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after="0" w:before="0"/>
      </w:pPr>
      <w:r>
        <w:rPr>
          <w:sz w:val="24"/>
          <w:szCs w:val="24"/>
        </w:rPr>
        <w:t xml:space="preserve">{ПОСАДА_КОМАНДИРА}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{ПІБ_КОМАНДИРА}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{ПІБ}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{ПІДРОЗДІЛ}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РАПОРТ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надати мені {ВИД_ВІДПУСТКИ} відпустку тривалістю {КІЛЬКІСТЬ_ДІБ} діб з {ДАТА_ПОЧАТКУ}.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статті 10-1 Закону України «Про соціальний і правовий захист військовослужбовців та членів їх сімей», військовослужбовцям надаються щорічна основна відпустка тривалістю 30 календарних діб.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Згідно з пунктом 216 Положення про проходження громадянами України військової служби у Збройних Силах України, щорічна основна відпустка надається протягом календарного року відповідно до плану відпусток.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розглянути рапорт у встановлений строк та повідомити про прийняте рішення.</w:t>
      </w:r>
    </w:p>
    <w:p>
      <w:pPr>
        <w:spacing w:after="240"/>
      </w:pPr>
    </w:p>
    <w:p>
      <w:pPr>
        <w:jc w:val="left"/>
        <w:spacing w:after="0" w:before="0"/>
      </w:pPr>
      <w:r>
        <w:rPr>
          <w:sz w:val="24"/>
          <w:szCs w:val="24"/>
        </w:rPr>
        <w:t xml:space="preserve">{ДАТА}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________________ {ПІБ}</w:t>
      </w:r>
    </w:p>
    <w:p>
      <w:pPr>
        <w:jc w:val="center"/>
        <w:spacing w:after="200" w:before="0"/>
        <w:pageBreakBefore/>
      </w:pPr>
      <w:r>
        <w:rPr>
          <w:sz w:val="26"/>
          <w:szCs w:val="26"/>
          <w:b/>
          <w:bCs/>
          <w:color w:val="808080"/>
        </w:rPr>
        <w:t xml:space="preserve">ПІДКАЗКА (не для подачі — тільки для вас)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Мета рапорту:</w:t>
      </w:r>
    </w:p>
    <w:p>
      <w:pPr>
        <w:jc w:val="left"/>
        <w:spacing w:after="200" w:before="0"/>
      </w:pPr>
      <w:r>
        <w:rPr>
          <w:sz w:val="22"/>
          <w:szCs w:val="22"/>
        </w:rPr>
        <w:t xml:space="preserve">Офіційно подати запит на надання відпустки з фіксацією дати подачі. Навіть якщо командир відмовить, рапорт створює підставу для оскарження.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Правова підстава: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10-1 ЗУ «Про соціальний і правовий захист військовослужбовців» — право на щорічну відпустку 30 діб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Пп. 216-226 Положення про проходження військової служби у ЗСУ — порядок надання відпусток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12 ЗУ «Про соціальний і правовий захист» — додаткові відпустки (учасникам бойових дій тощо)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Що говорити при подачі:</w:t>
      </w:r>
    </w:p>
    <w:p>
      <w:pPr>
        <w:jc w:val="left"/>
        <w:spacing w:after="200" w:before="0"/>
      </w:pPr>
      <w:r>
        <w:rPr>
          <w:sz w:val="22"/>
          <w:szCs w:val="22"/>
          <w:i/>
          <w:iCs/>
        </w:rPr>
        <w:t xml:space="preserve">«Подаю рапорт на відпустку відповідно до плану/за сімейними обставинами. Прошу зареєструвати.»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Якщо не приймають рапорт: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Вимагайте письмову відмову із зазначенням конкретної причини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Надішліть рапорт рекомендованим листом з описом вкладення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Подайте скаргу вищому командуванню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на гарячу лінію МОУ: 1512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Відповіді на можливі питання: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«Зараз бойові дії, відпусток немає»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Навіть під час воєнного стану відпустки надаються (ст. 10-1 ЗУ «Про соцзахист»). Обмеження стосуються тривалості, а не самого права на відпустку.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«Ви не за планом, чекайте своєї черги»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План відпусток має бути доведений до особового складу. Якщо плану немає або вас не ознайомлено — це порушення з боку командування (п. 217 Положення).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«Заміни немає, нікого поставити»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Організація заміни — обов'язок командира, а не підстава для відмови у відпустці. Право на відпустку гарантоване законом.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k-UA"/>
      </w:rPr>
    </w:rPrDefault>
    <w:pPrDefault>
      <w:pPr>
        <w:spacing w:after="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