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pacing w:after="0" w:before="0"/>
      </w:pPr>
      <w:r>
        <w:rPr>
          <w:sz w:val="24"/>
          <w:szCs w:val="24"/>
        </w:rPr>
        <w:t xml:space="preserve">{ПОСАДА_КОМАНДИРА}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{ПІБ_КОМАНДИРА}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{ПІБ}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{ПІДРОЗДІЛ}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РАПОРТ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Доповідаю, що за період з {ПЕРІОД_З} по {ПЕРІОД_ПО} мені не виплачено {ТИП_ВИПЛАТИ} у повному обсязі.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пункту 2 Постанови КМУ від 30.08.2017 №704 «Про грошове забезпечення військовослужбовців, осіб рядового і начальницького складу та деяких інших осіб», грошове забезпечення виплачується щомісяця за поточний місяць.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Згідно з пунктом 3 Порядку виплати грошового забезпечення військовослужбовцям Збройних Сил України (Наказ МОУ від 07.06.2018 №260), виплата грошового забезпечення здійснюється на підставі наказів командирів (начальників).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Також, відповідно до статті 9 Закону України «Про соціальний і правовий захист військовослужбовців та членів їх сімей», держава гарантує військовослужбовцям достатній рівень їх матеріального забезпечення.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вжити заходів для виплати заборгованості та повідомити мене про результати розгляду рапорту у встановлений законодавством строк.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Додатки: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1. Виписка з банківського рахунку за період невиплати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2. Довідка про нарахування грошового забезпечення (від фінансової служби)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3. Копія контракту про проходження військової служби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4. Копія витягу з наказу про зарахування на посаду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       {Ім'я ПРІЗВИЩЕ}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{ДАТА}</w:t>
      </w:r>
    </w:p>
    <w:p>
      <w:pPr>
        <w:spacing w:after="400"/>
      </w:pPr>
    </w:p>
    <w:p>
      <w:pPr>
        <w:jc w:val="left"/>
        <w:spacing w:after="120" w:before="0"/>
      </w:pPr>
      <w:r>
        <w:rPr>
          <w:sz w:val="24"/>
          <w:szCs w:val="24"/>
          <w:b/>
          <w:bCs/>
        </w:rPr>
        <w:t xml:space="preserve">Командиру військової частини {В/Ч}</w:t>
      </w:r>
    </w:p>
    <w:p>
      <w:pPr>
        <w:jc w:val="left"/>
        <w:spacing w:after="200" w:before="0"/>
      </w:pPr>
      <w:r>
        <w:rPr>
          <w:sz w:val="24"/>
          <w:szCs w:val="24"/>
        </w:rPr>
        <w:t xml:space="preserve">Клопочу по суті рапорту {ЗВАННЯ} {ПІБ}.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{ПОСАДА_БЕЗПОСЕРЕДНЬОГО_КОМАНДИРА}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{ЗВАННЯ_БЕЗПОСЕРЕДНЬОГО_КОМАНДИРА}        {Ім'я ПРІЗВИЩЕ_БЕЗПОСЕРЕДНЬОГО_КОМАНДИРА}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___.___.20__</w:t>
      </w:r>
    </w:p>
    <w:p>
      <w:pPr>
        <w:jc w:val="center"/>
        <w:spacing w:after="200" w:before="0"/>
        <w:pageBreakBefore/>
      </w:pPr>
      <w:r>
        <w:rPr>
          <w:sz w:val="26"/>
          <w:szCs w:val="26"/>
          <w:b/>
          <w:bCs/>
          <w:color w:val="808080"/>
        </w:rPr>
        <w:t xml:space="preserve">ПІДКАЗКА (не для подачі — тільки для вас)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Мета рапорту:</w:t>
      </w:r>
    </w:p>
    <w:p>
      <w:pPr>
        <w:jc w:val="left"/>
        <w:spacing w:after="200" w:before="0"/>
      </w:pPr>
      <w:r>
        <w:rPr>
          <w:sz w:val="22"/>
          <w:szCs w:val="22"/>
        </w:rPr>
        <w:t xml:space="preserve">Зафіксувати факт невиплати грошового забезпечення та зобов'язати командира вжити заходів для погашення заборгованості. Рапорт створює офіційний документальний слід, який потім може бути використаний у скарзі або суді.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Правова підстава: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Постанова КМУ від 30.08.2017 №704 — визначає порядок та розміри грошового забезпечення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Наказ МОУ від 07.06.2018 №260 — деталізує порядок виплати, строки, відповідальних осіб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9 ЗУ «Про соціальний і правовий захист військовослужбовців» — державна гарантія матеріального забезпечення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Що говорити при подачі:</w:t>
      </w:r>
    </w:p>
    <w:p>
      <w:pPr>
        <w:jc w:val="left"/>
        <w:spacing w:after="200" w:before="0"/>
      </w:pPr>
      <w:r>
        <w:rPr>
          <w:sz w:val="22"/>
          <w:szCs w:val="22"/>
          <w:i/>
          <w:iCs/>
        </w:rPr>
        <w:t xml:space="preserve">«Подаю рапорт щодо невиплати грошового забезпечення. Прошу зареєструвати та надати мені копію з вхідним номером.»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Якщо не приймають рапорт: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Вимагайте письмову відмову із зазначенням причини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Надішліть рапорт рекомендованим листом з описом вкладення на адресу військової частини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Подайте скаргу вищому командуванню (використайте шаблон скарги)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на гарячу лінію МОУ: 1512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до військової прокуратури або подайте позов до суду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Відповіді на можливі питання: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«У нас вся частина не отримує, чекайте»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Масова невиплата не є законною підставою для затримки. Кожен військовослужбовець має право на індивідуальне звернення (ст. 9 ЗУ «Про соцзахист»).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«Фінансування ще не надійшло»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Відповідальність за своєчасну виплату покладено на командира частини (п. 3 Наказу МОУ №260). Відсутність фінансування — підстава для запиту командира до вищого командування, а не для відмови.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«Напишіть рапорт пізніше, зараз не до того»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Рапорт подається у будь-який час. Відповідно до ст. 7¹ ЗУ «Про соцзахист», командир зобов'язаний прийняти та розглянути звернення.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uk-UA"/>
      </w:rPr>
    </w:rPrDefault>
    <w:pPrDefault>
      <w:pPr>
        <w:spacing w:after="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