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BB1C9" w14:textId="77777777" w:rsidR="008070C0" w:rsidRPr="00D119D2" w:rsidRDefault="00054D81" w:rsidP="00D17D06">
      <w:pPr>
        <w:jc w:val="center"/>
      </w:pPr>
      <w:r w:rsidRPr="00D119D2">
        <w:t xml:space="preserve">BÁO CÁO </w:t>
      </w:r>
      <w:r w:rsidR="00A602B6" w:rsidRPr="00D119D2">
        <w:t>ĐỀ TÀI</w:t>
      </w:r>
      <w:r w:rsidRPr="00D119D2">
        <w:t xml:space="preserve"> MÔN HỌC</w:t>
      </w:r>
    </w:p>
    <w:p w14:paraId="12E03E4B" w14:textId="77777777" w:rsidR="00054D81" w:rsidRPr="00D119D2" w:rsidRDefault="00054D81" w:rsidP="00D17D06">
      <w:pPr>
        <w:jc w:val="center"/>
      </w:pPr>
      <w:r w:rsidRPr="00D119D2">
        <w:t>CÔNG NGHỆ THÔNG TIN TRONG CHUYỂN ĐỔI SỐ</w:t>
      </w:r>
    </w:p>
    <w:p w14:paraId="3FC287A8" w14:textId="77777777" w:rsidR="00054D81" w:rsidRPr="00D119D2" w:rsidRDefault="00054D81" w:rsidP="00D17D06">
      <w:pPr>
        <w:jc w:val="both"/>
      </w:pPr>
    </w:p>
    <w:p w14:paraId="24DB0BA7" w14:textId="77777777" w:rsidR="00054D81" w:rsidRPr="00D119D2" w:rsidRDefault="00054D81" w:rsidP="00D17D06">
      <w:pPr>
        <w:pStyle w:val="ListParagraph"/>
        <w:numPr>
          <w:ilvl w:val="0"/>
          <w:numId w:val="2"/>
        </w:numPr>
        <w:spacing w:line="360" w:lineRule="auto"/>
        <w:jc w:val="both"/>
      </w:pPr>
      <w:r w:rsidRPr="00D119D2">
        <w:t>Thông tin thành viên</w:t>
      </w:r>
    </w:p>
    <w:p w14:paraId="025AD46C" w14:textId="5E898AB0" w:rsidR="00054D81" w:rsidRPr="00D119D2" w:rsidRDefault="00054D81" w:rsidP="00D17D06">
      <w:pPr>
        <w:pStyle w:val="ListParagraph"/>
        <w:numPr>
          <w:ilvl w:val="0"/>
          <w:numId w:val="3"/>
        </w:numPr>
        <w:spacing w:line="360" w:lineRule="auto"/>
        <w:jc w:val="both"/>
      </w:pPr>
      <w:r w:rsidRPr="00D119D2">
        <w:t>Nhóm thứ</w:t>
      </w:r>
      <w:r w:rsidR="00D17D06">
        <w:t>: 6</w:t>
      </w:r>
    </w:p>
    <w:p w14:paraId="7193E309" w14:textId="77777777" w:rsidR="00054D81" w:rsidRPr="00D119D2" w:rsidRDefault="00054D81" w:rsidP="00D17D06">
      <w:pPr>
        <w:pStyle w:val="ListParagraph"/>
        <w:numPr>
          <w:ilvl w:val="0"/>
          <w:numId w:val="3"/>
        </w:numPr>
        <w:spacing w:line="360" w:lineRule="auto"/>
        <w:jc w:val="both"/>
      </w:pPr>
      <w:r w:rsidRPr="00D119D2">
        <w:t>Danh sách thành viên</w:t>
      </w:r>
    </w:p>
    <w:tbl>
      <w:tblPr>
        <w:tblStyle w:val="TableGrid"/>
        <w:tblW w:w="0" w:type="auto"/>
        <w:tblInd w:w="720" w:type="dxa"/>
        <w:tblLook w:val="04A0" w:firstRow="1" w:lastRow="0" w:firstColumn="1" w:lastColumn="0" w:noHBand="0" w:noVBand="1"/>
      </w:tblPr>
      <w:tblGrid>
        <w:gridCol w:w="805"/>
        <w:gridCol w:w="3509"/>
        <w:gridCol w:w="2158"/>
        <w:gridCol w:w="2158"/>
      </w:tblGrid>
      <w:tr w:rsidR="00054D81" w:rsidRPr="00D119D2" w14:paraId="3F5B9355" w14:textId="77777777" w:rsidTr="00054D81">
        <w:tc>
          <w:tcPr>
            <w:tcW w:w="805" w:type="dxa"/>
            <w:vAlign w:val="center"/>
          </w:tcPr>
          <w:p w14:paraId="5179CC21" w14:textId="77777777" w:rsidR="00054D81" w:rsidRPr="00D119D2" w:rsidRDefault="00054D81" w:rsidP="00B11996">
            <w:pPr>
              <w:spacing w:before="120" w:after="120"/>
              <w:contextualSpacing/>
              <w:jc w:val="center"/>
            </w:pPr>
            <w:r w:rsidRPr="00D119D2">
              <w:t>STT</w:t>
            </w:r>
          </w:p>
        </w:tc>
        <w:tc>
          <w:tcPr>
            <w:tcW w:w="3509" w:type="dxa"/>
            <w:vAlign w:val="center"/>
          </w:tcPr>
          <w:p w14:paraId="4898E222" w14:textId="77777777" w:rsidR="00054D81" w:rsidRPr="00D119D2" w:rsidRDefault="00054D81" w:rsidP="00B11996">
            <w:pPr>
              <w:spacing w:before="120" w:after="120"/>
              <w:contextualSpacing/>
              <w:jc w:val="center"/>
            </w:pPr>
            <w:r w:rsidRPr="00D119D2">
              <w:t>MÃ SINH VIÊN</w:t>
            </w:r>
          </w:p>
        </w:tc>
        <w:tc>
          <w:tcPr>
            <w:tcW w:w="2158" w:type="dxa"/>
            <w:vAlign w:val="center"/>
          </w:tcPr>
          <w:p w14:paraId="2C280B85" w14:textId="77777777" w:rsidR="00054D81" w:rsidRPr="00D119D2" w:rsidRDefault="00054D81" w:rsidP="00B11996">
            <w:pPr>
              <w:spacing w:before="120" w:after="120"/>
              <w:contextualSpacing/>
              <w:jc w:val="center"/>
            </w:pPr>
            <w:r w:rsidRPr="00D119D2">
              <w:t>HỌ VÀ TÊN</w:t>
            </w:r>
          </w:p>
        </w:tc>
        <w:tc>
          <w:tcPr>
            <w:tcW w:w="2158" w:type="dxa"/>
            <w:vAlign w:val="center"/>
          </w:tcPr>
          <w:p w14:paraId="174EA6A4" w14:textId="77777777" w:rsidR="00054D81" w:rsidRPr="00D119D2" w:rsidRDefault="00054D81" w:rsidP="00B11996">
            <w:pPr>
              <w:spacing w:before="120" w:after="120"/>
              <w:contextualSpacing/>
              <w:jc w:val="center"/>
            </w:pPr>
            <w:r w:rsidRPr="00D119D2">
              <w:t>VAI TRÒ</w:t>
            </w:r>
          </w:p>
        </w:tc>
      </w:tr>
      <w:tr w:rsidR="00054D81" w:rsidRPr="00D119D2" w14:paraId="22EF381F" w14:textId="77777777" w:rsidTr="00054D81">
        <w:tc>
          <w:tcPr>
            <w:tcW w:w="805" w:type="dxa"/>
            <w:vAlign w:val="center"/>
          </w:tcPr>
          <w:p w14:paraId="372FEEBC" w14:textId="77777777" w:rsidR="00054D81" w:rsidRPr="00D119D2" w:rsidRDefault="00054D81" w:rsidP="00B11996">
            <w:pPr>
              <w:spacing w:before="120" w:after="120"/>
              <w:jc w:val="center"/>
            </w:pPr>
            <w:r w:rsidRPr="00D119D2">
              <w:t>1</w:t>
            </w:r>
          </w:p>
        </w:tc>
        <w:tc>
          <w:tcPr>
            <w:tcW w:w="3509" w:type="dxa"/>
            <w:vAlign w:val="center"/>
          </w:tcPr>
          <w:p w14:paraId="44E66761" w14:textId="3A236C40" w:rsidR="00054D81" w:rsidRPr="00D119D2" w:rsidRDefault="0016220E" w:rsidP="00B11996">
            <w:pPr>
              <w:spacing w:before="120" w:after="120"/>
              <w:jc w:val="center"/>
            </w:pPr>
            <w:r w:rsidRPr="00D119D2">
              <w:t>22718381</w:t>
            </w:r>
          </w:p>
        </w:tc>
        <w:tc>
          <w:tcPr>
            <w:tcW w:w="2158" w:type="dxa"/>
            <w:vAlign w:val="center"/>
          </w:tcPr>
          <w:p w14:paraId="5618E035" w14:textId="0549CC59" w:rsidR="00054D81" w:rsidRPr="00D119D2" w:rsidRDefault="0016220E" w:rsidP="00D17D06">
            <w:pPr>
              <w:spacing w:before="120" w:after="120"/>
              <w:jc w:val="both"/>
            </w:pPr>
            <w:r w:rsidRPr="00D119D2">
              <w:t>Lữ Đình Thiện</w:t>
            </w:r>
          </w:p>
        </w:tc>
        <w:tc>
          <w:tcPr>
            <w:tcW w:w="2158" w:type="dxa"/>
            <w:vAlign w:val="center"/>
          </w:tcPr>
          <w:p w14:paraId="135E47A5" w14:textId="77777777" w:rsidR="00054D81" w:rsidRPr="00D119D2" w:rsidRDefault="00054D81" w:rsidP="00D17D06">
            <w:pPr>
              <w:spacing w:before="120" w:after="120"/>
              <w:jc w:val="both"/>
            </w:pPr>
          </w:p>
        </w:tc>
      </w:tr>
      <w:tr w:rsidR="00054D81" w:rsidRPr="00D119D2" w14:paraId="4462B870" w14:textId="77777777" w:rsidTr="00054D81">
        <w:tc>
          <w:tcPr>
            <w:tcW w:w="805" w:type="dxa"/>
            <w:vAlign w:val="center"/>
          </w:tcPr>
          <w:p w14:paraId="4E48B30F" w14:textId="77777777" w:rsidR="00054D81" w:rsidRPr="00D119D2" w:rsidRDefault="00054D81" w:rsidP="00B11996">
            <w:pPr>
              <w:spacing w:before="120" w:after="120"/>
              <w:jc w:val="center"/>
            </w:pPr>
            <w:r w:rsidRPr="00D119D2">
              <w:t>2</w:t>
            </w:r>
          </w:p>
        </w:tc>
        <w:tc>
          <w:tcPr>
            <w:tcW w:w="3509" w:type="dxa"/>
            <w:vAlign w:val="center"/>
          </w:tcPr>
          <w:p w14:paraId="560A3052" w14:textId="2A197836" w:rsidR="00054D81" w:rsidRPr="00D119D2" w:rsidRDefault="0016220E" w:rsidP="00B11996">
            <w:pPr>
              <w:spacing w:before="120" w:after="120"/>
              <w:jc w:val="center"/>
            </w:pPr>
            <w:r w:rsidRPr="00D119D2">
              <w:t>22725461</w:t>
            </w:r>
          </w:p>
        </w:tc>
        <w:tc>
          <w:tcPr>
            <w:tcW w:w="2158" w:type="dxa"/>
            <w:vAlign w:val="center"/>
          </w:tcPr>
          <w:p w14:paraId="5FECACE1" w14:textId="46FFA1F7" w:rsidR="00054D81" w:rsidRPr="00D119D2" w:rsidRDefault="0016220E" w:rsidP="00D17D06">
            <w:pPr>
              <w:spacing w:before="120" w:after="120"/>
              <w:jc w:val="both"/>
            </w:pPr>
            <w:r w:rsidRPr="00D119D2">
              <w:t>Võ Hồng Việt</w:t>
            </w:r>
          </w:p>
        </w:tc>
        <w:tc>
          <w:tcPr>
            <w:tcW w:w="2158" w:type="dxa"/>
            <w:vAlign w:val="center"/>
          </w:tcPr>
          <w:p w14:paraId="15B10D95" w14:textId="77777777" w:rsidR="00054D81" w:rsidRPr="00D119D2" w:rsidRDefault="00054D81" w:rsidP="00D17D06">
            <w:pPr>
              <w:spacing w:before="120" w:after="120"/>
              <w:jc w:val="both"/>
            </w:pPr>
          </w:p>
        </w:tc>
      </w:tr>
    </w:tbl>
    <w:p w14:paraId="239B1B7B" w14:textId="77777777" w:rsidR="00054D81" w:rsidRPr="00D119D2" w:rsidRDefault="00054D81" w:rsidP="00D17D06">
      <w:pPr>
        <w:spacing w:line="360" w:lineRule="auto"/>
        <w:ind w:left="360"/>
        <w:contextualSpacing/>
        <w:jc w:val="both"/>
      </w:pPr>
    </w:p>
    <w:p w14:paraId="107A0FCF" w14:textId="77777777" w:rsidR="00054D81" w:rsidRPr="00D119D2" w:rsidRDefault="00054D81" w:rsidP="00D17D06">
      <w:pPr>
        <w:pStyle w:val="ListParagraph"/>
        <w:numPr>
          <w:ilvl w:val="0"/>
          <w:numId w:val="2"/>
        </w:numPr>
        <w:spacing w:line="360" w:lineRule="auto"/>
        <w:jc w:val="both"/>
      </w:pPr>
      <w:r w:rsidRPr="00D119D2">
        <w:t>Tên đề tài</w:t>
      </w:r>
    </w:p>
    <w:p w14:paraId="77FCE319" w14:textId="41CD84F1" w:rsidR="0016220E" w:rsidRPr="00D119D2" w:rsidRDefault="0016220E" w:rsidP="00D17D06">
      <w:pPr>
        <w:pStyle w:val="ListParagraph"/>
        <w:numPr>
          <w:ilvl w:val="0"/>
          <w:numId w:val="4"/>
        </w:numPr>
        <w:spacing w:line="360" w:lineRule="auto"/>
        <w:jc w:val="both"/>
      </w:pPr>
      <w:r w:rsidRPr="00D119D2">
        <w:t>Chuyển đổi số trong quản lý hồ sơ sức khỏe</w:t>
      </w:r>
      <w:r w:rsidRPr="00D119D2">
        <w:t>.</w:t>
      </w:r>
    </w:p>
    <w:p w14:paraId="35BD2EAC" w14:textId="77777777" w:rsidR="00054D81" w:rsidRPr="00D119D2" w:rsidRDefault="00054D81" w:rsidP="00D17D06">
      <w:pPr>
        <w:pStyle w:val="ListParagraph"/>
        <w:numPr>
          <w:ilvl w:val="0"/>
          <w:numId w:val="2"/>
        </w:numPr>
        <w:spacing w:line="360" w:lineRule="auto"/>
        <w:jc w:val="both"/>
      </w:pPr>
      <w:r w:rsidRPr="00D119D2">
        <w:t>Mô tả nghiệp vụ</w:t>
      </w:r>
    </w:p>
    <w:p w14:paraId="7067D94D" w14:textId="018D3A37" w:rsidR="00C40D74" w:rsidRPr="00D119D2" w:rsidRDefault="0016220E" w:rsidP="00D17D06">
      <w:pPr>
        <w:ind w:left="360"/>
        <w:jc w:val="both"/>
      </w:pPr>
      <w:r w:rsidRPr="00D119D2">
        <w:t>Quản lý hồ sơ sức khỏe tại bệnh viện và cá nhân của từng người:</w:t>
      </w:r>
    </w:p>
    <w:p w14:paraId="2BF5C69D" w14:textId="1BA461BD" w:rsidR="00865378" w:rsidRPr="00D119D2" w:rsidRDefault="00865378" w:rsidP="00D17D06">
      <w:pPr>
        <w:pStyle w:val="ListParagraph"/>
        <w:numPr>
          <w:ilvl w:val="0"/>
          <w:numId w:val="4"/>
        </w:numPr>
        <w:jc w:val="both"/>
      </w:pPr>
      <w:r w:rsidRPr="00D119D2">
        <w:t>Quản lý lịch hẹn và tiếp nhận bệnh nhân</w:t>
      </w:r>
      <w:r w:rsidR="008F7B51">
        <w:t>, phân công bác sĩ phụ trách</w:t>
      </w:r>
    </w:p>
    <w:p w14:paraId="4C4CCBF9" w14:textId="1B578B1B" w:rsidR="00865378" w:rsidRDefault="00865378" w:rsidP="00D17D06">
      <w:pPr>
        <w:pStyle w:val="ListParagraph"/>
        <w:numPr>
          <w:ilvl w:val="0"/>
          <w:numId w:val="4"/>
        </w:numPr>
        <w:jc w:val="both"/>
      </w:pPr>
      <w:r w:rsidRPr="00D119D2">
        <w:t>Lưu trữ và cập nhận hồ sơ</w:t>
      </w:r>
      <w:r w:rsidR="008F7B51">
        <w:t xml:space="preserve"> bệnh.</w:t>
      </w:r>
    </w:p>
    <w:p w14:paraId="3AB44A43" w14:textId="72C158EE" w:rsidR="008F7B51" w:rsidRPr="00D119D2" w:rsidRDefault="008F7B51" w:rsidP="00D17D06">
      <w:pPr>
        <w:pStyle w:val="ListParagraph"/>
        <w:numPr>
          <w:ilvl w:val="0"/>
          <w:numId w:val="4"/>
        </w:numPr>
        <w:jc w:val="both"/>
      </w:pPr>
      <w:r>
        <w:t>Ghi nhận thông tin lưu trú trị bệnh và đơn thuốc</w:t>
      </w:r>
    </w:p>
    <w:p w14:paraId="20547C29" w14:textId="3E62473E" w:rsidR="008F7B51" w:rsidRPr="00D119D2" w:rsidRDefault="00865378" w:rsidP="008F7B51">
      <w:pPr>
        <w:pStyle w:val="ListParagraph"/>
        <w:numPr>
          <w:ilvl w:val="0"/>
          <w:numId w:val="4"/>
        </w:numPr>
        <w:jc w:val="both"/>
      </w:pPr>
      <w:r w:rsidRPr="00D119D2">
        <w:t xml:space="preserve">Theo dõi </w:t>
      </w:r>
      <w:r w:rsidR="008F7B51">
        <w:t>tiến trình trị bệnh của bệnh nhân</w:t>
      </w:r>
    </w:p>
    <w:p w14:paraId="62AE1C55" w14:textId="77777777" w:rsidR="00054D81" w:rsidRPr="00D119D2" w:rsidRDefault="00054D81" w:rsidP="00D17D06">
      <w:pPr>
        <w:pStyle w:val="ListParagraph"/>
        <w:numPr>
          <w:ilvl w:val="0"/>
          <w:numId w:val="2"/>
        </w:numPr>
        <w:spacing w:line="360" w:lineRule="auto"/>
        <w:jc w:val="both"/>
      </w:pPr>
      <w:r w:rsidRPr="00D119D2">
        <w:t>Quy trình nghiệp vụ</w:t>
      </w:r>
    </w:p>
    <w:p w14:paraId="591424C4" w14:textId="1F4CBD5D" w:rsidR="00C40D74" w:rsidRDefault="00D119D2" w:rsidP="00D17D06">
      <w:pPr>
        <w:pStyle w:val="ListParagraph"/>
        <w:numPr>
          <w:ilvl w:val="0"/>
          <w:numId w:val="4"/>
        </w:numPr>
        <w:jc w:val="both"/>
      </w:pPr>
      <w:r w:rsidRPr="00D119D2">
        <w:t>Tiếp nhận bệnh nhân và tạo hồ sơ sức khỏe: khi bệnh nhân đến khám bệnh, nhân viên y tế  tiếp nhận thông tin cá nhân của bệnh nhân, bao gồm họ tên, tuổi, giới tính</w:t>
      </w:r>
      <w:r w:rsidR="008F7B51">
        <w:t>, địa chỉ, …</w:t>
      </w:r>
    </w:p>
    <w:p w14:paraId="2F730502" w14:textId="00A7BCA4" w:rsidR="008F7B51" w:rsidRPr="00D119D2" w:rsidRDefault="008F7B51" w:rsidP="00D17D06">
      <w:pPr>
        <w:pStyle w:val="ListParagraph"/>
        <w:numPr>
          <w:ilvl w:val="0"/>
          <w:numId w:val="4"/>
        </w:numPr>
        <w:jc w:val="both"/>
      </w:pPr>
      <w:r>
        <w:t>Quản lý bệnh nhận lưu trú gồm tên, giường bệnh</w:t>
      </w:r>
      <w:r w:rsidR="00777E21">
        <w:t>.</w:t>
      </w:r>
      <w:r>
        <w:t xml:space="preserve"> </w:t>
      </w:r>
    </w:p>
    <w:p w14:paraId="7DF341DC" w14:textId="63A83A8B" w:rsidR="00D119D2" w:rsidRPr="00D119D2" w:rsidRDefault="00D119D2" w:rsidP="00D17D06">
      <w:pPr>
        <w:pStyle w:val="ListParagraph"/>
        <w:numPr>
          <w:ilvl w:val="0"/>
          <w:numId w:val="4"/>
        </w:numPr>
        <w:jc w:val="both"/>
      </w:pPr>
      <w:r w:rsidRPr="00D119D2">
        <w:t>Quản lý lịch hẹn: sau khi tiếp nhận bệnh nhân, hệ thống sẽ tự động lên lịch hẹn khám sau cho bệnh nhân</w:t>
      </w:r>
      <w:r w:rsidR="008F7B51">
        <w:t>, phân công bác sĩ gặp mặt.</w:t>
      </w:r>
    </w:p>
    <w:p w14:paraId="0304219E" w14:textId="4D8D0936" w:rsidR="00D119D2" w:rsidRPr="00D119D2" w:rsidRDefault="00D119D2" w:rsidP="00D17D06">
      <w:pPr>
        <w:pStyle w:val="ListParagraph"/>
        <w:numPr>
          <w:ilvl w:val="0"/>
          <w:numId w:val="4"/>
        </w:numPr>
        <w:jc w:val="both"/>
      </w:pPr>
      <w:r w:rsidRPr="00D119D2">
        <w:t>Lưu trữ và cập nhập hồ sơ bệnh án: mỗi lần bệnh nhân tái khám, thông tin các triệu chứng, chuẩn đoán, phương pháp điều trị và kết quả xét nghiệm sẽ được cập nhập vào hồ sơ sức khỏe điện tử. Bệnh nhân có thể truy cập thông tin này qua một cổng thông tin để theo dõi quá trình điều trị của mình.</w:t>
      </w:r>
    </w:p>
    <w:p w14:paraId="07EA1684" w14:textId="74BE978F" w:rsidR="003C208E" w:rsidRPr="00D119D2" w:rsidRDefault="00D119D2" w:rsidP="00D17D06">
      <w:pPr>
        <w:pStyle w:val="ListParagraph"/>
        <w:numPr>
          <w:ilvl w:val="0"/>
          <w:numId w:val="4"/>
        </w:numPr>
        <w:jc w:val="both"/>
      </w:pPr>
      <w:r w:rsidRPr="00D119D2">
        <w:t>Điều trị và theo dõi bệnh nhân: Bác sĩ cập nhập thông tin về đơn thuốc, phương pháp điều trị và các chỉ dẫn. Hệ thống tự động nhắc nhở bệnh nhân tái khám hoặc xét nghiệm định kỳ.</w:t>
      </w:r>
    </w:p>
    <w:p w14:paraId="4C81C617" w14:textId="77777777" w:rsidR="00054D81" w:rsidRPr="00D119D2" w:rsidRDefault="00054D81" w:rsidP="00D17D06">
      <w:pPr>
        <w:pStyle w:val="ListParagraph"/>
        <w:numPr>
          <w:ilvl w:val="0"/>
          <w:numId w:val="2"/>
        </w:numPr>
        <w:spacing w:line="360" w:lineRule="auto"/>
        <w:jc w:val="both"/>
      </w:pPr>
      <w:r w:rsidRPr="00D119D2">
        <w:t>Ứng dụng Công nghệ thông tin trong chuyển đổi số</w:t>
      </w:r>
    </w:p>
    <w:p w14:paraId="60AEBA43" w14:textId="579957E8" w:rsidR="00C40D74" w:rsidRPr="00D119D2" w:rsidRDefault="0016220E" w:rsidP="00D17D06">
      <w:pPr>
        <w:pStyle w:val="ListParagraph"/>
        <w:numPr>
          <w:ilvl w:val="0"/>
          <w:numId w:val="4"/>
        </w:numPr>
        <w:jc w:val="both"/>
      </w:pPr>
      <w:r w:rsidRPr="00D119D2">
        <w:t>Số hóa hồ sơ sức khỏe: Sử dụng phần mềm Odoo để quản lý toàn bộ hồ sơ bệnh án điện tử. Tất cả các thông tin bệnh nhân sẽ được lưu trữ và truy cập qua phần mềm, thay thế cho các hồ sơ giấy.</w:t>
      </w:r>
    </w:p>
    <w:p w14:paraId="0CD42701" w14:textId="495BECCC" w:rsidR="00322F69" w:rsidRPr="00D119D2" w:rsidRDefault="0016220E" w:rsidP="00D17D06">
      <w:pPr>
        <w:pStyle w:val="ListParagraph"/>
        <w:numPr>
          <w:ilvl w:val="0"/>
          <w:numId w:val="4"/>
        </w:numPr>
        <w:jc w:val="both"/>
      </w:pPr>
      <w:r w:rsidRPr="00D119D2">
        <w:t>Tự động hóa quy trình: tự động gửi thông báo nhắc lịch hẹn cho bệnh nhân, cập nhập thông tin khám và kê đơn thuốc ngay trên hệ thống phần mềm.</w:t>
      </w:r>
    </w:p>
    <w:p w14:paraId="299938B3" w14:textId="77777777" w:rsidR="00054D81" w:rsidRDefault="00054D81" w:rsidP="00D17D06">
      <w:pPr>
        <w:pStyle w:val="ListParagraph"/>
        <w:numPr>
          <w:ilvl w:val="0"/>
          <w:numId w:val="2"/>
        </w:numPr>
        <w:spacing w:line="360" w:lineRule="auto"/>
        <w:jc w:val="both"/>
      </w:pPr>
      <w:r w:rsidRPr="00D119D2">
        <w:t>Kết luận</w:t>
      </w:r>
    </w:p>
    <w:p w14:paraId="2F39B361" w14:textId="6EE6B602" w:rsidR="00D119D2" w:rsidRDefault="00D119D2" w:rsidP="00D17D06">
      <w:pPr>
        <w:spacing w:line="360" w:lineRule="auto"/>
        <w:ind w:left="360"/>
        <w:jc w:val="both"/>
      </w:pPr>
      <w:r>
        <w:lastRenderedPageBreak/>
        <w:t>Việc ứng dụng công nghệ thông tin trong chuyển đổi số quản lý hồ sơ sức khỏe đã mang lại những lợi ích to lớn cho cả bệnh viện và bệnh nhân. Thông qua số hóa hồ sơ, các thông tin quan trọng được lưu trữ và truy cập một cách nhanh chóng, chính xác, và an toàn hơn. Quy trình tự động hóa giúp giảm bớt thời gian và chi phí cho việc quản lý hồ sơ, đồng thời nâng cao hiệu quả trong việc theo dõi và điều trị bệnh nhân. Điều này không chỉ tạo ra trải nghiệm tốt hơn cho người bệnh mà còn giúp bệnh viện tối ưu hóa nguồn lực, cải thiện chất lượng dịch vụ y tế và đáp ứng tốt hơn nhu cầu ngày càng cao trong chăm sóc sức khỏe</w:t>
      </w:r>
      <w:r>
        <w:t>.</w:t>
      </w:r>
    </w:p>
    <w:p w14:paraId="49FFC6E4" w14:textId="53A34F7A" w:rsidR="00D119D2" w:rsidRPr="00D119D2" w:rsidRDefault="00D119D2" w:rsidP="00D17D06">
      <w:pPr>
        <w:spacing w:line="360" w:lineRule="auto"/>
        <w:ind w:left="360"/>
        <w:jc w:val="both"/>
      </w:pPr>
      <w:r>
        <w:t>Công nghệ thông tin đã chứng minh vai trò không thể thiếu trong việc thúc đẩy chuyển đổi số, và ngành y tế cần tiếp tục đổi mới để khai thác triệt để các lợi ích của công nghệ trong việc nâng cao chất lượng chăm sóc sức khỏe cộng đồng.</w:t>
      </w:r>
    </w:p>
    <w:sectPr w:rsidR="00D119D2" w:rsidRPr="00D11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94B48"/>
    <w:multiLevelType w:val="hybridMultilevel"/>
    <w:tmpl w:val="71983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E2450"/>
    <w:multiLevelType w:val="hybridMultilevel"/>
    <w:tmpl w:val="846E15E0"/>
    <w:lvl w:ilvl="0" w:tplc="90E89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16ED8"/>
    <w:multiLevelType w:val="hybridMultilevel"/>
    <w:tmpl w:val="5D783A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023B8D"/>
    <w:multiLevelType w:val="hybridMultilevel"/>
    <w:tmpl w:val="77961354"/>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771047">
    <w:abstractNumId w:val="0"/>
  </w:num>
  <w:num w:numId="2" w16cid:durableId="1507791872">
    <w:abstractNumId w:val="3"/>
  </w:num>
  <w:num w:numId="3" w16cid:durableId="1273709993">
    <w:abstractNumId w:val="2"/>
  </w:num>
  <w:num w:numId="4" w16cid:durableId="646397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D81"/>
    <w:rsid w:val="00054D81"/>
    <w:rsid w:val="000D4577"/>
    <w:rsid w:val="0016220E"/>
    <w:rsid w:val="00255368"/>
    <w:rsid w:val="00322F69"/>
    <w:rsid w:val="0032497C"/>
    <w:rsid w:val="003C208E"/>
    <w:rsid w:val="004536B9"/>
    <w:rsid w:val="00777E21"/>
    <w:rsid w:val="008070C0"/>
    <w:rsid w:val="00865378"/>
    <w:rsid w:val="008F7B51"/>
    <w:rsid w:val="00914D37"/>
    <w:rsid w:val="009A2252"/>
    <w:rsid w:val="00A602B6"/>
    <w:rsid w:val="00AB494B"/>
    <w:rsid w:val="00B11996"/>
    <w:rsid w:val="00C40D74"/>
    <w:rsid w:val="00CB52C7"/>
    <w:rsid w:val="00CF1597"/>
    <w:rsid w:val="00D119D2"/>
    <w:rsid w:val="00D17D06"/>
    <w:rsid w:val="00EF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E251"/>
  <w15:chartTrackingRefBased/>
  <w15:docId w15:val="{FD469817-C1BA-4CEF-AC7C-2588165D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D81"/>
    <w:pPr>
      <w:ind w:left="720"/>
      <w:contextualSpacing/>
    </w:pPr>
  </w:style>
  <w:style w:type="table" w:styleId="TableGrid">
    <w:name w:val="Table Grid"/>
    <w:basedOn w:val="TableNormal"/>
    <w:uiPriority w:val="39"/>
    <w:rsid w:val="00054D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497C"/>
    <w:rPr>
      <w:rFonts w:asciiTheme="minorHAnsi" w:eastAsiaTheme="minorEastAsia" w:hAnsiTheme="minorHAnsi"/>
      <w:kern w:val="0"/>
      <w:sz w:val="22"/>
      <w14:ligatures w14:val="none"/>
    </w:rPr>
  </w:style>
  <w:style w:type="character" w:customStyle="1" w:styleId="NoSpacingChar">
    <w:name w:val="No Spacing Char"/>
    <w:basedOn w:val="DefaultParagraphFont"/>
    <w:link w:val="NoSpacing"/>
    <w:uiPriority w:val="1"/>
    <w:rsid w:val="0032497C"/>
    <w:rPr>
      <w:rFonts w:asciiTheme="minorHAnsi" w:eastAsiaTheme="minorEastAsia" w:hAnsiTheme="minorHAnsi"/>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Võ Ngọc Tấn Phước</dc:creator>
  <cp:keywords/>
  <dc:description/>
  <cp:lastModifiedBy>THIEN LU DINH</cp:lastModifiedBy>
  <cp:revision>11</cp:revision>
  <dcterms:created xsi:type="dcterms:W3CDTF">2024-10-15T03:08:00Z</dcterms:created>
  <dcterms:modified xsi:type="dcterms:W3CDTF">2024-10-15T04:11:00Z</dcterms:modified>
</cp:coreProperties>
</file>