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AF8D" w14:textId="77777777" w:rsidR="00A83E51" w:rsidRPr="00A83E51" w:rsidRDefault="00A83E51" w:rsidP="00A83E51">
      <w:r w:rsidRPr="00A83E51">
        <w:t>1. Understanding Diffusion (20%)</w:t>
      </w:r>
    </w:p>
    <w:p w14:paraId="66AC77F2" w14:textId="414A5687" w:rsidR="00A83E51" w:rsidRPr="00A83E51" w:rsidRDefault="00A83E51" w:rsidP="00A83E51">
      <w:r w:rsidRPr="00A83E51">
        <w:t>Forward diffusion (in my own words):</w:t>
      </w:r>
      <w:r w:rsidRPr="00A83E51">
        <w:br/>
        <w:t xml:space="preserve">The forward diffusion process is where we start with a clean image and gradually add random Gaussian noise to it over many small steps. At the beginning (t = 0), the image is perfectly clear, but as noise keeps being added, the structure fades away until, at the final step (t = T), it’s almost pure noise. The purpose of training is for the model to learn how to reverse this </w:t>
      </w:r>
      <w:r w:rsidRPr="00A83E51">
        <w:t>process basically</w:t>
      </w:r>
      <w:r w:rsidRPr="00A83E51">
        <w:t xml:space="preserve"> learning how to “denoise” step by step and recover the original image from random noise.</w:t>
      </w:r>
    </w:p>
    <w:p w14:paraId="018260AA" w14:textId="77777777" w:rsidR="00A83E51" w:rsidRPr="00A83E51" w:rsidRDefault="00A83E51" w:rsidP="00A83E51">
      <w:r w:rsidRPr="00A83E51">
        <w:t>Why add noise gradually:</w:t>
      </w:r>
      <w:r w:rsidRPr="00A83E51">
        <w:br/>
        <w:t>Adding noise in small, progressive amounts allows the model to learn this denoising process in a stable and structured way. Instead of having to go directly from total noise to a perfect image in one jump (which would be almost impossible), the model learns a smooth trajectory from noise to data. This gradual corruption also makes the process mathematically manageable because each noisy step can be described with simple probability formulas.</w:t>
      </w:r>
    </w:p>
    <w:p w14:paraId="01C2F82F" w14:textId="2D937EF3" w:rsidR="00A83E51" w:rsidRPr="00A83E51" w:rsidRDefault="00A83E51" w:rsidP="00A83E51">
      <w:r w:rsidRPr="00A83E51">
        <w:t>When images become recognizable:</w:t>
      </w:r>
      <w:r w:rsidRPr="00A83E51">
        <w:br/>
        <w:t>For my MNIST experiments (with T = 200 timesteps), digits usually started becoming recognizable somewhere around step 20–80. The exact point depended on the noise schedule and model strength if the model was well-trained or the schedule was gentler, digits appeared earlier. Visualizing the process showed how the images slowly evolved from abstract noise to something that looked like a real handwritten digit.</w:t>
      </w:r>
    </w:p>
    <w:p w14:paraId="2FB7CCD0" w14:textId="6568FDA1" w:rsidR="00A83E51" w:rsidRPr="00A83E51" w:rsidRDefault="00A83E51" w:rsidP="00A83E51"/>
    <w:p w14:paraId="39390D35" w14:textId="77777777" w:rsidR="00A83E51" w:rsidRPr="00A83E51" w:rsidRDefault="00A83E51" w:rsidP="00A83E51">
      <w:r w:rsidRPr="00A83E51">
        <w:t>2. Model Architecture (20%)</w:t>
      </w:r>
    </w:p>
    <w:p w14:paraId="5CBC79F0" w14:textId="77777777" w:rsidR="00A83E51" w:rsidRPr="00A83E51" w:rsidRDefault="00A83E51" w:rsidP="00A83E51">
      <w:r w:rsidRPr="00A83E51">
        <w:t>Why U-Net:</w:t>
      </w:r>
      <w:r w:rsidRPr="00A83E51">
        <w:br/>
        <w:t>The U-Net architecture works really well for diffusion models because it balances global and local understanding. The encoder part captures overall structure (like the shape of a digit), while the decoder rebuilds fine details (like edges and curves). Together, they allow the model to handle both the “big picture” and tiny textures that make images look realistic.</w:t>
      </w:r>
    </w:p>
    <w:p w14:paraId="459EDFE0" w14:textId="77777777" w:rsidR="00A83E51" w:rsidRPr="00A83E51" w:rsidRDefault="00A83E51" w:rsidP="00A83E51">
      <w:r w:rsidRPr="00A83E51">
        <w:t>Purpose of skip connections:</w:t>
      </w:r>
      <w:r w:rsidRPr="00A83E51">
        <w:br/>
        <w:t>Skip connections link layers from the encoder to matching layers in the decoder. They help preserve detailed information that might otherwise be lost when the image gets compressed in the bottleneck. This makes the reconstruction sharper and more accurate. They also make training more stable by improving gradient flow through the network.</w:t>
      </w:r>
    </w:p>
    <w:p w14:paraId="36CEE7A6" w14:textId="01A9EB38" w:rsidR="00A83E51" w:rsidRPr="00A83E51" w:rsidRDefault="00A83E51" w:rsidP="00A83E51">
      <w:r w:rsidRPr="00A83E51">
        <w:t>Class conditioning mechanism:</w:t>
      </w:r>
      <w:r w:rsidRPr="00A83E51">
        <w:br/>
        <w:t xml:space="preserve">Class conditioning means giving the model some extra information about what it’s generating  </w:t>
      </w:r>
      <w:r w:rsidRPr="00A83E51">
        <w:lastRenderedPageBreak/>
        <w:t xml:space="preserve">for example, which digit (0–9) it should draw. This is done by turning each class label into an embedding vector and combining it with the time embedding before feeding it into the network. In simpler terms, the model is told both </w:t>
      </w:r>
      <w:r w:rsidRPr="00A83E51">
        <w:rPr>
          <w:i/>
          <w:iCs/>
        </w:rPr>
        <w:t>“how noisy”</w:t>
      </w:r>
      <w:r w:rsidRPr="00A83E51">
        <w:t xml:space="preserve"> the image is and </w:t>
      </w:r>
      <w:r w:rsidRPr="00A83E51">
        <w:rPr>
          <w:i/>
          <w:iCs/>
        </w:rPr>
        <w:t>“what class”</w:t>
      </w:r>
      <w:r w:rsidRPr="00A83E51">
        <w:t xml:space="preserve"> it should generate, which guides the denoising process toward the correct result.</w:t>
      </w:r>
    </w:p>
    <w:p w14:paraId="27118005" w14:textId="77777777" w:rsidR="00A83E51" w:rsidRDefault="00A83E51" w:rsidP="00A83E51"/>
    <w:p w14:paraId="3A99A7D7" w14:textId="6EB168E1" w:rsidR="00A83E51" w:rsidRPr="00A83E51" w:rsidRDefault="00A83E51" w:rsidP="00A83E51">
      <w:r w:rsidRPr="00A83E51">
        <w:t>3. Training Analysis (20%)</w:t>
      </w:r>
    </w:p>
    <w:p w14:paraId="33C8C975" w14:textId="77777777" w:rsidR="00A83E51" w:rsidRPr="00A83E51" w:rsidRDefault="00A83E51" w:rsidP="00A83E51">
      <w:r w:rsidRPr="00A83E51">
        <w:t>Loss interpretation:</w:t>
      </w:r>
      <w:r w:rsidRPr="00A83E51">
        <w:br/>
        <w:t>The model is trained to predict the exact noise that was added to an image at each step. The loss function measures the difference (using mean squared error) between the true noise and the noise predicted by the model. A lower loss means the model is learning to denoise more accurately, which leads to clearer, more structured outputs.</w:t>
      </w:r>
    </w:p>
    <w:p w14:paraId="38E56BFD" w14:textId="77777777" w:rsidR="00A83E51" w:rsidRPr="00A83E51" w:rsidRDefault="00A83E51" w:rsidP="00A83E51">
      <w:r w:rsidRPr="00A83E51">
        <w:t>Quality change during training:</w:t>
      </w:r>
      <w:r w:rsidRPr="00A83E51">
        <w:br/>
        <w:t>In the beginning, the model produced random gray blobs that didn’t look like digits at all. As training went on, the outlines of digits began to appear, and by later epochs, the strokes became cleaner and more defined. This gradual improvement reflected how the model was getting better at predicting the right amount of noise to remove at each step.</w:t>
      </w:r>
    </w:p>
    <w:p w14:paraId="66F44E30" w14:textId="31B46825" w:rsidR="00A83E51" w:rsidRDefault="00A83E51" w:rsidP="00A83E51">
      <w:r w:rsidRPr="00A83E51">
        <w:t>Purpose of time embedding:</w:t>
      </w:r>
      <w:r w:rsidRPr="00A83E51">
        <w:br/>
        <w:t>The time embedding tells the model which stage of the diffusion process it’s at essentially how “noisy” the current image is. This is important because the model needs to behave differently at early steps (when the image is almost clean) versus late steps (when it’s mostly noise). Time embeddings help the model adapt its denoising behavior accordingly.</w:t>
      </w:r>
    </w:p>
    <w:p w14:paraId="158215A8" w14:textId="77777777" w:rsidR="00A83E51" w:rsidRPr="00A83E51" w:rsidRDefault="00A83E51" w:rsidP="00A83E51"/>
    <w:p w14:paraId="45686CE4" w14:textId="77777777" w:rsidR="00A83E51" w:rsidRPr="00A83E51" w:rsidRDefault="00A83E51" w:rsidP="00A83E51">
      <w:r w:rsidRPr="00A83E51">
        <w:t>4. CLIP Evaluation (20%)</w:t>
      </w:r>
    </w:p>
    <w:p w14:paraId="52263E6B" w14:textId="77777777" w:rsidR="00A83E51" w:rsidRPr="00A83E51" w:rsidRDefault="00A83E51" w:rsidP="00A83E51">
      <w:r w:rsidRPr="00A83E51">
        <w:t>What CLIP scores tell us:</w:t>
      </w:r>
      <w:r w:rsidRPr="00A83E51">
        <w:br/>
        <w:t>CLIP measures how well an image matches a given text description in a shared embedding space. In this project, high CLIP similarity between a generated image and its label (like “digit 3”) means the model produced something semantically close to that class. However, since CLIP was trained on natural color images, its accuracy is more limited for grayscale datasets like MNIST.</w:t>
      </w:r>
    </w:p>
    <w:p w14:paraId="203575AD" w14:textId="77777777" w:rsidR="00A83E51" w:rsidRPr="00A83E51" w:rsidRDefault="00A83E51" w:rsidP="00A83E51">
      <w:r w:rsidRPr="00A83E51">
        <w:t>Hypothesis about class difficulty:</w:t>
      </w:r>
      <w:r w:rsidRPr="00A83E51">
        <w:br/>
        <w:t>Some digits are simpler to generate than others. For example, “1” and “7” are easy because they have clean, simple strokes. Digits like “8” or “5” are harder since they have more complex shapes and enclosed areas. CLIP scores (and visual outputs) reflect these differences — the model sometimes struggled more with complex or similar-looking digits.</w:t>
      </w:r>
    </w:p>
    <w:p w14:paraId="3DF0296B" w14:textId="77777777" w:rsidR="00A83E51" w:rsidRPr="00A83E51" w:rsidRDefault="00A83E51" w:rsidP="00A83E51">
      <w:r w:rsidRPr="00A83E51">
        <w:lastRenderedPageBreak/>
        <w:t>Using CLIP to improve diffusion:</w:t>
      </w:r>
      <w:r w:rsidRPr="00A83E51">
        <w:br/>
        <w:t>CLIP can also be used as guidance during image generation. By nudging the diffusion model toward directions that increase CLIP similarity to the target class, we can improve semantic alignment. This technique, similar to “CLIP-guided diffusion,” could make the results more accurate and realistic, especially for more complex datasets.</w:t>
      </w:r>
    </w:p>
    <w:p w14:paraId="4171B0DB" w14:textId="3A742C6E" w:rsidR="00A83E51" w:rsidRPr="00A83E51" w:rsidRDefault="00A83E51" w:rsidP="00A83E51"/>
    <w:p w14:paraId="419AAA3C" w14:textId="77777777" w:rsidR="00A83E51" w:rsidRPr="00A83E51" w:rsidRDefault="00A83E51" w:rsidP="00A83E51">
      <w:r w:rsidRPr="00A83E51">
        <w:t>5. Practical Applications (20%)</w:t>
      </w:r>
    </w:p>
    <w:p w14:paraId="6581901E" w14:textId="0B5AEE49" w:rsidR="00A83E51" w:rsidRPr="00A83E51" w:rsidRDefault="00A83E51" w:rsidP="00A83E51">
      <w:r w:rsidRPr="00A83E51">
        <w:t>Real-world applications:</w:t>
      </w:r>
      <w:r w:rsidRPr="00A83E51">
        <w:br/>
        <w:t>Diffusion models have a wide range of applications from image generation (like DALL·E or Stable Diffusion) to inpainting, super-resolution, style transfer, and data augmentation. They’re being used in creative industries, medical imaging, and even autonomous systems that need realistic visual simulations.</w:t>
      </w:r>
    </w:p>
    <w:p w14:paraId="3682C450" w14:textId="1ED0805D" w:rsidR="00A83E51" w:rsidRPr="00A83E51" w:rsidRDefault="00A83E51" w:rsidP="00A83E51">
      <w:r w:rsidRPr="00A83E51">
        <w:t>Limitations of the current model:</w:t>
      </w:r>
      <w:r w:rsidRPr="00A83E51">
        <w:br/>
        <w:t>The current MNIST-based model is small and limited</w:t>
      </w:r>
      <w:r>
        <w:t>. I</w:t>
      </w:r>
      <w:r w:rsidRPr="00A83E51">
        <w:t>t only works on simple, low-resolution images. It lacks advanced features like attention layers, text conditioning, or large-scale datasets, so the results, while good for learning, are far from state-of-the-art in realism or variety.</w:t>
      </w:r>
    </w:p>
    <w:p w14:paraId="51B1FCBD" w14:textId="77777777" w:rsidR="00A83E51" w:rsidRPr="00A83E51" w:rsidRDefault="00A83E51" w:rsidP="00A83E51">
      <w:r w:rsidRPr="00A83E51">
        <w:t>Three specific improvements:</w:t>
      </w:r>
    </w:p>
    <w:p w14:paraId="3439CA09" w14:textId="77777777" w:rsidR="00A83E51" w:rsidRPr="00A83E51" w:rsidRDefault="00A83E51" w:rsidP="00A83E51">
      <w:pPr>
        <w:numPr>
          <w:ilvl w:val="0"/>
          <w:numId w:val="1"/>
        </w:numPr>
      </w:pPr>
      <w:r w:rsidRPr="00A83E51">
        <w:t>Increase model capacity and add attention layers to help capture global context and long-range dependencies (important for more complex images).</w:t>
      </w:r>
    </w:p>
    <w:p w14:paraId="280879E9" w14:textId="77777777" w:rsidR="00A83E51" w:rsidRPr="00A83E51" w:rsidRDefault="00A83E51" w:rsidP="00A83E51">
      <w:pPr>
        <w:numPr>
          <w:ilvl w:val="0"/>
          <w:numId w:val="1"/>
        </w:numPr>
      </w:pPr>
      <w:r w:rsidRPr="00A83E51">
        <w:t>Use classifier-free guidance or text conditioning so the model can generate images directly from prompts or more complex conditioning.</w:t>
      </w:r>
    </w:p>
    <w:p w14:paraId="6839B3C9" w14:textId="77777777" w:rsidR="00A83E51" w:rsidRPr="00A83E51" w:rsidRDefault="00A83E51" w:rsidP="00A83E51">
      <w:pPr>
        <w:numPr>
          <w:ilvl w:val="0"/>
          <w:numId w:val="1"/>
        </w:numPr>
      </w:pPr>
      <w:r w:rsidRPr="00A83E51">
        <w:t>Adopt improved noise schedules and sampling methods (like cosine schedules or DDIM samplers) to make training faster and generation smoother and more detailed.</w:t>
      </w:r>
    </w:p>
    <w:p w14:paraId="7433E55A" w14:textId="5337929C" w:rsidR="00F941E8" w:rsidRPr="00A83E51" w:rsidRDefault="00F941E8"/>
    <w:sectPr w:rsidR="00F941E8" w:rsidRPr="00A83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12991"/>
    <w:multiLevelType w:val="multilevel"/>
    <w:tmpl w:val="A1C4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18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F0"/>
    <w:rsid w:val="003D0E44"/>
    <w:rsid w:val="00A83E51"/>
    <w:rsid w:val="00BF00A3"/>
    <w:rsid w:val="00F505F0"/>
    <w:rsid w:val="00F9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B47F"/>
  <w15:chartTrackingRefBased/>
  <w15:docId w15:val="{F04B1CB9-C807-48A5-AA93-1B6A7414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5F0"/>
    <w:rPr>
      <w:rFonts w:eastAsiaTheme="majorEastAsia" w:cstheme="majorBidi"/>
      <w:color w:val="272727" w:themeColor="text1" w:themeTint="D8"/>
    </w:rPr>
  </w:style>
  <w:style w:type="paragraph" w:styleId="Title">
    <w:name w:val="Title"/>
    <w:basedOn w:val="Normal"/>
    <w:next w:val="Normal"/>
    <w:link w:val="TitleChar"/>
    <w:uiPriority w:val="10"/>
    <w:qFormat/>
    <w:rsid w:val="00F50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5F0"/>
    <w:pPr>
      <w:spacing w:before="160"/>
      <w:jc w:val="center"/>
    </w:pPr>
    <w:rPr>
      <w:i/>
      <w:iCs/>
      <w:color w:val="404040" w:themeColor="text1" w:themeTint="BF"/>
    </w:rPr>
  </w:style>
  <w:style w:type="character" w:customStyle="1" w:styleId="QuoteChar">
    <w:name w:val="Quote Char"/>
    <w:basedOn w:val="DefaultParagraphFont"/>
    <w:link w:val="Quote"/>
    <w:uiPriority w:val="29"/>
    <w:rsid w:val="00F505F0"/>
    <w:rPr>
      <w:i/>
      <w:iCs/>
      <w:color w:val="404040" w:themeColor="text1" w:themeTint="BF"/>
    </w:rPr>
  </w:style>
  <w:style w:type="paragraph" w:styleId="ListParagraph">
    <w:name w:val="List Paragraph"/>
    <w:basedOn w:val="Normal"/>
    <w:uiPriority w:val="34"/>
    <w:qFormat/>
    <w:rsid w:val="00F505F0"/>
    <w:pPr>
      <w:ind w:left="720"/>
      <w:contextualSpacing/>
    </w:pPr>
  </w:style>
  <w:style w:type="character" w:styleId="IntenseEmphasis">
    <w:name w:val="Intense Emphasis"/>
    <w:basedOn w:val="DefaultParagraphFont"/>
    <w:uiPriority w:val="21"/>
    <w:qFormat/>
    <w:rsid w:val="00F505F0"/>
    <w:rPr>
      <w:i/>
      <w:iCs/>
      <w:color w:val="2F5496" w:themeColor="accent1" w:themeShade="BF"/>
    </w:rPr>
  </w:style>
  <w:style w:type="paragraph" w:styleId="IntenseQuote">
    <w:name w:val="Intense Quote"/>
    <w:basedOn w:val="Normal"/>
    <w:next w:val="Normal"/>
    <w:link w:val="IntenseQuoteChar"/>
    <w:uiPriority w:val="30"/>
    <w:qFormat/>
    <w:rsid w:val="00F50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5F0"/>
    <w:rPr>
      <w:i/>
      <w:iCs/>
      <w:color w:val="2F5496" w:themeColor="accent1" w:themeShade="BF"/>
    </w:rPr>
  </w:style>
  <w:style w:type="character" w:styleId="IntenseReference">
    <w:name w:val="Intense Reference"/>
    <w:basedOn w:val="DefaultParagraphFont"/>
    <w:uiPriority w:val="32"/>
    <w:qFormat/>
    <w:rsid w:val="00F505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928</Words>
  <Characters>5290</Characters>
  <Application>Microsoft Office Word</Application>
  <DocSecurity>0</DocSecurity>
  <Lines>44</Lines>
  <Paragraphs>12</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uraibmalik13@gmail.com</dc:creator>
  <cp:keywords/>
  <dc:description/>
  <cp:lastModifiedBy>uraibmalik13@gmail.com</cp:lastModifiedBy>
  <cp:revision>2</cp:revision>
  <dcterms:created xsi:type="dcterms:W3CDTF">2025-11-02T22:04:00Z</dcterms:created>
  <dcterms:modified xsi:type="dcterms:W3CDTF">2025-11-02T22:09:00Z</dcterms:modified>
</cp:coreProperties>
</file>