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915" w:type="dxa"/>
        <w:jc w:val="left"/>
        <w:tblInd w:w="66" w:type="dxa"/>
        <w:tblLayout w:type="fixed"/>
        <w:tblCellMar>
          <w:top w:w="0" w:type="dxa"/>
          <w:left w:w="108" w:type="dxa"/>
          <w:bottom w:w="0" w:type="dxa"/>
          <w:right w:w="108" w:type="dxa"/>
        </w:tblCellMar>
      </w:tblPr>
      <w:tblGrid>
        <w:gridCol w:w="4320"/>
        <w:gridCol w:w="5595"/>
      </w:tblGrid>
      <w:tr>
        <w:trPr/>
        <w:tc>
          <w:tcPr>
            <w:tcW w:w="4320" w:type="dxa"/>
            <w:tcBorders/>
          </w:tcPr>
          <w:p>
            <w:pPr>
              <w:pStyle w:val="Header"/>
              <w:widowControl/>
              <w:suppressAutoHyphens w:val="true"/>
              <w:bidi w:val="0"/>
              <w:spacing w:before="0" w:after="0"/>
              <w:jc w:val="left"/>
              <w:textAlignment w:val="baseline"/>
              <w:rPr>
                <w:rFonts w:ascii="Liberation Serif" w:hAnsi="Liberation Serif" w:eastAsia="Noto Serif CJK SC"/>
                <w:kern w:val="2"/>
                <w:sz w:val="24"/>
                <w:lang w:val="en-US" w:eastAsia="zh-CN" w:bidi="hi-IN"/>
              </w:rPr>
            </w:pPr>
            <w:r>
              <w:rPr>
                <w:rFonts w:eastAsia="Noto Serif CJK SC"/>
                <w:kern w:val="2"/>
                <w:sz w:val="24"/>
                <w:lang w:val="en-US" w:eastAsia="zh-CN" w:bidi="hi-IN"/>
              </w:rPr>
              <w:drawing>
                <wp:inline distT="0" distB="0" distL="0" distR="0">
                  <wp:extent cx="2646045" cy="597535"/>
                  <wp:effectExtent l="0" t="0" r="0" b="0"/>
                  <wp:docPr id="1"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
                          <pic:cNvPicPr>
                            <a:picLocks noChangeAspect="1" noChangeArrowheads="1"/>
                          </pic:cNvPicPr>
                        </pic:nvPicPr>
                        <pic:blipFill>
                          <a:blip r:embed="rId2"/>
                          <a:stretch>
                            <a:fillRect/>
                          </a:stretch>
                        </pic:blipFill>
                        <pic:spPr bwMode="auto">
                          <a:xfrm>
                            <a:off x="0" y="0"/>
                            <a:ext cx="2646045" cy="597535"/>
                          </a:xfrm>
                          <a:prstGeom prst="rect">
                            <a:avLst/>
                          </a:prstGeom>
                        </pic:spPr>
                      </pic:pic>
                    </a:graphicData>
                  </a:graphic>
                </wp:inline>
              </w:drawing>
            </w:r>
          </w:p>
        </w:tc>
        <w:tc>
          <w:tcPr>
            <w:tcW w:w="5595" w:type="dxa"/>
            <w:tcBorders/>
          </w:tcPr>
          <w:p>
            <w:pPr>
              <w:pStyle w:val="Header"/>
              <w:widowControl/>
              <w:pBdr>
                <w:bottom w:val="single" w:sz="4" w:space="1" w:color="000000"/>
              </w:pBdr>
              <w:suppressAutoHyphens w:val="true"/>
              <w:bidi w:val="0"/>
              <w:spacing w:before="0" w:after="0"/>
              <w:jc w:val="center"/>
              <w:textAlignment w:val="baseline"/>
              <w:rPr>
                <w:rFonts w:ascii="Arial Nova" w:hAnsi="Arial Nova" w:eastAsia="Noto Serif CJK SC"/>
                <w:i/>
                <w:i/>
                <w:iCs/>
                <w:kern w:val="2"/>
                <w:sz w:val="20"/>
                <w:szCs w:val="20"/>
                <w:lang w:val="en-US" w:eastAsia="zh-CN" w:bidi="hi-IN"/>
              </w:rPr>
            </w:pPr>
            <w:r>
              <w:rPr>
                <w:rFonts w:eastAsia="Noto Serif CJK SC" w:ascii="Arial Nova" w:hAnsi="Arial Nova"/>
                <w:i/>
                <w:iCs/>
                <w:kern w:val="2"/>
                <w:sz w:val="20"/>
                <w:szCs w:val="20"/>
                <w:lang w:val="en-US" w:eastAsia="zh-CN" w:bidi="hi-IN"/>
              </w:rPr>
              <w:t>Internet of Things Lab for Air quality Monitoring (IoT4AQ)</w:t>
            </w:r>
          </w:p>
          <w:p>
            <w:pPr>
              <w:pStyle w:val="Header"/>
              <w:widowControl/>
              <w:pBdr>
                <w:bottom w:val="single" w:sz="4" w:space="1" w:color="000000"/>
              </w:pBdr>
              <w:suppressAutoHyphens w:val="true"/>
              <w:bidi w:val="0"/>
              <w:spacing w:before="0" w:after="0"/>
              <w:jc w:val="center"/>
              <w:textAlignment w:val="baseline"/>
              <w:rPr>
                <w:rFonts w:ascii="Arial Nova" w:hAnsi="Arial Nova" w:eastAsia="Noto Serif CJK SC"/>
                <w:i/>
                <w:i/>
                <w:iCs/>
                <w:kern w:val="2"/>
                <w:sz w:val="20"/>
                <w:szCs w:val="20"/>
                <w:lang w:val="en-US" w:eastAsia="zh-CN" w:bidi="hi-IN"/>
              </w:rPr>
            </w:pPr>
            <w:r>
              <w:rPr>
                <w:rFonts w:eastAsia="Noto Serif CJK SC" w:ascii="Arial Nova" w:hAnsi="Arial Nova"/>
                <w:i/>
                <w:iCs/>
                <w:kern w:val="2"/>
                <w:sz w:val="20"/>
                <w:szCs w:val="20"/>
                <w:lang w:val="en-US" w:eastAsia="zh-CN" w:bidi="hi-IN"/>
              </w:rPr>
              <w:t xml:space="preserve">International Workshop – Air Quality &amp; IoT-based Air Sensors </w:t>
            </w:r>
          </w:p>
          <w:p>
            <w:pPr>
              <w:pStyle w:val="Header"/>
              <w:widowControl/>
              <w:suppressAutoHyphens w:val="true"/>
              <w:bidi w:val="0"/>
              <w:spacing w:before="0" w:after="0"/>
              <w:jc w:val="center"/>
              <w:textAlignment w:val="baseline"/>
              <w:rPr>
                <w:rFonts w:ascii="Arial Nova" w:hAnsi="Arial Nova" w:eastAsia="Noto Serif CJK SC"/>
                <w:i/>
                <w:i/>
                <w:iCs/>
                <w:color w:val="0070C0"/>
                <w:kern w:val="2"/>
                <w:sz w:val="20"/>
                <w:szCs w:val="20"/>
                <w:lang w:val="en-US" w:eastAsia="zh-CN" w:bidi="hi-IN"/>
              </w:rPr>
            </w:pPr>
            <w:r>
              <w:rPr>
                <w:rFonts w:eastAsia="Noto Serif CJK SC" w:ascii="Arial Nova" w:hAnsi="Arial Nova"/>
                <w:i/>
                <w:iCs/>
                <w:color w:val="0070C0"/>
                <w:kern w:val="2"/>
                <w:sz w:val="20"/>
                <w:szCs w:val="20"/>
                <w:lang w:val="en-US" w:eastAsia="zh-CN" w:bidi="hi-IN"/>
              </w:rPr>
              <w:t>14-15 March 2024, Alioune Diop University, Senegal</w:t>
            </w:r>
          </w:p>
        </w:tc>
      </w:tr>
    </w:tbl>
    <w:p>
      <w:pPr>
        <w:pStyle w:val="Title"/>
        <w:bidi w:val="0"/>
        <w:rPr>
          <w:color w:val="C9211E"/>
        </w:rPr>
      </w:pPr>
      <w:r>
        <w:rPr>
          <w:color w:val="C9211E"/>
        </w:rPr>
        <w:t>IoT4AQ workshop exercises</w:t>
      </w:r>
    </w:p>
    <w:p>
      <w:pPr>
        <w:pStyle w:val="Heading1"/>
        <w:bidi w:val="0"/>
        <w:jc w:val="left"/>
        <w:rPr/>
      </w:pPr>
      <w:r>
        <w:rPr/>
        <w:t>Exercises on ThingSpeak</w:t>
      </w:r>
    </w:p>
    <w:p>
      <w:pPr>
        <w:pStyle w:val="Heading2"/>
        <w:bidi w:val="0"/>
        <w:jc w:val="left"/>
        <w:rPr/>
      </w:pPr>
      <w:r>
        <w:rPr/>
        <w:t>Basics</w:t>
      </w:r>
    </w:p>
    <w:p>
      <w:pPr>
        <w:pStyle w:val="TextBody"/>
        <w:bidi w:val="0"/>
        <w:jc w:val="left"/>
        <w:rPr>
          <w:b/>
          <w:b/>
          <w:bCs/>
        </w:rPr>
      </w:pPr>
      <w:r>
        <w:rPr>
          <w:b/>
          <w:bCs/>
        </w:rPr>
        <w:t>Exercise 1:</w:t>
      </w:r>
    </w:p>
    <w:p>
      <w:pPr>
        <w:pStyle w:val="TextBody"/>
        <w:bidi w:val="0"/>
        <w:jc w:val="left"/>
        <w:rPr/>
      </w:pPr>
      <w:r>
        <w:rPr/>
        <w:t>Register a user on github</w:t>
      </w:r>
    </w:p>
    <w:p>
      <w:pPr>
        <w:pStyle w:val="TextBody"/>
        <w:bidi w:val="0"/>
        <w:jc w:val="left"/>
        <w:rPr/>
      </w:pPr>
      <w:r>
        <w:rPr/>
        <w:t>Create a channel with only one field (e.g. for temperature)</w:t>
      </w:r>
    </w:p>
    <w:p>
      <w:pPr>
        <w:pStyle w:val="TextBody"/>
        <w:bidi w:val="0"/>
        <w:jc w:val="left"/>
        <w:rPr/>
      </w:pPr>
      <w:r>
        <w:rPr/>
        <w:t>Write a program that creates a triangular stream of values (20, 21, 22,… 40, 39, 38,...20)</w:t>
      </w:r>
    </w:p>
    <w:p>
      <w:pPr>
        <w:pStyle w:val="TextBody"/>
        <w:bidi w:val="0"/>
        <w:jc w:val="left"/>
        <w:rPr/>
      </w:pPr>
      <w:r>
        <w:rPr/>
        <w:t>Write a program on the Arduino SDK, which sends a new value to the ThingSpeak channel and field every 15s</w:t>
      </w:r>
    </w:p>
    <w:p>
      <w:pPr>
        <w:pStyle w:val="TextBody"/>
        <w:bidi w:val="0"/>
        <w:jc w:val="left"/>
        <w:rPr/>
      </w:pPr>
      <w:r>
        <w:rPr/>
        <w:t>Observe that the chart is updated</w:t>
      </w:r>
    </w:p>
    <w:p>
      <w:pPr>
        <w:pStyle w:val="TextBody"/>
        <w:bidi w:val="0"/>
        <w:jc w:val="left"/>
        <w:rPr/>
      </w:pPr>
      <w:r>
        <w:rPr/>
        <w:t>Add a gauge widget to the dashboard</w:t>
      </w:r>
    </w:p>
    <w:p>
      <w:pPr>
        <w:pStyle w:val="TextBody"/>
        <w:bidi w:val="0"/>
        <w:jc w:val="left"/>
        <w:rPr/>
      </w:pPr>
      <w:r>
        <w:rPr/>
        <w:t>Observe the value on the gauge</w:t>
      </w:r>
    </w:p>
    <w:tbl>
      <w:tblPr>
        <w:tblW w:w="9979" w:type="dxa"/>
        <w:jc w:val="center"/>
        <w:tblInd w:w="0" w:type="dxa"/>
        <w:tblLayout w:type="fixed"/>
        <w:tblCellMar>
          <w:top w:w="0" w:type="dxa"/>
          <w:left w:w="0" w:type="dxa"/>
          <w:bottom w:w="0" w:type="dxa"/>
          <w:right w:w="0" w:type="dxa"/>
        </w:tblCellMar>
      </w:tblPr>
      <w:tblGrid>
        <w:gridCol w:w="4989"/>
        <w:gridCol w:w="4990"/>
      </w:tblGrid>
      <w:tr>
        <w:trPr>
          <w:trHeight w:val="3690" w:hRule="atLeast"/>
        </w:trPr>
        <w:tc>
          <w:tcPr>
            <w:tcW w:w="4989" w:type="dxa"/>
            <w:tcBorders/>
          </w:tcPr>
          <w:p>
            <w:pPr>
              <w:pStyle w:val="TableContents"/>
              <w:bidi w:val="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66110" cy="21304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166110" cy="2130425"/>
                          </a:xfrm>
                          <a:prstGeom prst="rect">
                            <a:avLst/>
                          </a:prstGeom>
                        </pic:spPr>
                      </pic:pic>
                    </a:graphicData>
                  </a:graphic>
                </wp:anchor>
              </w:drawing>
            </w:r>
            <w:r>
              <w:rPr/>
              <w:t>Temperature Graph</w:t>
            </w:r>
          </w:p>
        </w:tc>
        <w:tc>
          <w:tcPr>
            <w:tcW w:w="4990" w:type="dxa"/>
            <w:tcBorders/>
            <w:vAlign w:val="center"/>
          </w:tcPr>
          <w:p>
            <w:pPr>
              <w:pStyle w:val="TableContents"/>
              <w:bidi w:val="0"/>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166110" cy="21304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166110" cy="2130425"/>
                          </a:xfrm>
                          <a:prstGeom prst="rect">
                            <a:avLst/>
                          </a:prstGeom>
                        </pic:spPr>
                      </pic:pic>
                    </a:graphicData>
                  </a:graphic>
                </wp:anchor>
              </w:drawing>
            </w:r>
            <w:r>
              <w:rPr/>
              <w:t>Temperature Gauge</w:t>
            </w:r>
          </w:p>
        </w:tc>
      </w:tr>
    </w:tbl>
    <w:p>
      <w:pPr>
        <w:pStyle w:val="TextBody"/>
        <w:bidi w:val="0"/>
        <w:jc w:val="left"/>
        <w:rPr/>
      </w:pPr>
      <w:r>
        <w:rPr/>
      </w:r>
    </w:p>
    <w:p>
      <w:pPr>
        <w:pStyle w:val="Heading2"/>
        <w:numPr>
          <w:ilvl w:val="0"/>
          <w:numId w:val="0"/>
        </w:numPr>
        <w:bidi w:val="0"/>
        <w:jc w:val="left"/>
        <w:rPr/>
      </w:pPr>
      <w:r>
        <w:rPr/>
      </w:r>
      <w:r>
        <w:br w:type="page"/>
      </w:r>
    </w:p>
    <w:p>
      <w:pPr>
        <w:pStyle w:val="Heading2"/>
        <w:numPr>
          <w:ilvl w:val="0"/>
          <w:numId w:val="0"/>
        </w:numPr>
        <w:bidi w:val="0"/>
        <w:ind w:left="0" w:hanging="0"/>
        <w:jc w:val="left"/>
        <w:rPr/>
      </w:pPr>
      <w:r>
        <w:rPr/>
      </w:r>
    </w:p>
    <w:tbl>
      <w:tblPr>
        <w:tblW w:w="9915" w:type="dxa"/>
        <w:jc w:val="left"/>
        <w:tblInd w:w="66" w:type="dxa"/>
        <w:tblLayout w:type="fixed"/>
        <w:tblCellMar>
          <w:top w:w="0" w:type="dxa"/>
          <w:left w:w="108" w:type="dxa"/>
          <w:bottom w:w="0" w:type="dxa"/>
          <w:right w:w="108" w:type="dxa"/>
        </w:tblCellMar>
      </w:tblPr>
      <w:tblGrid>
        <w:gridCol w:w="4320"/>
        <w:gridCol w:w="5595"/>
      </w:tblGrid>
      <w:tr>
        <w:trPr/>
        <w:tc>
          <w:tcPr>
            <w:tcW w:w="4320" w:type="dxa"/>
            <w:tcBorders/>
          </w:tcPr>
          <w:p>
            <w:pPr>
              <w:pStyle w:val="Header"/>
              <w:widowControl/>
              <w:suppressAutoHyphens w:val="true"/>
              <w:bidi w:val="0"/>
              <w:spacing w:before="0" w:after="0"/>
              <w:jc w:val="left"/>
              <w:textAlignment w:val="baseline"/>
              <w:rPr>
                <w:rFonts w:ascii="Liberation Serif" w:hAnsi="Liberation Serif" w:eastAsia="Noto Serif CJK SC"/>
                <w:kern w:val="2"/>
                <w:sz w:val="24"/>
                <w:lang w:val="en-US" w:eastAsia="zh-CN" w:bidi="hi-IN"/>
              </w:rPr>
            </w:pPr>
            <w:r>
              <w:rPr>
                <w:rFonts w:eastAsia="Noto Serif CJK SC"/>
                <w:kern w:val="2"/>
                <w:sz w:val="24"/>
                <w:lang w:val="en-US" w:eastAsia="zh-CN" w:bidi="hi-IN"/>
              </w:rPr>
              <w:drawing>
                <wp:inline distT="0" distB="0" distL="0" distR="0">
                  <wp:extent cx="2646045" cy="5975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646045" cy="597535"/>
                          </a:xfrm>
                          <a:prstGeom prst="rect">
                            <a:avLst/>
                          </a:prstGeom>
                        </pic:spPr>
                      </pic:pic>
                    </a:graphicData>
                  </a:graphic>
                </wp:inline>
              </w:drawing>
            </w:r>
          </w:p>
        </w:tc>
        <w:tc>
          <w:tcPr>
            <w:tcW w:w="5595" w:type="dxa"/>
            <w:tcBorders/>
          </w:tcPr>
          <w:p>
            <w:pPr>
              <w:pStyle w:val="Header"/>
              <w:widowControl/>
              <w:pBdr>
                <w:bottom w:val="single" w:sz="4" w:space="1" w:color="000000"/>
              </w:pBdr>
              <w:suppressAutoHyphens w:val="true"/>
              <w:bidi w:val="0"/>
              <w:spacing w:before="0" w:after="0"/>
              <w:jc w:val="center"/>
              <w:textAlignment w:val="baseline"/>
              <w:rPr>
                <w:rFonts w:ascii="Arial Nova" w:hAnsi="Arial Nova" w:eastAsia="Noto Serif CJK SC"/>
                <w:i/>
                <w:i/>
                <w:iCs/>
                <w:kern w:val="2"/>
                <w:sz w:val="20"/>
                <w:szCs w:val="20"/>
                <w:lang w:val="en-US" w:eastAsia="zh-CN" w:bidi="hi-IN"/>
              </w:rPr>
            </w:pPr>
            <w:r>
              <w:rPr>
                <w:rFonts w:eastAsia="Noto Serif CJK SC" w:ascii="Arial Nova" w:hAnsi="Arial Nova"/>
                <w:i/>
                <w:iCs/>
                <w:kern w:val="2"/>
                <w:sz w:val="20"/>
                <w:szCs w:val="20"/>
                <w:lang w:val="en-US" w:eastAsia="zh-CN" w:bidi="hi-IN"/>
              </w:rPr>
              <w:t>Internet of Things Lab for Air quality Monitoring (IoT4AQ)</w:t>
            </w:r>
          </w:p>
          <w:p>
            <w:pPr>
              <w:pStyle w:val="Header"/>
              <w:widowControl/>
              <w:pBdr>
                <w:bottom w:val="single" w:sz="4" w:space="1" w:color="000000"/>
              </w:pBdr>
              <w:suppressAutoHyphens w:val="true"/>
              <w:bidi w:val="0"/>
              <w:spacing w:before="0" w:after="0"/>
              <w:jc w:val="center"/>
              <w:textAlignment w:val="baseline"/>
              <w:rPr>
                <w:rFonts w:ascii="Arial Nova" w:hAnsi="Arial Nova" w:eastAsia="Noto Serif CJK SC"/>
                <w:i/>
                <w:i/>
                <w:iCs/>
                <w:kern w:val="2"/>
                <w:sz w:val="20"/>
                <w:szCs w:val="20"/>
                <w:lang w:val="en-US" w:eastAsia="zh-CN" w:bidi="hi-IN"/>
              </w:rPr>
            </w:pPr>
            <w:r>
              <w:rPr>
                <w:rFonts w:eastAsia="Noto Serif CJK SC" w:ascii="Arial Nova" w:hAnsi="Arial Nova"/>
                <w:i/>
                <w:iCs/>
                <w:kern w:val="2"/>
                <w:sz w:val="20"/>
                <w:szCs w:val="20"/>
                <w:lang w:val="en-US" w:eastAsia="zh-CN" w:bidi="hi-IN"/>
              </w:rPr>
              <w:t xml:space="preserve">International Workshop – Air Quality &amp; IoT-based Air Sensors </w:t>
            </w:r>
          </w:p>
          <w:p>
            <w:pPr>
              <w:pStyle w:val="Header"/>
              <w:widowControl/>
              <w:suppressAutoHyphens w:val="true"/>
              <w:bidi w:val="0"/>
              <w:spacing w:before="0" w:after="0"/>
              <w:jc w:val="center"/>
              <w:textAlignment w:val="baseline"/>
              <w:rPr>
                <w:rFonts w:ascii="Arial Nova" w:hAnsi="Arial Nova" w:eastAsia="Noto Serif CJK SC"/>
                <w:i/>
                <w:i/>
                <w:iCs/>
                <w:color w:val="0070C0"/>
                <w:kern w:val="2"/>
                <w:sz w:val="20"/>
                <w:szCs w:val="20"/>
                <w:lang w:val="en-US" w:eastAsia="zh-CN" w:bidi="hi-IN"/>
              </w:rPr>
            </w:pPr>
            <w:r>
              <w:rPr>
                <w:rFonts w:eastAsia="Noto Serif CJK SC" w:ascii="Arial Nova" w:hAnsi="Arial Nova"/>
                <w:i/>
                <w:iCs/>
                <w:color w:val="0070C0"/>
                <w:kern w:val="2"/>
                <w:sz w:val="20"/>
                <w:szCs w:val="20"/>
                <w:lang w:val="en-US" w:eastAsia="zh-CN" w:bidi="hi-IN"/>
              </w:rPr>
              <w:t>14-15 March 2024, Alioune Diop University, Senegal</w:t>
            </w:r>
          </w:p>
        </w:tc>
      </w:tr>
    </w:tbl>
    <w:p>
      <w:pPr>
        <w:pStyle w:val="Heading2"/>
        <w:bidi w:val="0"/>
        <w:jc w:val="left"/>
        <w:rPr/>
      </w:pPr>
      <w:r>
        <w:rPr/>
        <w:t>Final ThingSpeak program</w:t>
      </w:r>
    </w:p>
    <w:p>
      <w:pPr>
        <w:pStyle w:val="TextBody"/>
        <w:bidi w:val="0"/>
        <w:jc w:val="left"/>
        <w:rPr>
          <w:b/>
          <w:b/>
          <w:bCs/>
        </w:rPr>
      </w:pPr>
      <w:r>
        <w:rPr>
          <w:b/>
          <w:bCs/>
        </w:rPr>
        <w:t>Exercise 2:</w:t>
      </w:r>
    </w:p>
    <w:p>
      <w:pPr>
        <w:pStyle w:val="TextBody"/>
        <w:bidi w:val="0"/>
        <w:jc w:val="left"/>
        <w:rPr/>
      </w:pPr>
      <w:r>
        <w:rPr/>
        <w:t>Create a channel with fields for</w:t>
      </w:r>
    </w:p>
    <w:p>
      <w:pPr>
        <w:pStyle w:val="TextBody"/>
        <w:numPr>
          <w:ilvl w:val="0"/>
          <w:numId w:val="2"/>
        </w:numPr>
        <w:bidi w:val="0"/>
        <w:jc w:val="left"/>
        <w:rPr/>
      </w:pPr>
      <w:r>
        <w:rPr/>
        <w:t>temperature</w:t>
      </w:r>
    </w:p>
    <w:p>
      <w:pPr>
        <w:pStyle w:val="TextBody"/>
        <w:numPr>
          <w:ilvl w:val="0"/>
          <w:numId w:val="2"/>
        </w:numPr>
        <w:bidi w:val="0"/>
        <w:jc w:val="left"/>
        <w:rPr/>
      </w:pPr>
      <w:r>
        <w:rPr/>
        <w:t>humidity</w:t>
      </w:r>
    </w:p>
    <w:p>
      <w:pPr>
        <w:pStyle w:val="TextBody"/>
        <w:numPr>
          <w:ilvl w:val="0"/>
          <w:numId w:val="2"/>
        </w:numPr>
        <w:bidi w:val="0"/>
        <w:jc w:val="left"/>
        <w:rPr/>
      </w:pPr>
      <w:r>
        <w:rPr/>
        <w:t>pm 1.0, pm 2.5, pm 10</w:t>
      </w:r>
    </w:p>
    <w:p>
      <w:pPr>
        <w:pStyle w:val="TextBody"/>
        <w:bidi w:val="0"/>
        <w:jc w:val="left"/>
        <w:rPr/>
      </w:pPr>
      <w:r>
        <w:rPr/>
        <w:t>Read temperature, humidity and dust concentrations</w:t>
        <w:br/>
        <w:t xml:space="preserve">You need a delay of 1s  between the measurements of temperature and humidity and dust concentrations. </w:t>
      </w:r>
      <w:r>
        <w:rPr/>
        <w:t>Therefore it takes 3 s for a complete set of values.</w:t>
      </w:r>
      <w:r>
        <w:rPr/>
        <w:br/>
        <w:t xml:space="preserve">Since ThingSpeak only takes values every 15s (for a free ThingSpeak account) </w:t>
      </w:r>
      <w:r>
        <w:rPr/>
        <w:t xml:space="preserve">we have time to read 5 complete sets of values and average them. Send the result to the </w:t>
      </w:r>
      <w:r>
        <w:rPr/>
        <w:t>ThingSpeak channel.</w:t>
      </w:r>
    </w:p>
    <w:p>
      <w:pPr>
        <w:pStyle w:val="Heading2"/>
        <w:bidi w:val="0"/>
        <w:jc w:val="left"/>
        <w:rPr/>
      </w:pPr>
      <w:r>
        <w:rPr/>
        <w:t>Too easy?</w:t>
      </w:r>
    </w:p>
    <w:p>
      <w:pPr>
        <w:pStyle w:val="TextBody"/>
        <w:bidi w:val="0"/>
        <w:jc w:val="left"/>
        <w:rPr>
          <w:b/>
          <w:b/>
          <w:bCs/>
        </w:rPr>
      </w:pPr>
      <w:r>
        <w:rPr>
          <w:b/>
          <w:bCs/>
        </w:rPr>
        <w:t>Exercise 3:</w:t>
      </w:r>
    </w:p>
    <w:p>
      <w:pPr>
        <w:pStyle w:val="TextBody"/>
        <w:bidi w:val="0"/>
        <w:spacing w:lineRule="auto" w:line="276" w:before="0" w:after="140"/>
        <w:jc w:val="left"/>
        <w:rPr/>
      </w:pPr>
      <w:r>
        <w:rPr/>
        <w:t>Write a program that can run without Internet access. In this case you must get time and date from the Real Time Clock (set the ESP32 RTC at the beginning of the program from the external DS3231 RTC). Write the time stamp as well as the measured data onto the SD card. Write time,date and current measurement results onto the LCD display.</w:t>
      </w:r>
      <w:r>
        <w:rPr/>
        <w:b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Nov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2</Pages>
  <Words>284</Words>
  <Characters>1415</Characters>
  <CharactersWithSpaces>1673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2024-02-02T10:01:59Z</dcterms:created>
  <dc:creator/>
  <dc:description/>
  <dc:language>en-US</dc:language>
  <cp:lastModifiedBy/>
  <dcterms:modified xsi:type="dcterms:W3CDTF">2024-02-26T16:42:42Z</dcterms:modified>
  <cp:revision>6</cp:revision>
  <dc:subject/>
  <dc:title/>
</cp:coreProperties>
</file>