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697BD8" w14:textId="5BC29666" w:rsidR="009C4807" w:rsidRPr="00516270" w:rsidRDefault="002772E2" w:rsidP="00910334">
      <w:pPr>
        <w:spacing w:before="120" w:after="120"/>
        <w:jc w:val="both"/>
        <w:rPr>
          <w:rFonts w:ascii="Garamond" w:hAnsi="Garamond" w:cs="Times"/>
          <w:b/>
          <w:color w:val="4472C4" w:themeColor="accent1"/>
          <w:sz w:val="20"/>
          <w:szCs w:val="20"/>
        </w:rPr>
      </w:pPr>
      <w:r w:rsidRPr="00516270">
        <w:rPr>
          <w:rFonts w:ascii="Garamond" w:hAnsi="Garamond" w:cs="Times"/>
          <w:b/>
          <w:color w:val="4472C4" w:themeColor="accent1"/>
          <w:sz w:val="20"/>
          <w:szCs w:val="20"/>
        </w:rPr>
        <w:t>Ongoing external funding</w:t>
      </w:r>
      <w:r w:rsidR="00DD418C" w:rsidRPr="00516270">
        <w:rPr>
          <w:rFonts w:ascii="Garamond" w:hAnsi="Garamond" w:cs="Times"/>
          <w:b/>
          <w:color w:val="4472C4" w:themeColor="accent1"/>
          <w:sz w:val="20"/>
          <w:szCs w:val="20"/>
        </w:rPr>
        <w:t xml:space="preserve"> </w:t>
      </w:r>
    </w:p>
    <w:tbl>
      <w:tblPr>
        <w:tblStyle w:val="Tabellrutnt"/>
        <w:tblW w:w="9498" w:type="dxa"/>
        <w:tblInd w:w="-5" w:type="dxa"/>
        <w:tblLayout w:type="fixed"/>
        <w:tblLook w:val="04A0" w:firstRow="1" w:lastRow="0" w:firstColumn="1" w:lastColumn="0" w:noHBand="0" w:noVBand="1"/>
      </w:tblPr>
      <w:tblGrid>
        <w:gridCol w:w="1560"/>
        <w:gridCol w:w="1134"/>
        <w:gridCol w:w="992"/>
        <w:gridCol w:w="1134"/>
        <w:gridCol w:w="939"/>
        <w:gridCol w:w="3739"/>
      </w:tblGrid>
      <w:tr w:rsidR="00516270" w:rsidRPr="00516270" w14:paraId="71C0A0C8" w14:textId="77777777" w:rsidTr="00516270">
        <w:trPr>
          <w:trHeight w:val="250"/>
        </w:trPr>
        <w:tc>
          <w:tcPr>
            <w:tcW w:w="1560" w:type="dxa"/>
          </w:tcPr>
          <w:p w14:paraId="2ECC245A" w14:textId="4302E7BC" w:rsidR="002607BE" w:rsidRPr="00516270" w:rsidRDefault="002607BE" w:rsidP="002607BE">
            <w:pPr>
              <w:adjustRightInd w:val="0"/>
              <w:contextualSpacing/>
              <w:jc w:val="both"/>
              <w:rPr>
                <w:rFonts w:ascii="Garamond" w:eastAsiaTheme="minorHAnsi" w:hAnsi="Garamond" w:cs="Times"/>
                <w:b/>
                <w:color w:val="000000"/>
                <w:sz w:val="20"/>
                <w:szCs w:val="20"/>
              </w:rPr>
            </w:pPr>
            <w:r w:rsidRPr="00516270">
              <w:rPr>
                <w:rFonts w:ascii="Garamond" w:eastAsiaTheme="minorHAnsi" w:hAnsi="Garamond" w:cs="Times"/>
                <w:b/>
                <w:color w:val="000000"/>
                <w:sz w:val="20"/>
                <w:szCs w:val="20"/>
              </w:rPr>
              <w:t>Project title</w:t>
            </w:r>
          </w:p>
        </w:tc>
        <w:tc>
          <w:tcPr>
            <w:tcW w:w="1134" w:type="dxa"/>
          </w:tcPr>
          <w:p w14:paraId="2136387D" w14:textId="14CC1B5E" w:rsidR="002607BE" w:rsidRPr="00516270" w:rsidRDefault="002607BE" w:rsidP="002607BE">
            <w:pPr>
              <w:adjustRightInd w:val="0"/>
              <w:contextualSpacing/>
              <w:jc w:val="both"/>
              <w:rPr>
                <w:rFonts w:ascii="Garamond" w:eastAsiaTheme="minorHAnsi" w:hAnsi="Garamond" w:cs="Times"/>
                <w:b/>
                <w:color w:val="000000"/>
                <w:sz w:val="20"/>
                <w:szCs w:val="20"/>
              </w:rPr>
            </w:pPr>
            <w:r w:rsidRPr="00516270">
              <w:rPr>
                <w:rFonts w:ascii="Garamond" w:eastAsiaTheme="minorHAnsi" w:hAnsi="Garamond" w:cs="Times"/>
                <w:b/>
                <w:color w:val="000000"/>
                <w:sz w:val="20"/>
                <w:szCs w:val="20"/>
              </w:rPr>
              <w:t>Funding source</w:t>
            </w:r>
          </w:p>
        </w:tc>
        <w:tc>
          <w:tcPr>
            <w:tcW w:w="992" w:type="dxa"/>
          </w:tcPr>
          <w:p w14:paraId="6FCE41CE" w14:textId="1F51E216" w:rsidR="002607BE" w:rsidRPr="00516270" w:rsidRDefault="002607BE" w:rsidP="002607BE">
            <w:pPr>
              <w:adjustRightInd w:val="0"/>
              <w:contextualSpacing/>
              <w:jc w:val="both"/>
              <w:rPr>
                <w:rFonts w:ascii="Garamond" w:eastAsiaTheme="minorHAnsi" w:hAnsi="Garamond" w:cs="Times"/>
                <w:b/>
                <w:color w:val="000000"/>
                <w:sz w:val="20"/>
                <w:szCs w:val="20"/>
              </w:rPr>
            </w:pPr>
            <w:r w:rsidRPr="00516270">
              <w:rPr>
                <w:rFonts w:ascii="Garamond" w:eastAsiaTheme="minorHAnsi" w:hAnsi="Garamond" w:cs="Times"/>
                <w:b/>
                <w:color w:val="000000"/>
                <w:sz w:val="20"/>
                <w:szCs w:val="20"/>
              </w:rPr>
              <w:t>Amounts Euro (SEK)</w:t>
            </w:r>
          </w:p>
        </w:tc>
        <w:tc>
          <w:tcPr>
            <w:tcW w:w="1134" w:type="dxa"/>
          </w:tcPr>
          <w:p w14:paraId="4DC0E80E" w14:textId="3F85C516" w:rsidR="002607BE" w:rsidRPr="00516270" w:rsidRDefault="002607BE" w:rsidP="002607BE">
            <w:pPr>
              <w:adjustRightInd w:val="0"/>
              <w:contextualSpacing/>
              <w:jc w:val="both"/>
              <w:rPr>
                <w:rFonts w:ascii="Garamond" w:eastAsiaTheme="minorHAnsi" w:hAnsi="Garamond" w:cs="Times"/>
                <w:b/>
                <w:color w:val="000000"/>
                <w:sz w:val="20"/>
                <w:szCs w:val="20"/>
              </w:rPr>
            </w:pPr>
            <w:r w:rsidRPr="00516270">
              <w:rPr>
                <w:rFonts w:ascii="Garamond" w:eastAsiaTheme="minorHAnsi" w:hAnsi="Garamond" w:cs="Times"/>
                <w:b/>
                <w:color w:val="000000"/>
                <w:sz w:val="20"/>
                <w:szCs w:val="20"/>
              </w:rPr>
              <w:t xml:space="preserve">Period </w:t>
            </w:r>
          </w:p>
        </w:tc>
        <w:tc>
          <w:tcPr>
            <w:tcW w:w="939" w:type="dxa"/>
          </w:tcPr>
          <w:p w14:paraId="738D38C0" w14:textId="26730543" w:rsidR="002607BE" w:rsidRPr="00516270" w:rsidRDefault="002607BE" w:rsidP="002607BE">
            <w:pPr>
              <w:adjustRightInd w:val="0"/>
              <w:contextualSpacing/>
              <w:jc w:val="both"/>
              <w:rPr>
                <w:rFonts w:ascii="Garamond" w:eastAsiaTheme="minorHAnsi" w:hAnsi="Garamond" w:cs="Times"/>
                <w:b/>
                <w:color w:val="000000"/>
                <w:sz w:val="20"/>
                <w:szCs w:val="20"/>
              </w:rPr>
            </w:pPr>
            <w:r w:rsidRPr="00516270">
              <w:rPr>
                <w:rFonts w:ascii="Garamond" w:eastAsiaTheme="minorHAnsi" w:hAnsi="Garamond" w:cs="Times"/>
                <w:b/>
                <w:color w:val="000000"/>
                <w:sz w:val="20"/>
                <w:szCs w:val="20"/>
              </w:rPr>
              <w:t>Role of the PI</w:t>
            </w:r>
          </w:p>
        </w:tc>
        <w:tc>
          <w:tcPr>
            <w:tcW w:w="3739" w:type="dxa"/>
          </w:tcPr>
          <w:p w14:paraId="0BC7241A" w14:textId="206EF53B" w:rsidR="002607BE" w:rsidRPr="00516270" w:rsidRDefault="002607BE" w:rsidP="002607BE">
            <w:pPr>
              <w:adjustRightInd w:val="0"/>
              <w:contextualSpacing/>
              <w:jc w:val="both"/>
              <w:rPr>
                <w:rFonts w:ascii="Garamond" w:eastAsiaTheme="minorHAnsi" w:hAnsi="Garamond" w:cs="Times"/>
                <w:b/>
                <w:color w:val="000000"/>
                <w:sz w:val="20"/>
                <w:szCs w:val="20"/>
              </w:rPr>
            </w:pPr>
            <w:r w:rsidRPr="00516270">
              <w:rPr>
                <w:rFonts w:ascii="Garamond" w:eastAsiaTheme="minorHAnsi" w:hAnsi="Garamond" w:cs="Times"/>
                <w:b/>
                <w:color w:val="000000"/>
                <w:sz w:val="20"/>
                <w:szCs w:val="20"/>
              </w:rPr>
              <w:t>Relation to current proposal</w:t>
            </w:r>
          </w:p>
        </w:tc>
      </w:tr>
      <w:tr w:rsidR="00516270" w:rsidRPr="00516270" w14:paraId="662FC338" w14:textId="77777777" w:rsidTr="00516270">
        <w:tc>
          <w:tcPr>
            <w:tcW w:w="1560" w:type="dxa"/>
          </w:tcPr>
          <w:p w14:paraId="2D97D857" w14:textId="2F63C131" w:rsidR="002607BE" w:rsidRPr="00516270" w:rsidRDefault="00105227" w:rsidP="002607BE">
            <w:pPr>
              <w:adjustRightInd w:val="0"/>
              <w:contextualSpacing/>
              <w:rPr>
                <w:rFonts w:ascii="Garamond" w:eastAsiaTheme="minorHAnsi" w:hAnsi="Garamond" w:cs="Times"/>
                <w:color w:val="000000"/>
                <w:sz w:val="20"/>
                <w:szCs w:val="20"/>
              </w:rPr>
            </w:pPr>
            <w:hyperlink r:id="rId8" w:history="1">
              <w:proofErr w:type="spellStart"/>
              <w:r w:rsidRPr="00105227">
                <w:rPr>
                  <w:rStyle w:val="Hyperlnk"/>
                  <w:rFonts w:ascii="Garamond" w:eastAsiaTheme="minorHAnsi" w:hAnsi="Garamond" w:cs="Times"/>
                  <w:sz w:val="20"/>
                  <w:szCs w:val="20"/>
                </w:rPr>
                <w:t>DARKJETS</w:t>
              </w:r>
              <w:proofErr w:type="spellEnd"/>
              <w:r w:rsidRPr="00105227">
                <w:rPr>
                  <w:rStyle w:val="Hyperlnk"/>
                  <w:rFonts w:ascii="Garamond" w:eastAsiaTheme="minorHAnsi" w:hAnsi="Garamond" w:cs="Times"/>
                  <w:sz w:val="20"/>
                  <w:szCs w:val="20"/>
                </w:rPr>
                <w:t>:</w:t>
              </w:r>
            </w:hyperlink>
            <w:r>
              <w:rPr>
                <w:rFonts w:ascii="Garamond" w:eastAsiaTheme="minorHAnsi" w:hAnsi="Garamond" w:cs="Times"/>
                <w:color w:val="000000"/>
                <w:sz w:val="20"/>
                <w:szCs w:val="20"/>
              </w:rPr>
              <w:t xml:space="preserve"> </w:t>
            </w:r>
            <w:r w:rsidR="002607BE" w:rsidRPr="00516270">
              <w:rPr>
                <w:rFonts w:ascii="Garamond" w:eastAsiaTheme="minorHAnsi" w:hAnsi="Garamond" w:cs="Times"/>
                <w:color w:val="000000"/>
                <w:sz w:val="20"/>
                <w:szCs w:val="20"/>
              </w:rPr>
              <w:t xml:space="preserve">Discovery strategies for DM and new phenomena in hadronic signatures with the ATLAS detector at the LHC </w:t>
            </w:r>
          </w:p>
        </w:tc>
        <w:tc>
          <w:tcPr>
            <w:tcW w:w="1134" w:type="dxa"/>
          </w:tcPr>
          <w:p w14:paraId="060DDF27" w14:textId="7542A97B" w:rsidR="002607BE" w:rsidRPr="00516270" w:rsidRDefault="002607BE" w:rsidP="002607BE">
            <w:pPr>
              <w:adjustRightInd w:val="0"/>
              <w:contextualSpacing/>
              <w:jc w:val="both"/>
              <w:rPr>
                <w:rFonts w:ascii="Garamond" w:eastAsiaTheme="minorHAnsi" w:hAnsi="Garamond" w:cs="Times"/>
                <w:color w:val="000000"/>
                <w:sz w:val="20"/>
                <w:szCs w:val="20"/>
              </w:rPr>
            </w:pPr>
            <w:r w:rsidRPr="00516270">
              <w:rPr>
                <w:rFonts w:ascii="Garamond" w:eastAsiaTheme="minorHAnsi" w:hAnsi="Garamond" w:cs="Times"/>
                <w:color w:val="000000"/>
                <w:sz w:val="20"/>
                <w:szCs w:val="20"/>
              </w:rPr>
              <w:t>European Research Council</w:t>
            </w:r>
          </w:p>
        </w:tc>
        <w:tc>
          <w:tcPr>
            <w:tcW w:w="992" w:type="dxa"/>
          </w:tcPr>
          <w:p w14:paraId="0B2BBBA1" w14:textId="6F71F490" w:rsidR="002607BE" w:rsidRPr="00516270" w:rsidRDefault="002607BE" w:rsidP="002607BE">
            <w:pPr>
              <w:adjustRightInd w:val="0"/>
              <w:contextualSpacing/>
              <w:jc w:val="both"/>
              <w:rPr>
                <w:rFonts w:ascii="Garamond" w:eastAsiaTheme="minorHAnsi" w:hAnsi="Garamond" w:cs="Times"/>
                <w:color w:val="000000"/>
                <w:sz w:val="20"/>
                <w:szCs w:val="20"/>
              </w:rPr>
            </w:pPr>
            <w:r w:rsidRPr="00516270">
              <w:rPr>
                <w:rFonts w:ascii="Garamond" w:eastAsiaTheme="minorHAnsi" w:hAnsi="Garamond" w:cs="Times"/>
                <w:color w:val="000000"/>
                <w:sz w:val="20"/>
                <w:szCs w:val="20"/>
              </w:rPr>
              <w:t>1270000</w:t>
            </w:r>
            <w:r w:rsidRPr="00516270">
              <w:rPr>
                <w:rFonts w:ascii="Garamond" w:eastAsiaTheme="minorHAnsi" w:hAnsi="Garamond" w:cs="Times"/>
                <w:color w:val="000000"/>
                <w:sz w:val="20"/>
                <w:szCs w:val="20"/>
              </w:rPr>
              <w:br/>
            </w:r>
          </w:p>
        </w:tc>
        <w:tc>
          <w:tcPr>
            <w:tcW w:w="1134" w:type="dxa"/>
          </w:tcPr>
          <w:p w14:paraId="05E5005C" w14:textId="7456EBA8" w:rsidR="002607BE" w:rsidRPr="00516270" w:rsidRDefault="002607BE" w:rsidP="002607BE">
            <w:pPr>
              <w:adjustRightInd w:val="0"/>
              <w:contextualSpacing/>
              <w:jc w:val="both"/>
              <w:rPr>
                <w:rFonts w:ascii="Garamond" w:eastAsiaTheme="minorHAnsi" w:hAnsi="Garamond" w:cs="Times"/>
                <w:color w:val="000000"/>
                <w:sz w:val="20"/>
                <w:szCs w:val="20"/>
              </w:rPr>
            </w:pPr>
            <w:r w:rsidRPr="00516270">
              <w:rPr>
                <w:rFonts w:ascii="Garamond" w:eastAsiaTheme="minorHAnsi" w:hAnsi="Garamond" w:cs="Times"/>
                <w:color w:val="000000"/>
                <w:sz w:val="20"/>
                <w:szCs w:val="20"/>
              </w:rPr>
              <w:t>2016-2021</w:t>
            </w:r>
          </w:p>
        </w:tc>
        <w:tc>
          <w:tcPr>
            <w:tcW w:w="939" w:type="dxa"/>
          </w:tcPr>
          <w:p w14:paraId="4F6B04A5" w14:textId="45350F84" w:rsidR="002607BE" w:rsidRPr="00516270" w:rsidRDefault="002607BE" w:rsidP="002607BE">
            <w:pPr>
              <w:adjustRightInd w:val="0"/>
              <w:contextualSpacing/>
              <w:jc w:val="both"/>
              <w:rPr>
                <w:rFonts w:ascii="Garamond" w:eastAsiaTheme="minorHAnsi" w:hAnsi="Garamond" w:cs="Times"/>
                <w:color w:val="000000"/>
                <w:sz w:val="20"/>
                <w:szCs w:val="20"/>
              </w:rPr>
            </w:pPr>
            <w:r w:rsidRPr="00516270">
              <w:rPr>
                <w:rFonts w:ascii="Garamond" w:eastAsiaTheme="minorHAnsi" w:hAnsi="Garamond" w:cs="Times"/>
                <w:color w:val="000000"/>
                <w:sz w:val="20"/>
                <w:szCs w:val="20"/>
              </w:rPr>
              <w:t>Sole PI</w:t>
            </w:r>
          </w:p>
        </w:tc>
        <w:tc>
          <w:tcPr>
            <w:tcW w:w="3739" w:type="dxa"/>
          </w:tcPr>
          <w:p w14:paraId="579E1245" w14:textId="5342A073" w:rsidR="002607BE" w:rsidRPr="00516270" w:rsidRDefault="002607BE" w:rsidP="002607BE">
            <w:pPr>
              <w:adjustRightInd w:val="0"/>
              <w:contextualSpacing/>
              <w:rPr>
                <w:rFonts w:ascii="Garamond" w:eastAsiaTheme="minorHAnsi" w:hAnsi="Garamond" w:cs="Times"/>
                <w:color w:val="000000"/>
                <w:sz w:val="20"/>
                <w:szCs w:val="20"/>
              </w:rPr>
            </w:pPr>
            <w:r w:rsidRPr="00516270">
              <w:rPr>
                <w:rFonts w:ascii="Garamond" w:eastAsiaTheme="minorHAnsi" w:hAnsi="Garamond" w:cs="Times"/>
                <w:color w:val="000000"/>
                <w:sz w:val="20"/>
                <w:szCs w:val="20"/>
              </w:rPr>
              <w:t xml:space="preserve">Proof-of-principle results for WP1-3, see </w:t>
            </w:r>
            <w:r w:rsidR="00C75F32">
              <w:rPr>
                <w:rFonts w:ascii="Garamond" w:eastAsiaTheme="minorHAnsi" w:hAnsi="Garamond" w:cs="Times"/>
                <w:color w:val="000000"/>
                <w:sz w:val="20"/>
                <w:szCs w:val="20"/>
              </w:rPr>
              <w:t>below</w:t>
            </w:r>
            <w:r w:rsidRPr="00516270">
              <w:rPr>
                <w:rFonts w:ascii="Garamond" w:eastAsiaTheme="minorHAnsi" w:hAnsi="Garamond" w:cs="Times"/>
                <w:color w:val="000000"/>
                <w:sz w:val="20"/>
                <w:szCs w:val="20"/>
              </w:rPr>
              <w:t xml:space="preserve"> of this document for how this Consolidator Grant is a significant step beyond this Starting Grant</w:t>
            </w:r>
            <w:r w:rsidR="00D71F0A">
              <w:rPr>
                <w:rFonts w:ascii="Garamond" w:eastAsiaTheme="minorHAnsi" w:hAnsi="Garamond" w:cs="Times"/>
                <w:color w:val="000000"/>
                <w:sz w:val="20"/>
                <w:szCs w:val="20"/>
              </w:rPr>
              <w:t xml:space="preserve"> (</w:t>
            </w:r>
            <w:proofErr w:type="spellStart"/>
            <w:r w:rsidR="00D71F0A">
              <w:rPr>
                <w:rFonts w:ascii="Garamond" w:eastAsiaTheme="minorHAnsi" w:hAnsi="Garamond" w:cs="Times"/>
                <w:color w:val="000000"/>
                <w:sz w:val="20"/>
                <w:szCs w:val="20"/>
              </w:rPr>
              <w:t>StV</w:t>
            </w:r>
            <w:proofErr w:type="spellEnd"/>
            <w:r w:rsidR="00D71F0A">
              <w:rPr>
                <w:rFonts w:ascii="Garamond" w:eastAsiaTheme="minorHAnsi" w:hAnsi="Garamond" w:cs="Times"/>
                <w:color w:val="000000"/>
                <w:sz w:val="20"/>
                <w:szCs w:val="20"/>
              </w:rPr>
              <w:t>)</w:t>
            </w:r>
            <w:r w:rsidRPr="00516270">
              <w:rPr>
                <w:rFonts w:ascii="Garamond" w:eastAsiaTheme="minorHAnsi" w:hAnsi="Garamond" w:cs="Times"/>
                <w:color w:val="000000"/>
                <w:sz w:val="20"/>
                <w:szCs w:val="20"/>
              </w:rPr>
              <w:t xml:space="preserve">. </w:t>
            </w:r>
            <w:r w:rsidR="00D71F0A">
              <w:rPr>
                <w:rFonts w:ascii="Garamond" w:eastAsiaTheme="minorHAnsi" w:hAnsi="Garamond" w:cs="Times"/>
                <w:color w:val="000000"/>
                <w:sz w:val="20"/>
                <w:szCs w:val="20"/>
              </w:rPr>
              <w:t xml:space="preserve">In the first 3.5 years, my </w:t>
            </w:r>
            <w:proofErr w:type="spellStart"/>
            <w:r w:rsidR="00D71F0A">
              <w:rPr>
                <w:rFonts w:ascii="Garamond" w:eastAsiaTheme="minorHAnsi" w:hAnsi="Garamond" w:cs="Times"/>
                <w:color w:val="000000"/>
                <w:sz w:val="20"/>
                <w:szCs w:val="20"/>
              </w:rPr>
              <w:t>StG</w:t>
            </w:r>
            <w:proofErr w:type="spellEnd"/>
            <w:r w:rsidR="00D71F0A">
              <w:rPr>
                <w:rFonts w:ascii="Garamond" w:eastAsiaTheme="minorHAnsi" w:hAnsi="Garamond" w:cs="Times"/>
                <w:color w:val="000000"/>
                <w:sz w:val="20"/>
                <w:szCs w:val="20"/>
              </w:rPr>
              <w:t xml:space="preserve"> team (1 postdoc, 2 PhDs) and I have published 6 ATLAS papers, 6 whitepapers (4 peer-reviewed) and 2 review papers. 3 more publications are expected before the conclusion of this project in February 2021.</w:t>
            </w:r>
          </w:p>
        </w:tc>
      </w:tr>
      <w:tr w:rsidR="00C75F32" w:rsidRPr="00516270" w14:paraId="5CD52C43" w14:textId="77777777" w:rsidTr="00070724">
        <w:tc>
          <w:tcPr>
            <w:tcW w:w="9498" w:type="dxa"/>
            <w:gridSpan w:val="6"/>
          </w:tcPr>
          <w:p w14:paraId="12D8B27F" w14:textId="53A42C1F" w:rsidR="0057681E" w:rsidRDefault="00C75F32" w:rsidP="00C75F32">
            <w:pPr>
              <w:spacing w:before="120" w:after="120"/>
              <w:jc w:val="both"/>
              <w:rPr>
                <w:rFonts w:ascii="Garamond" w:hAnsi="Garamond" w:cs="Times"/>
                <w:color w:val="000000" w:themeColor="text1"/>
                <w:sz w:val="20"/>
                <w:szCs w:val="20"/>
              </w:rPr>
            </w:pPr>
            <w:r w:rsidRPr="00516270">
              <w:rPr>
                <w:rFonts w:ascii="Garamond" w:hAnsi="Garamond" w:cs="Times"/>
                <w:color w:val="000000" w:themeColor="text1"/>
                <w:sz w:val="20"/>
                <w:szCs w:val="20"/>
              </w:rPr>
              <w:t xml:space="preserve">This Consolidator grant is a </w:t>
            </w:r>
            <w:r w:rsidR="00EB1C3E">
              <w:rPr>
                <w:rFonts w:ascii="Garamond" w:hAnsi="Garamond" w:cs="Times"/>
                <w:b/>
                <w:color w:val="000000" w:themeColor="text1"/>
                <w:sz w:val="20"/>
                <w:szCs w:val="20"/>
              </w:rPr>
              <w:t>significant</w:t>
            </w:r>
            <w:r w:rsidRPr="00516270">
              <w:rPr>
                <w:rFonts w:ascii="Garamond" w:hAnsi="Garamond" w:cs="Times"/>
                <w:b/>
                <w:color w:val="000000" w:themeColor="text1"/>
                <w:sz w:val="20"/>
                <w:szCs w:val="20"/>
              </w:rPr>
              <w:t xml:space="preserve"> extension of </w:t>
            </w:r>
            <w:r>
              <w:rPr>
                <w:rFonts w:ascii="Garamond" w:hAnsi="Garamond" w:cs="Times"/>
                <w:b/>
                <w:color w:val="000000" w:themeColor="text1"/>
                <w:sz w:val="20"/>
                <w:szCs w:val="20"/>
              </w:rPr>
              <w:t>the</w:t>
            </w:r>
            <w:r w:rsidRPr="00516270">
              <w:rPr>
                <w:rFonts w:ascii="Garamond" w:hAnsi="Garamond" w:cs="Times"/>
                <w:b/>
                <w:color w:val="000000" w:themeColor="text1"/>
                <w:sz w:val="20"/>
                <w:szCs w:val="20"/>
              </w:rPr>
              <w:t xml:space="preserve"> </w:t>
            </w:r>
            <w:r w:rsidR="0057681E">
              <w:rPr>
                <w:rFonts w:ascii="Garamond" w:hAnsi="Garamond" w:cs="Times"/>
                <w:b/>
                <w:color w:val="000000" w:themeColor="text1"/>
                <w:sz w:val="20"/>
                <w:szCs w:val="20"/>
              </w:rPr>
              <w:t xml:space="preserve">successful </w:t>
            </w:r>
            <w:r w:rsidRPr="00516270">
              <w:rPr>
                <w:rFonts w:ascii="Garamond" w:hAnsi="Garamond" w:cs="Times"/>
                <w:b/>
                <w:color w:val="000000" w:themeColor="text1"/>
                <w:sz w:val="20"/>
                <w:szCs w:val="20"/>
              </w:rPr>
              <w:t>research program</w:t>
            </w:r>
            <w:r>
              <w:rPr>
                <w:rFonts w:ascii="Garamond" w:hAnsi="Garamond" w:cs="Times"/>
                <w:b/>
                <w:color w:val="000000" w:themeColor="text1"/>
                <w:sz w:val="20"/>
                <w:szCs w:val="20"/>
              </w:rPr>
              <w:t xml:space="preserve"> that was enabled by my Starting Grant</w:t>
            </w:r>
            <w:r w:rsidRPr="00516270">
              <w:rPr>
                <w:rFonts w:ascii="Garamond" w:hAnsi="Garamond" w:cs="Times"/>
                <w:b/>
                <w:color w:val="000000" w:themeColor="text1"/>
                <w:sz w:val="20"/>
                <w:szCs w:val="20"/>
              </w:rPr>
              <w:t>, expanded in ambition and experimental coverage</w:t>
            </w:r>
            <w:r w:rsidRPr="00516270">
              <w:rPr>
                <w:rFonts w:ascii="Garamond" w:hAnsi="Garamond" w:cs="Times"/>
                <w:color w:val="000000" w:themeColor="text1"/>
                <w:sz w:val="20"/>
                <w:szCs w:val="20"/>
              </w:rPr>
              <w:t>.</w:t>
            </w:r>
            <w:r>
              <w:rPr>
                <w:rFonts w:ascii="Garamond" w:hAnsi="Garamond" w:cs="Times"/>
                <w:color w:val="000000" w:themeColor="text1"/>
                <w:sz w:val="20"/>
                <w:szCs w:val="20"/>
              </w:rPr>
              <w:t xml:space="preserve"> </w:t>
            </w:r>
          </w:p>
          <w:p w14:paraId="40C46C2A" w14:textId="66B9CD39" w:rsidR="0057681E" w:rsidRDefault="00C75F32" w:rsidP="00C75F32">
            <w:pPr>
              <w:spacing w:before="120" w:after="120"/>
              <w:jc w:val="both"/>
              <w:rPr>
                <w:rFonts w:ascii="Garamond" w:hAnsi="Garamond" w:cs="Times"/>
                <w:color w:val="000000" w:themeColor="text1"/>
                <w:sz w:val="20"/>
                <w:szCs w:val="20"/>
              </w:rPr>
            </w:pPr>
            <w:r>
              <w:rPr>
                <w:rFonts w:ascii="Garamond" w:hAnsi="Garamond" w:cs="Times"/>
                <w:color w:val="000000" w:themeColor="text1"/>
                <w:sz w:val="20"/>
                <w:szCs w:val="20"/>
              </w:rPr>
              <w:t xml:space="preserve">The research program in the Consolidator Grant is much more ambitious than the ERC program, extending the </w:t>
            </w:r>
            <w:r w:rsidR="00E43C4B">
              <w:rPr>
                <w:rFonts w:ascii="Garamond" w:hAnsi="Garamond" w:cs="Times"/>
                <w:color w:val="000000" w:themeColor="text1"/>
                <w:sz w:val="20"/>
                <w:szCs w:val="20"/>
              </w:rPr>
              <w:t xml:space="preserve">success of the </w:t>
            </w:r>
            <w:proofErr w:type="spellStart"/>
            <w:r>
              <w:rPr>
                <w:rFonts w:ascii="Garamond" w:hAnsi="Garamond" w:cs="Times"/>
                <w:color w:val="000000" w:themeColor="text1"/>
                <w:sz w:val="20"/>
                <w:szCs w:val="20"/>
              </w:rPr>
              <w:t>TLA</w:t>
            </w:r>
            <w:proofErr w:type="spellEnd"/>
            <w:r>
              <w:rPr>
                <w:rFonts w:ascii="Garamond" w:hAnsi="Garamond" w:cs="Times"/>
                <w:color w:val="000000" w:themeColor="text1"/>
                <w:sz w:val="20"/>
                <w:szCs w:val="20"/>
              </w:rPr>
              <w:t xml:space="preserve"> proof-of-principle technique that was novel for the ATLAS experiment to other fundamental particles and use cases</w:t>
            </w:r>
            <w:r w:rsidR="00E43C4B">
              <w:rPr>
                <w:rFonts w:ascii="Garamond" w:hAnsi="Garamond" w:cs="Times"/>
                <w:color w:val="000000" w:themeColor="text1"/>
                <w:sz w:val="20"/>
                <w:szCs w:val="20"/>
              </w:rPr>
              <w:t>. The data recorded with one of these extensions</w:t>
            </w:r>
            <w:r>
              <w:rPr>
                <w:rFonts w:ascii="Garamond" w:hAnsi="Garamond" w:cs="Times"/>
                <w:color w:val="000000" w:themeColor="text1"/>
                <w:sz w:val="20"/>
                <w:szCs w:val="20"/>
              </w:rPr>
              <w:t xml:space="preserve"> (</w:t>
            </w:r>
            <w:proofErr w:type="spellStart"/>
            <w:r>
              <w:rPr>
                <w:rFonts w:ascii="Garamond" w:hAnsi="Garamond" w:cs="Times"/>
                <w:color w:val="000000" w:themeColor="text1"/>
                <w:sz w:val="20"/>
                <w:szCs w:val="20"/>
              </w:rPr>
              <w:t>TLA</w:t>
            </w:r>
            <w:proofErr w:type="spellEnd"/>
            <w:r>
              <w:rPr>
                <w:rFonts w:ascii="Garamond" w:hAnsi="Garamond" w:cs="Times"/>
                <w:color w:val="000000" w:themeColor="text1"/>
                <w:sz w:val="20"/>
                <w:szCs w:val="20"/>
              </w:rPr>
              <w:t xml:space="preserve"> with photons) will </w:t>
            </w:r>
            <w:r w:rsidR="00E43C4B">
              <w:rPr>
                <w:rFonts w:ascii="Garamond" w:hAnsi="Garamond" w:cs="Times"/>
                <w:color w:val="000000" w:themeColor="text1"/>
                <w:sz w:val="20"/>
                <w:szCs w:val="20"/>
              </w:rPr>
              <w:t>be used in a search that I pioneered at the LHC, extending the world-best constraints to a discovery potential many orders of magnitude better</w:t>
            </w:r>
            <w:r>
              <w:rPr>
                <w:rFonts w:ascii="Garamond" w:hAnsi="Garamond" w:cs="Times"/>
                <w:color w:val="000000" w:themeColor="text1"/>
                <w:sz w:val="20"/>
                <w:szCs w:val="20"/>
              </w:rPr>
              <w:t xml:space="preserve">. </w:t>
            </w:r>
            <w:r w:rsidR="0057681E">
              <w:rPr>
                <w:rFonts w:ascii="Garamond" w:hAnsi="Garamond" w:cs="Times"/>
                <w:color w:val="000000" w:themeColor="text1"/>
                <w:sz w:val="20"/>
                <w:szCs w:val="20"/>
              </w:rPr>
              <w:t>This research program</w:t>
            </w:r>
            <w:r>
              <w:rPr>
                <w:rFonts w:ascii="Garamond" w:hAnsi="Garamond" w:cs="Times"/>
                <w:color w:val="000000" w:themeColor="text1"/>
                <w:sz w:val="20"/>
                <w:szCs w:val="20"/>
              </w:rPr>
              <w:t xml:space="preserve"> </w:t>
            </w:r>
            <w:r w:rsidR="0057681E">
              <w:rPr>
                <w:rFonts w:ascii="Garamond" w:hAnsi="Garamond" w:cs="Times"/>
                <w:color w:val="000000" w:themeColor="text1"/>
                <w:sz w:val="20"/>
                <w:szCs w:val="20"/>
              </w:rPr>
              <w:t xml:space="preserve">and its work on data compression </w:t>
            </w:r>
            <w:r>
              <w:rPr>
                <w:rFonts w:ascii="Garamond" w:hAnsi="Garamond" w:cs="Times"/>
                <w:color w:val="000000" w:themeColor="text1"/>
                <w:sz w:val="20"/>
                <w:szCs w:val="20"/>
              </w:rPr>
              <w:t xml:space="preserve">will also make </w:t>
            </w:r>
            <w:proofErr w:type="spellStart"/>
            <w:r>
              <w:rPr>
                <w:rFonts w:ascii="Garamond" w:hAnsi="Garamond" w:cs="Times"/>
                <w:color w:val="000000" w:themeColor="text1"/>
                <w:sz w:val="20"/>
                <w:szCs w:val="20"/>
              </w:rPr>
              <w:t>TLA</w:t>
            </w:r>
            <w:proofErr w:type="spellEnd"/>
            <w:r>
              <w:rPr>
                <w:rFonts w:ascii="Garamond" w:hAnsi="Garamond" w:cs="Times"/>
                <w:color w:val="000000" w:themeColor="text1"/>
                <w:sz w:val="20"/>
                <w:szCs w:val="20"/>
              </w:rPr>
              <w:t xml:space="preserve"> become a standard analysis technique that can be used by other members of the collaboration</w:t>
            </w:r>
            <w:r w:rsidR="00E43C4B">
              <w:rPr>
                <w:rFonts w:ascii="Garamond" w:hAnsi="Garamond" w:cs="Times"/>
                <w:color w:val="000000" w:themeColor="text1"/>
                <w:sz w:val="20"/>
                <w:szCs w:val="20"/>
              </w:rPr>
              <w:t>, allowing f</w:t>
            </w:r>
            <w:r>
              <w:rPr>
                <w:rFonts w:ascii="Garamond" w:hAnsi="Garamond" w:cs="Times"/>
                <w:color w:val="000000" w:themeColor="text1"/>
                <w:sz w:val="20"/>
                <w:szCs w:val="20"/>
              </w:rPr>
              <w:t>or more sensitive searches that are currently limited by trigger constraints</w:t>
            </w:r>
            <w:r w:rsidR="0057681E">
              <w:rPr>
                <w:rFonts w:ascii="Garamond" w:hAnsi="Garamond" w:cs="Times"/>
                <w:color w:val="000000" w:themeColor="text1"/>
                <w:sz w:val="20"/>
                <w:szCs w:val="20"/>
              </w:rPr>
              <w:t xml:space="preserve"> and providing a solution to future challenges. </w:t>
            </w:r>
            <w:r>
              <w:rPr>
                <w:rFonts w:ascii="Garamond" w:hAnsi="Garamond" w:cs="Times"/>
                <w:color w:val="000000" w:themeColor="text1"/>
                <w:sz w:val="20"/>
                <w:szCs w:val="20"/>
              </w:rPr>
              <w:t xml:space="preserve">Its use in combination with the Partial Event Building technique is completely new, and it will be used to search for a </w:t>
            </w:r>
            <w:r w:rsidR="00E43C4B">
              <w:rPr>
                <w:rFonts w:ascii="Garamond" w:hAnsi="Garamond" w:cs="Times"/>
                <w:color w:val="000000" w:themeColor="text1"/>
                <w:sz w:val="20"/>
                <w:szCs w:val="20"/>
              </w:rPr>
              <w:t xml:space="preserve">more complex search target with respect to the targets of my Starting Grant, moving from WIMP searches to well-motivated non-WIMP dark sector searches that have captured the interest of </w:t>
            </w:r>
            <w:r w:rsidR="0057681E">
              <w:rPr>
                <w:rFonts w:ascii="Garamond" w:hAnsi="Garamond" w:cs="Times"/>
                <w:color w:val="000000" w:themeColor="text1"/>
                <w:sz w:val="20"/>
                <w:szCs w:val="20"/>
              </w:rPr>
              <w:t>part of</w:t>
            </w:r>
            <w:r w:rsidR="00E43C4B">
              <w:rPr>
                <w:rFonts w:ascii="Garamond" w:hAnsi="Garamond" w:cs="Times"/>
                <w:color w:val="000000" w:themeColor="text1"/>
                <w:sz w:val="20"/>
                <w:szCs w:val="20"/>
              </w:rPr>
              <w:t xml:space="preserve"> the theoretical community</w:t>
            </w:r>
            <w:r w:rsidR="0057681E">
              <w:rPr>
                <w:rFonts w:ascii="Garamond" w:hAnsi="Garamond" w:cs="Times"/>
                <w:color w:val="000000" w:themeColor="text1"/>
                <w:sz w:val="20"/>
                <w:szCs w:val="20"/>
              </w:rPr>
              <w:t xml:space="preserve"> of DM experts</w:t>
            </w:r>
            <w:r w:rsidR="00E43C4B">
              <w:rPr>
                <w:rFonts w:ascii="Garamond" w:hAnsi="Garamond" w:cs="Times"/>
                <w:color w:val="000000" w:themeColor="text1"/>
                <w:sz w:val="20"/>
                <w:szCs w:val="20"/>
              </w:rPr>
              <w:t xml:space="preserve">. </w:t>
            </w:r>
          </w:p>
          <w:p w14:paraId="5F72A466" w14:textId="74C8C59E" w:rsidR="0057681E" w:rsidRDefault="0057681E" w:rsidP="00C75F32">
            <w:pPr>
              <w:spacing w:before="120" w:after="120"/>
              <w:jc w:val="both"/>
              <w:rPr>
                <w:rFonts w:ascii="Garamond" w:hAnsi="Garamond" w:cs="Times"/>
                <w:color w:val="000000" w:themeColor="text1"/>
                <w:sz w:val="20"/>
                <w:szCs w:val="20"/>
              </w:rPr>
            </w:pPr>
            <w:r>
              <w:rPr>
                <w:rFonts w:ascii="Garamond" w:hAnsi="Garamond" w:cs="Times"/>
                <w:color w:val="000000" w:themeColor="text1"/>
                <w:sz w:val="20"/>
                <w:szCs w:val="20"/>
              </w:rPr>
              <w:t xml:space="preserve">The achievements of the Dark Matter Forum and Dark Matter Working Group in focusing the LHC DM community around a prioritized set of benchmark models and a way to present results in the context of direct and indirect searches for DM will be the stepping stone of a new initiative that includes the work already done and brings it into an even broader context that includes non-collider experiments, astrophysics, cosmology and </w:t>
            </w:r>
            <w:proofErr w:type="spellStart"/>
            <w:r>
              <w:rPr>
                <w:rFonts w:ascii="Garamond" w:hAnsi="Garamond" w:cs="Times"/>
                <w:color w:val="000000" w:themeColor="text1"/>
                <w:sz w:val="20"/>
                <w:szCs w:val="20"/>
              </w:rPr>
              <w:t>multimessenger</w:t>
            </w:r>
            <w:proofErr w:type="spellEnd"/>
            <w:r>
              <w:rPr>
                <w:rFonts w:ascii="Garamond" w:hAnsi="Garamond" w:cs="Times"/>
                <w:color w:val="000000" w:themeColor="text1"/>
                <w:sz w:val="20"/>
                <w:szCs w:val="20"/>
              </w:rPr>
              <w:t xml:space="preserve"> astronomy.  </w:t>
            </w:r>
          </w:p>
          <w:p w14:paraId="6D65868C" w14:textId="3C530477" w:rsidR="00DD6B1C" w:rsidRDefault="00E43C4B" w:rsidP="00DD6B1C">
            <w:pPr>
              <w:spacing w:before="120" w:after="120"/>
              <w:jc w:val="both"/>
              <w:rPr>
                <w:rFonts w:ascii="Garamond" w:hAnsi="Garamond" w:cs="Times"/>
                <w:color w:val="000000" w:themeColor="text1"/>
                <w:sz w:val="20"/>
                <w:szCs w:val="20"/>
              </w:rPr>
            </w:pPr>
            <w:r>
              <w:rPr>
                <w:rFonts w:ascii="Garamond" w:hAnsi="Garamond" w:cs="Times"/>
                <w:color w:val="000000" w:themeColor="text1"/>
                <w:sz w:val="20"/>
                <w:szCs w:val="20"/>
              </w:rPr>
              <w:t xml:space="preserve">Such an ambitious research </w:t>
            </w:r>
            <w:r w:rsidR="0057681E">
              <w:rPr>
                <w:rFonts w:ascii="Garamond" w:hAnsi="Garamond" w:cs="Times"/>
                <w:color w:val="000000" w:themeColor="text1"/>
                <w:sz w:val="20"/>
                <w:szCs w:val="20"/>
              </w:rPr>
              <w:t xml:space="preserve">and dissemination </w:t>
            </w:r>
            <w:r>
              <w:rPr>
                <w:rFonts w:ascii="Garamond" w:hAnsi="Garamond" w:cs="Times"/>
                <w:color w:val="000000" w:themeColor="text1"/>
                <w:sz w:val="20"/>
                <w:szCs w:val="20"/>
              </w:rPr>
              <w:t xml:space="preserve">program is only possible with the addition of </w:t>
            </w:r>
            <w:r w:rsidR="00DD6B1C">
              <w:rPr>
                <w:rFonts w:ascii="Garamond" w:hAnsi="Garamond" w:cs="Times"/>
                <w:color w:val="000000" w:themeColor="text1"/>
                <w:sz w:val="20"/>
                <w:szCs w:val="20"/>
              </w:rPr>
              <w:t>five</w:t>
            </w:r>
            <w:r>
              <w:rPr>
                <w:rFonts w:ascii="Garamond" w:hAnsi="Garamond" w:cs="Times"/>
                <w:color w:val="000000" w:themeColor="text1"/>
                <w:sz w:val="20"/>
                <w:szCs w:val="20"/>
              </w:rPr>
              <w:t xml:space="preserve"> members to the Lund University team, </w:t>
            </w:r>
            <w:r w:rsidR="00DD6B1C">
              <w:rPr>
                <w:rFonts w:ascii="Garamond" w:hAnsi="Garamond" w:cs="Times"/>
                <w:color w:val="000000" w:themeColor="text1"/>
                <w:sz w:val="20"/>
                <w:szCs w:val="20"/>
              </w:rPr>
              <w:t xml:space="preserve">defining my profile as research-oriented PI with a small amount of focused teaching </w:t>
            </w:r>
            <w:r w:rsidR="00DD6B1C">
              <w:rPr>
                <w:rFonts w:ascii="Garamond" w:hAnsi="Garamond" w:cs="Times"/>
                <w:color w:val="000000" w:themeColor="text1"/>
                <w:sz w:val="20"/>
                <w:szCs w:val="20"/>
              </w:rPr>
              <w:t>(see justification for VR grant below</w:t>
            </w:r>
            <w:r w:rsidR="00DD6B1C">
              <w:rPr>
                <w:rFonts w:ascii="Garamond" w:hAnsi="Garamond" w:cs="Times"/>
                <w:color w:val="000000" w:themeColor="text1"/>
                <w:sz w:val="20"/>
                <w:szCs w:val="20"/>
              </w:rPr>
              <w:t xml:space="preserve"> for further information of the funding of my position</w:t>
            </w:r>
            <w:r w:rsidR="00DD6B1C">
              <w:rPr>
                <w:rFonts w:ascii="Garamond" w:hAnsi="Garamond" w:cs="Times"/>
                <w:color w:val="000000" w:themeColor="text1"/>
                <w:sz w:val="20"/>
                <w:szCs w:val="20"/>
              </w:rPr>
              <w:t>).</w:t>
            </w:r>
            <w:r w:rsidR="00DD6B1C">
              <w:rPr>
                <w:rFonts w:ascii="Garamond" w:hAnsi="Garamond" w:cs="Times"/>
                <w:color w:val="000000" w:themeColor="text1"/>
                <w:sz w:val="20"/>
                <w:szCs w:val="20"/>
              </w:rPr>
              <w:t xml:space="preserve"> Thanks to a Consolidator grant, I will have time to work with and supervise </w:t>
            </w:r>
            <w:r>
              <w:rPr>
                <w:rFonts w:ascii="Garamond" w:hAnsi="Garamond" w:cs="Times"/>
                <w:color w:val="000000" w:themeColor="text1"/>
                <w:sz w:val="20"/>
                <w:szCs w:val="20"/>
              </w:rPr>
              <w:t>two postdoctoral researchers</w:t>
            </w:r>
            <w:r w:rsidR="00DD6B1C">
              <w:rPr>
                <w:rFonts w:ascii="Garamond" w:hAnsi="Garamond" w:cs="Times"/>
                <w:color w:val="000000" w:themeColor="text1"/>
                <w:sz w:val="20"/>
                <w:szCs w:val="20"/>
              </w:rPr>
              <w:t xml:space="preserve">, one postdoctoral researcher with software expertise, </w:t>
            </w:r>
            <w:r>
              <w:rPr>
                <w:rFonts w:ascii="Garamond" w:hAnsi="Garamond" w:cs="Times"/>
                <w:color w:val="000000" w:themeColor="text1"/>
                <w:sz w:val="20"/>
                <w:szCs w:val="20"/>
              </w:rPr>
              <w:t xml:space="preserve">and two students that will be trained </w:t>
            </w:r>
            <w:bookmarkStart w:id="0" w:name="_GoBack"/>
            <w:bookmarkEnd w:id="0"/>
            <w:r>
              <w:rPr>
                <w:rFonts w:ascii="Garamond" w:hAnsi="Garamond" w:cs="Times"/>
                <w:color w:val="000000" w:themeColor="text1"/>
                <w:sz w:val="20"/>
                <w:szCs w:val="20"/>
              </w:rPr>
              <w:t>as part of this proposal</w:t>
            </w:r>
            <w:r w:rsidR="0057681E">
              <w:rPr>
                <w:rFonts w:ascii="Garamond" w:hAnsi="Garamond" w:cs="Times"/>
                <w:color w:val="000000" w:themeColor="text1"/>
                <w:sz w:val="20"/>
                <w:szCs w:val="20"/>
              </w:rPr>
              <w:t xml:space="preserve">, </w:t>
            </w:r>
          </w:p>
          <w:p w14:paraId="40A6DF66" w14:textId="0DC38F20" w:rsidR="00C75F32" w:rsidRPr="00C75F32" w:rsidRDefault="0057681E" w:rsidP="00DD6B1C">
            <w:pPr>
              <w:spacing w:before="120" w:after="120"/>
              <w:jc w:val="both"/>
              <w:rPr>
                <w:rFonts w:ascii="Garamond" w:hAnsi="Garamond" w:cs="Times"/>
                <w:color w:val="000000" w:themeColor="text1"/>
                <w:sz w:val="20"/>
                <w:szCs w:val="20"/>
              </w:rPr>
            </w:pPr>
            <w:r>
              <w:rPr>
                <w:rFonts w:ascii="Garamond" w:hAnsi="Garamond" w:cs="Times"/>
                <w:color w:val="000000" w:themeColor="text1"/>
                <w:sz w:val="20"/>
                <w:szCs w:val="20"/>
              </w:rPr>
              <w:t xml:space="preserve">This Consolidator grant </w:t>
            </w:r>
            <w:r w:rsidR="00C75F32" w:rsidRPr="00516270">
              <w:rPr>
                <w:rFonts w:ascii="Garamond" w:hAnsi="Garamond" w:cs="Times"/>
                <w:color w:val="000000" w:themeColor="text1"/>
                <w:sz w:val="20"/>
                <w:szCs w:val="20"/>
              </w:rPr>
              <w:t>extend</w:t>
            </w:r>
            <w:r w:rsidR="00DD6B1C">
              <w:rPr>
                <w:rFonts w:ascii="Garamond" w:hAnsi="Garamond" w:cs="Times"/>
                <w:color w:val="000000" w:themeColor="text1"/>
                <w:sz w:val="20"/>
                <w:szCs w:val="20"/>
              </w:rPr>
              <w:t xml:space="preserve"> the use of</w:t>
            </w:r>
            <w:r w:rsidR="00C75F32" w:rsidRPr="00516270">
              <w:rPr>
                <w:rFonts w:ascii="Garamond" w:hAnsi="Garamond" w:cs="Times"/>
                <w:color w:val="000000" w:themeColor="text1"/>
                <w:sz w:val="20"/>
                <w:szCs w:val="20"/>
              </w:rPr>
              <w:t xml:space="preserve"> real-time analysis</w:t>
            </w:r>
            <w:r w:rsidR="00DD6B1C">
              <w:rPr>
                <w:rFonts w:ascii="Garamond" w:hAnsi="Garamond" w:cs="Times"/>
                <w:color w:val="000000" w:themeColor="text1"/>
                <w:sz w:val="20"/>
                <w:szCs w:val="20"/>
              </w:rPr>
              <w:t xml:space="preserve"> to</w:t>
            </w:r>
            <w:r w:rsidR="00C75F32" w:rsidRPr="00516270">
              <w:rPr>
                <w:rFonts w:ascii="Garamond" w:hAnsi="Garamond" w:cs="Times"/>
                <w:color w:val="000000" w:themeColor="text1"/>
                <w:sz w:val="20"/>
                <w:szCs w:val="20"/>
              </w:rPr>
              <w:t xml:space="preserve"> more sensitive DM searches with broad theoretical motivations</w:t>
            </w:r>
            <w:r>
              <w:rPr>
                <w:rFonts w:ascii="Garamond" w:hAnsi="Garamond" w:cs="Times"/>
                <w:color w:val="000000" w:themeColor="text1"/>
                <w:sz w:val="20"/>
                <w:szCs w:val="20"/>
              </w:rPr>
              <w:t xml:space="preserve">, and </w:t>
            </w:r>
            <w:r w:rsidR="00C75F32">
              <w:rPr>
                <w:rFonts w:ascii="Garamond" w:hAnsi="Garamond" w:cs="Times"/>
                <w:color w:val="000000" w:themeColor="text1"/>
                <w:sz w:val="20"/>
                <w:szCs w:val="20"/>
              </w:rPr>
              <w:t>enables</w:t>
            </w:r>
            <w:r w:rsidR="00C75F32" w:rsidRPr="00516270">
              <w:rPr>
                <w:rFonts w:ascii="Garamond" w:hAnsi="Garamond" w:cs="Times"/>
                <w:color w:val="000000" w:themeColor="text1"/>
                <w:sz w:val="20"/>
                <w:szCs w:val="20"/>
              </w:rPr>
              <w:t xml:space="preserve"> </w:t>
            </w:r>
            <w:r w:rsidR="00C75F32">
              <w:rPr>
                <w:rFonts w:ascii="Garamond" w:hAnsi="Garamond" w:cs="Times"/>
                <w:color w:val="000000" w:themeColor="text1"/>
                <w:sz w:val="20"/>
                <w:szCs w:val="20"/>
              </w:rPr>
              <w:t xml:space="preserve">my research group and the ATLAS DM search community </w:t>
            </w:r>
            <w:r>
              <w:rPr>
                <w:rFonts w:ascii="Garamond" w:hAnsi="Garamond" w:cs="Times"/>
                <w:color w:val="000000" w:themeColor="text1"/>
                <w:sz w:val="20"/>
                <w:szCs w:val="20"/>
              </w:rPr>
              <w:t xml:space="preserve">as a whole </w:t>
            </w:r>
            <w:r w:rsidR="00C75F32">
              <w:rPr>
                <w:rFonts w:ascii="Garamond" w:hAnsi="Garamond" w:cs="Times"/>
                <w:color w:val="000000" w:themeColor="text1"/>
                <w:sz w:val="20"/>
                <w:szCs w:val="20"/>
              </w:rPr>
              <w:t xml:space="preserve">to </w:t>
            </w:r>
            <w:r w:rsidR="00C75F32" w:rsidRPr="00516270">
              <w:rPr>
                <w:rFonts w:ascii="Garamond" w:hAnsi="Garamond" w:cs="Times"/>
                <w:color w:val="000000" w:themeColor="text1"/>
                <w:sz w:val="20"/>
                <w:szCs w:val="20"/>
              </w:rPr>
              <w:t>make a major contribution to the global DM landscape.</w:t>
            </w:r>
            <w:r>
              <w:rPr>
                <w:rFonts w:ascii="Garamond" w:hAnsi="Garamond" w:cs="Times"/>
                <w:color w:val="000000" w:themeColor="text1"/>
                <w:sz w:val="20"/>
                <w:szCs w:val="20"/>
              </w:rPr>
              <w:t xml:space="preserve"> </w:t>
            </w:r>
            <w:r w:rsidR="00C75F32" w:rsidRPr="0057681E">
              <w:rPr>
                <w:rFonts w:ascii="Garamond" w:hAnsi="Garamond" w:cs="Times"/>
                <w:b/>
                <w:bCs/>
                <w:color w:val="000000" w:themeColor="text1"/>
                <w:sz w:val="20"/>
                <w:szCs w:val="20"/>
              </w:rPr>
              <w:t xml:space="preserve">This grant would establish me further as a leader in my field and responsible for a research program with </w:t>
            </w:r>
            <w:r>
              <w:rPr>
                <w:rFonts w:ascii="Garamond" w:hAnsi="Garamond" w:cs="Times"/>
                <w:b/>
                <w:bCs/>
                <w:color w:val="000000" w:themeColor="text1"/>
                <w:sz w:val="20"/>
                <w:szCs w:val="20"/>
              </w:rPr>
              <w:t xml:space="preserve">physics and technical </w:t>
            </w:r>
            <w:r w:rsidR="00C75F32" w:rsidRPr="0057681E">
              <w:rPr>
                <w:rFonts w:ascii="Garamond" w:hAnsi="Garamond" w:cs="Times"/>
                <w:b/>
                <w:bCs/>
                <w:color w:val="000000" w:themeColor="text1"/>
                <w:sz w:val="20"/>
                <w:szCs w:val="20"/>
              </w:rPr>
              <w:t>implications</w:t>
            </w:r>
            <w:r w:rsidRPr="0057681E">
              <w:rPr>
                <w:rFonts w:ascii="Garamond" w:hAnsi="Garamond" w:cs="Times"/>
                <w:b/>
                <w:bCs/>
                <w:color w:val="000000" w:themeColor="text1"/>
                <w:sz w:val="20"/>
                <w:szCs w:val="20"/>
              </w:rPr>
              <w:t xml:space="preserve"> </w:t>
            </w:r>
            <w:r w:rsidR="00C75F32" w:rsidRPr="0057681E">
              <w:rPr>
                <w:rFonts w:ascii="Garamond" w:hAnsi="Garamond" w:cs="Times"/>
                <w:b/>
                <w:bCs/>
                <w:color w:val="000000" w:themeColor="text1"/>
                <w:sz w:val="20"/>
                <w:szCs w:val="20"/>
              </w:rPr>
              <w:t>beyond high energy physics.</w:t>
            </w:r>
            <w:r w:rsidR="00C75F32" w:rsidRPr="00516270">
              <w:rPr>
                <w:rFonts w:ascii="Garamond" w:hAnsi="Garamond" w:cs="Times"/>
                <w:color w:val="000000" w:themeColor="text1"/>
                <w:sz w:val="20"/>
                <w:szCs w:val="20"/>
              </w:rPr>
              <w:t xml:space="preserve"> </w:t>
            </w:r>
            <w:r w:rsidR="00DD6B1C">
              <w:rPr>
                <w:rFonts w:ascii="Garamond" w:hAnsi="Garamond" w:cs="Times"/>
                <w:color w:val="000000" w:themeColor="text1"/>
                <w:sz w:val="20"/>
                <w:szCs w:val="20"/>
              </w:rPr>
              <w:t>It would also be the stepping stone for me to apply for early</w:t>
            </w:r>
            <w:r w:rsidR="00DD6B1C" w:rsidRPr="00DD6B1C">
              <w:rPr>
                <w:rFonts w:ascii="Garamond" w:hAnsi="Garamond" w:cs="Times"/>
                <w:b/>
                <w:bCs/>
                <w:color w:val="000000" w:themeColor="text1"/>
                <w:sz w:val="20"/>
                <w:szCs w:val="20"/>
              </w:rPr>
              <w:t xml:space="preserve"> promotion to full professor</w:t>
            </w:r>
            <w:r w:rsidR="00DD6B1C">
              <w:rPr>
                <w:rFonts w:ascii="Garamond" w:hAnsi="Garamond" w:cs="Times"/>
                <w:color w:val="000000" w:themeColor="text1"/>
                <w:sz w:val="20"/>
                <w:szCs w:val="20"/>
              </w:rPr>
              <w:t xml:space="preserve">. </w:t>
            </w:r>
          </w:p>
        </w:tc>
      </w:tr>
    </w:tbl>
    <w:p w14:paraId="46370552" w14:textId="308DE66E" w:rsidR="002607BE" w:rsidRDefault="002607BE" w:rsidP="00910334">
      <w:pPr>
        <w:adjustRightInd w:val="0"/>
        <w:contextualSpacing/>
        <w:jc w:val="both"/>
        <w:rPr>
          <w:rFonts w:ascii="Garamond" w:hAnsi="Garamond" w:cs="Times"/>
          <w:b/>
          <w:color w:val="4472C4" w:themeColor="accent1"/>
          <w:sz w:val="20"/>
          <w:szCs w:val="20"/>
        </w:rPr>
      </w:pPr>
    </w:p>
    <w:tbl>
      <w:tblPr>
        <w:tblStyle w:val="Tabellrutnt"/>
        <w:tblW w:w="9498" w:type="dxa"/>
        <w:tblInd w:w="-5" w:type="dxa"/>
        <w:tblLayout w:type="fixed"/>
        <w:tblLook w:val="04A0" w:firstRow="1" w:lastRow="0" w:firstColumn="1" w:lastColumn="0" w:noHBand="0" w:noVBand="1"/>
      </w:tblPr>
      <w:tblGrid>
        <w:gridCol w:w="1560"/>
        <w:gridCol w:w="992"/>
        <w:gridCol w:w="992"/>
        <w:gridCol w:w="851"/>
        <w:gridCol w:w="850"/>
        <w:gridCol w:w="4253"/>
      </w:tblGrid>
      <w:tr w:rsidR="00D733E6" w:rsidRPr="00516270" w14:paraId="5431CE5E" w14:textId="77777777" w:rsidTr="00350410">
        <w:trPr>
          <w:trHeight w:val="250"/>
        </w:trPr>
        <w:tc>
          <w:tcPr>
            <w:tcW w:w="1560" w:type="dxa"/>
          </w:tcPr>
          <w:p w14:paraId="4847C812" w14:textId="77777777" w:rsidR="00D733E6" w:rsidRPr="00516270" w:rsidRDefault="00D733E6" w:rsidP="008D71DC">
            <w:pPr>
              <w:adjustRightInd w:val="0"/>
              <w:contextualSpacing/>
              <w:jc w:val="both"/>
              <w:rPr>
                <w:rFonts w:ascii="Garamond" w:eastAsiaTheme="minorHAnsi" w:hAnsi="Garamond" w:cs="Times"/>
                <w:b/>
                <w:color w:val="000000"/>
                <w:sz w:val="20"/>
                <w:szCs w:val="20"/>
              </w:rPr>
            </w:pPr>
            <w:r w:rsidRPr="00516270">
              <w:rPr>
                <w:rFonts w:ascii="Garamond" w:eastAsiaTheme="minorHAnsi" w:hAnsi="Garamond" w:cs="Times"/>
                <w:b/>
                <w:color w:val="000000"/>
                <w:sz w:val="20"/>
                <w:szCs w:val="20"/>
              </w:rPr>
              <w:t>Project title</w:t>
            </w:r>
          </w:p>
        </w:tc>
        <w:tc>
          <w:tcPr>
            <w:tcW w:w="992" w:type="dxa"/>
          </w:tcPr>
          <w:p w14:paraId="04D340BF" w14:textId="77777777" w:rsidR="00D733E6" w:rsidRPr="00516270" w:rsidRDefault="00D733E6" w:rsidP="008D71DC">
            <w:pPr>
              <w:adjustRightInd w:val="0"/>
              <w:contextualSpacing/>
              <w:jc w:val="both"/>
              <w:rPr>
                <w:rFonts w:ascii="Garamond" w:eastAsiaTheme="minorHAnsi" w:hAnsi="Garamond" w:cs="Times"/>
                <w:b/>
                <w:color w:val="000000"/>
                <w:sz w:val="20"/>
                <w:szCs w:val="20"/>
              </w:rPr>
            </w:pPr>
            <w:r w:rsidRPr="00516270">
              <w:rPr>
                <w:rFonts w:ascii="Garamond" w:eastAsiaTheme="minorHAnsi" w:hAnsi="Garamond" w:cs="Times"/>
                <w:b/>
                <w:color w:val="000000"/>
                <w:sz w:val="20"/>
                <w:szCs w:val="20"/>
              </w:rPr>
              <w:t>Funding source</w:t>
            </w:r>
          </w:p>
        </w:tc>
        <w:tc>
          <w:tcPr>
            <w:tcW w:w="992" w:type="dxa"/>
          </w:tcPr>
          <w:p w14:paraId="37678992" w14:textId="77777777" w:rsidR="00D733E6" w:rsidRPr="00516270" w:rsidRDefault="00D733E6" w:rsidP="008D71DC">
            <w:pPr>
              <w:adjustRightInd w:val="0"/>
              <w:contextualSpacing/>
              <w:jc w:val="both"/>
              <w:rPr>
                <w:rFonts w:ascii="Garamond" w:eastAsiaTheme="minorHAnsi" w:hAnsi="Garamond" w:cs="Times"/>
                <w:b/>
                <w:color w:val="000000"/>
                <w:sz w:val="20"/>
                <w:szCs w:val="20"/>
              </w:rPr>
            </w:pPr>
            <w:r w:rsidRPr="00516270">
              <w:rPr>
                <w:rFonts w:ascii="Garamond" w:eastAsiaTheme="minorHAnsi" w:hAnsi="Garamond" w:cs="Times"/>
                <w:b/>
                <w:color w:val="000000"/>
                <w:sz w:val="20"/>
                <w:szCs w:val="20"/>
              </w:rPr>
              <w:t>Amounts Euro (SEK)</w:t>
            </w:r>
          </w:p>
        </w:tc>
        <w:tc>
          <w:tcPr>
            <w:tcW w:w="851" w:type="dxa"/>
          </w:tcPr>
          <w:p w14:paraId="1A1589FF" w14:textId="77777777" w:rsidR="00D733E6" w:rsidRPr="00516270" w:rsidRDefault="00D733E6" w:rsidP="008D71DC">
            <w:pPr>
              <w:adjustRightInd w:val="0"/>
              <w:contextualSpacing/>
              <w:jc w:val="both"/>
              <w:rPr>
                <w:rFonts w:ascii="Garamond" w:eastAsiaTheme="minorHAnsi" w:hAnsi="Garamond" w:cs="Times"/>
                <w:b/>
                <w:color w:val="000000"/>
                <w:sz w:val="20"/>
                <w:szCs w:val="20"/>
              </w:rPr>
            </w:pPr>
            <w:r w:rsidRPr="00516270">
              <w:rPr>
                <w:rFonts w:ascii="Garamond" w:eastAsiaTheme="minorHAnsi" w:hAnsi="Garamond" w:cs="Times"/>
                <w:b/>
                <w:color w:val="000000"/>
                <w:sz w:val="20"/>
                <w:szCs w:val="20"/>
              </w:rPr>
              <w:t xml:space="preserve">Period </w:t>
            </w:r>
          </w:p>
        </w:tc>
        <w:tc>
          <w:tcPr>
            <w:tcW w:w="850" w:type="dxa"/>
          </w:tcPr>
          <w:p w14:paraId="475BBAF3" w14:textId="77777777" w:rsidR="00D733E6" w:rsidRPr="00516270" w:rsidRDefault="00D733E6" w:rsidP="008D71DC">
            <w:pPr>
              <w:adjustRightInd w:val="0"/>
              <w:contextualSpacing/>
              <w:jc w:val="both"/>
              <w:rPr>
                <w:rFonts w:ascii="Garamond" w:eastAsiaTheme="minorHAnsi" w:hAnsi="Garamond" w:cs="Times"/>
                <w:b/>
                <w:color w:val="000000"/>
                <w:sz w:val="20"/>
                <w:szCs w:val="20"/>
              </w:rPr>
            </w:pPr>
            <w:r w:rsidRPr="00516270">
              <w:rPr>
                <w:rFonts w:ascii="Garamond" w:eastAsiaTheme="minorHAnsi" w:hAnsi="Garamond" w:cs="Times"/>
                <w:b/>
                <w:color w:val="000000"/>
                <w:sz w:val="20"/>
                <w:szCs w:val="20"/>
              </w:rPr>
              <w:t>Role of the PI</w:t>
            </w:r>
          </w:p>
        </w:tc>
        <w:tc>
          <w:tcPr>
            <w:tcW w:w="4253" w:type="dxa"/>
          </w:tcPr>
          <w:p w14:paraId="251FE8C7" w14:textId="77777777" w:rsidR="00D733E6" w:rsidRPr="00516270" w:rsidRDefault="00D733E6" w:rsidP="008D71DC">
            <w:pPr>
              <w:adjustRightInd w:val="0"/>
              <w:contextualSpacing/>
              <w:jc w:val="both"/>
              <w:rPr>
                <w:rFonts w:ascii="Garamond" w:eastAsiaTheme="minorHAnsi" w:hAnsi="Garamond" w:cs="Times"/>
                <w:b/>
                <w:color w:val="000000"/>
                <w:sz w:val="20"/>
                <w:szCs w:val="20"/>
              </w:rPr>
            </w:pPr>
            <w:r w:rsidRPr="00516270">
              <w:rPr>
                <w:rFonts w:ascii="Garamond" w:eastAsiaTheme="minorHAnsi" w:hAnsi="Garamond" w:cs="Times"/>
                <w:b/>
                <w:color w:val="000000"/>
                <w:sz w:val="20"/>
                <w:szCs w:val="20"/>
              </w:rPr>
              <w:t>Relation to current proposal</w:t>
            </w:r>
          </w:p>
        </w:tc>
      </w:tr>
      <w:tr w:rsidR="00D733E6" w:rsidRPr="00516270" w14:paraId="06BA1F62" w14:textId="77777777" w:rsidTr="00350410">
        <w:trPr>
          <w:trHeight w:val="879"/>
        </w:trPr>
        <w:tc>
          <w:tcPr>
            <w:tcW w:w="1560" w:type="dxa"/>
          </w:tcPr>
          <w:p w14:paraId="582A86FA" w14:textId="77777777" w:rsidR="00D733E6" w:rsidRPr="00516270" w:rsidRDefault="00D733E6" w:rsidP="008D71DC">
            <w:pPr>
              <w:adjustRightInd w:val="0"/>
              <w:contextualSpacing/>
              <w:rPr>
                <w:rFonts w:ascii="Garamond" w:eastAsiaTheme="minorHAnsi" w:hAnsi="Garamond" w:cs="Times"/>
                <w:color w:val="000000"/>
                <w:sz w:val="20"/>
                <w:szCs w:val="20"/>
              </w:rPr>
            </w:pPr>
            <w:r w:rsidRPr="00516270">
              <w:rPr>
                <w:rFonts w:ascii="Garamond" w:eastAsiaTheme="minorHAnsi" w:hAnsi="Garamond" w:cs="Times"/>
                <w:color w:val="000000"/>
                <w:sz w:val="20"/>
                <w:szCs w:val="20"/>
              </w:rPr>
              <w:t xml:space="preserve">Real-time Strategies and Precision Searches for Dark Sector Particles </w:t>
            </w:r>
          </w:p>
        </w:tc>
        <w:tc>
          <w:tcPr>
            <w:tcW w:w="992" w:type="dxa"/>
          </w:tcPr>
          <w:p w14:paraId="7288F6B7" w14:textId="4D9DF8A6" w:rsidR="00D733E6" w:rsidRPr="00516270" w:rsidRDefault="00D733E6" w:rsidP="008D71DC">
            <w:pPr>
              <w:adjustRightInd w:val="0"/>
              <w:contextualSpacing/>
              <w:jc w:val="both"/>
              <w:rPr>
                <w:rFonts w:ascii="Garamond" w:eastAsiaTheme="minorHAnsi" w:hAnsi="Garamond" w:cs="Times"/>
                <w:color w:val="000000"/>
                <w:sz w:val="20"/>
                <w:szCs w:val="20"/>
              </w:rPr>
            </w:pPr>
            <w:r w:rsidRPr="00516270">
              <w:rPr>
                <w:rFonts w:ascii="Garamond" w:eastAsiaTheme="minorHAnsi" w:hAnsi="Garamond" w:cs="Times"/>
                <w:color w:val="000000"/>
                <w:sz w:val="20"/>
                <w:szCs w:val="20"/>
              </w:rPr>
              <w:t>VR (Swedish Research Council)</w:t>
            </w:r>
            <w:r w:rsidR="00A30D89">
              <w:rPr>
                <w:rFonts w:ascii="Garamond" w:eastAsiaTheme="minorHAnsi" w:hAnsi="Garamond" w:cs="Times"/>
                <w:color w:val="000000"/>
                <w:sz w:val="20"/>
                <w:szCs w:val="20"/>
              </w:rPr>
              <w:t>, Project Grant</w:t>
            </w:r>
          </w:p>
        </w:tc>
        <w:tc>
          <w:tcPr>
            <w:tcW w:w="992" w:type="dxa"/>
          </w:tcPr>
          <w:p w14:paraId="0B6DB8C7" w14:textId="77777777" w:rsidR="00D733E6" w:rsidRPr="00516270" w:rsidRDefault="00D733E6" w:rsidP="008D71DC">
            <w:pPr>
              <w:adjustRightInd w:val="0"/>
              <w:contextualSpacing/>
              <w:jc w:val="both"/>
              <w:rPr>
                <w:rFonts w:ascii="Garamond" w:eastAsiaTheme="minorHAnsi" w:hAnsi="Garamond" w:cs="Times"/>
                <w:color w:val="000000"/>
                <w:sz w:val="20"/>
                <w:szCs w:val="20"/>
              </w:rPr>
            </w:pPr>
            <w:r w:rsidRPr="00516270">
              <w:rPr>
                <w:rFonts w:ascii="Garamond" w:eastAsiaTheme="minorHAnsi" w:hAnsi="Garamond" w:cs="Times"/>
                <w:color w:val="000000"/>
                <w:sz w:val="20"/>
                <w:szCs w:val="20"/>
              </w:rPr>
              <w:t>423020</w:t>
            </w:r>
            <w:r w:rsidRPr="00516270">
              <w:rPr>
                <w:rFonts w:ascii="Garamond" w:eastAsiaTheme="minorHAnsi" w:hAnsi="Garamond" w:cs="Times"/>
                <w:color w:val="000000"/>
                <w:sz w:val="20"/>
                <w:szCs w:val="20"/>
              </w:rPr>
              <w:br/>
              <w:t>(4400000)</w:t>
            </w:r>
          </w:p>
        </w:tc>
        <w:tc>
          <w:tcPr>
            <w:tcW w:w="851" w:type="dxa"/>
          </w:tcPr>
          <w:p w14:paraId="0B566C29" w14:textId="77777777" w:rsidR="00D733E6" w:rsidRPr="00516270" w:rsidRDefault="00D733E6" w:rsidP="008D71DC">
            <w:pPr>
              <w:adjustRightInd w:val="0"/>
              <w:contextualSpacing/>
              <w:jc w:val="both"/>
              <w:rPr>
                <w:rFonts w:ascii="Garamond" w:eastAsiaTheme="minorHAnsi" w:hAnsi="Garamond" w:cs="Times"/>
                <w:color w:val="000000"/>
                <w:sz w:val="20"/>
                <w:szCs w:val="20"/>
              </w:rPr>
            </w:pPr>
            <w:r w:rsidRPr="00516270">
              <w:rPr>
                <w:rFonts w:ascii="Garamond" w:eastAsiaTheme="minorHAnsi" w:hAnsi="Garamond" w:cs="Times"/>
                <w:color w:val="000000"/>
                <w:sz w:val="20"/>
                <w:szCs w:val="20"/>
              </w:rPr>
              <w:t>2019-2024</w:t>
            </w:r>
          </w:p>
        </w:tc>
        <w:tc>
          <w:tcPr>
            <w:tcW w:w="850" w:type="dxa"/>
          </w:tcPr>
          <w:p w14:paraId="0D800769" w14:textId="77777777" w:rsidR="00D733E6" w:rsidRPr="00516270" w:rsidRDefault="00D733E6" w:rsidP="008D71DC">
            <w:pPr>
              <w:adjustRightInd w:val="0"/>
              <w:contextualSpacing/>
              <w:jc w:val="both"/>
              <w:rPr>
                <w:rFonts w:ascii="Garamond" w:eastAsiaTheme="minorHAnsi" w:hAnsi="Garamond" w:cs="Times"/>
                <w:color w:val="000000"/>
                <w:sz w:val="20"/>
                <w:szCs w:val="20"/>
              </w:rPr>
            </w:pPr>
            <w:r w:rsidRPr="00516270">
              <w:rPr>
                <w:rFonts w:ascii="Garamond" w:eastAsiaTheme="minorHAnsi" w:hAnsi="Garamond" w:cs="Times"/>
                <w:color w:val="000000"/>
                <w:sz w:val="20"/>
                <w:szCs w:val="20"/>
              </w:rPr>
              <w:t>Sole PI</w:t>
            </w:r>
          </w:p>
        </w:tc>
        <w:tc>
          <w:tcPr>
            <w:tcW w:w="4253" w:type="dxa"/>
          </w:tcPr>
          <w:p w14:paraId="03A90890" w14:textId="7E57A421" w:rsidR="00D733E6" w:rsidRPr="00516270" w:rsidRDefault="00D733E6" w:rsidP="008D71DC">
            <w:pPr>
              <w:adjustRightInd w:val="0"/>
              <w:contextualSpacing/>
              <w:rPr>
                <w:rFonts w:ascii="Garamond" w:eastAsiaTheme="minorHAnsi" w:hAnsi="Garamond" w:cs="Times"/>
                <w:color w:val="000000"/>
                <w:sz w:val="20"/>
                <w:szCs w:val="20"/>
              </w:rPr>
            </w:pPr>
            <w:r w:rsidRPr="00516270">
              <w:rPr>
                <w:rFonts w:ascii="Garamond" w:eastAsiaTheme="minorHAnsi" w:hAnsi="Garamond" w:cs="Times"/>
                <w:color w:val="000000"/>
                <w:sz w:val="20"/>
                <w:szCs w:val="20"/>
              </w:rPr>
              <w:t xml:space="preserve">Covering PI’s salary and salary of PhD student. </w:t>
            </w:r>
            <w:r>
              <w:rPr>
                <w:rFonts w:ascii="Garamond" w:eastAsiaTheme="minorHAnsi" w:hAnsi="Garamond" w:cs="Times"/>
                <w:color w:val="000000"/>
                <w:sz w:val="20"/>
                <w:szCs w:val="20"/>
              </w:rPr>
              <w:t xml:space="preserve">The </w:t>
            </w:r>
            <w:r w:rsidRPr="00516270">
              <w:rPr>
                <w:rFonts w:ascii="Garamond" w:eastAsiaTheme="minorHAnsi" w:hAnsi="Garamond" w:cs="Times"/>
                <w:color w:val="000000"/>
                <w:sz w:val="20"/>
                <w:szCs w:val="20"/>
              </w:rPr>
              <w:t xml:space="preserve">PhD student will be spending 30% of their time </w:t>
            </w:r>
            <w:r>
              <w:rPr>
                <w:rFonts w:ascii="Garamond" w:eastAsiaTheme="minorHAnsi" w:hAnsi="Garamond" w:cs="Times"/>
                <w:color w:val="000000"/>
                <w:sz w:val="20"/>
                <w:szCs w:val="20"/>
              </w:rPr>
              <w:t xml:space="preserve">physics topics that are different but complementary to this proposal. In 2020- early 2021, the student will analyze </w:t>
            </w:r>
            <w:proofErr w:type="spellStart"/>
            <w:r>
              <w:rPr>
                <w:rFonts w:ascii="Garamond" w:eastAsiaTheme="minorHAnsi" w:hAnsi="Garamond" w:cs="Times"/>
                <w:color w:val="000000"/>
                <w:sz w:val="20"/>
                <w:szCs w:val="20"/>
              </w:rPr>
              <w:t>TLA</w:t>
            </w:r>
            <w:proofErr w:type="spellEnd"/>
            <w:r>
              <w:rPr>
                <w:rFonts w:ascii="Garamond" w:eastAsiaTheme="minorHAnsi" w:hAnsi="Garamond" w:cs="Times"/>
                <w:color w:val="000000"/>
                <w:sz w:val="20"/>
                <w:szCs w:val="20"/>
              </w:rPr>
              <w:t xml:space="preserve"> data from Run-2. From early 2021 to mid-2022, the student will </w:t>
            </w:r>
            <w:r w:rsidRPr="00516270">
              <w:rPr>
                <w:rFonts w:ascii="Garamond" w:eastAsiaTheme="minorHAnsi" w:hAnsi="Garamond" w:cs="Times"/>
                <w:color w:val="000000"/>
                <w:sz w:val="20"/>
                <w:szCs w:val="20"/>
              </w:rPr>
              <w:t xml:space="preserve">develop machine learning algorithms for </w:t>
            </w:r>
            <w:r>
              <w:rPr>
                <w:rFonts w:ascii="Garamond" w:eastAsiaTheme="minorHAnsi" w:hAnsi="Garamond" w:cs="Times"/>
                <w:color w:val="000000"/>
                <w:sz w:val="20"/>
                <w:szCs w:val="20"/>
              </w:rPr>
              <w:t xml:space="preserve">dark sector models that are complementary models targeted with respect to this proposal (prompt dark jets rather than composite and semi-visible jets) using a dataset collected using </w:t>
            </w:r>
            <w:r>
              <w:rPr>
                <w:rFonts w:ascii="Garamond" w:eastAsiaTheme="minorHAnsi" w:hAnsi="Garamond" w:cs="Times"/>
                <w:color w:val="000000"/>
                <w:sz w:val="20"/>
                <w:szCs w:val="20"/>
              </w:rPr>
              <w:t>traditional data taking techniques</w:t>
            </w:r>
            <w:r w:rsidRPr="00516270">
              <w:rPr>
                <w:rFonts w:ascii="Garamond" w:eastAsiaTheme="minorHAnsi" w:hAnsi="Garamond" w:cs="Times"/>
                <w:color w:val="000000"/>
                <w:sz w:val="20"/>
                <w:szCs w:val="20"/>
              </w:rPr>
              <w:t xml:space="preserve">. </w:t>
            </w:r>
            <w:r>
              <w:rPr>
                <w:rFonts w:ascii="Garamond" w:eastAsiaTheme="minorHAnsi" w:hAnsi="Garamond" w:cs="Times"/>
                <w:color w:val="000000"/>
                <w:sz w:val="20"/>
                <w:szCs w:val="20"/>
              </w:rPr>
              <w:br/>
              <w:t xml:space="preserve">Since this position is part of HELIOS (hardware-oriented </w:t>
            </w:r>
            <w:proofErr w:type="spellStart"/>
            <w:r>
              <w:rPr>
                <w:rFonts w:ascii="Garamond" w:eastAsiaTheme="minorHAnsi" w:hAnsi="Garamond" w:cs="Times"/>
                <w:color w:val="000000"/>
                <w:sz w:val="20"/>
                <w:szCs w:val="20"/>
              </w:rPr>
              <w:t>DESY</w:t>
            </w:r>
            <w:proofErr w:type="spellEnd"/>
            <w:r>
              <w:rPr>
                <w:rFonts w:ascii="Garamond" w:eastAsiaTheme="minorHAnsi" w:hAnsi="Garamond" w:cs="Times"/>
                <w:color w:val="000000"/>
                <w:sz w:val="20"/>
                <w:szCs w:val="20"/>
              </w:rPr>
              <w:t>/Hamburg/Lund Helmholtz graduate school), t</w:t>
            </w:r>
            <w:r w:rsidRPr="00516270">
              <w:rPr>
                <w:rFonts w:ascii="Garamond" w:eastAsiaTheme="minorHAnsi" w:hAnsi="Garamond" w:cs="Times"/>
                <w:color w:val="000000"/>
                <w:sz w:val="20"/>
                <w:szCs w:val="20"/>
              </w:rPr>
              <w:t xml:space="preserve">he </w:t>
            </w:r>
            <w:r>
              <w:rPr>
                <w:rFonts w:ascii="Garamond" w:eastAsiaTheme="minorHAnsi" w:hAnsi="Garamond" w:cs="Times"/>
                <w:color w:val="000000"/>
                <w:sz w:val="20"/>
                <w:szCs w:val="20"/>
              </w:rPr>
              <w:t>majority</w:t>
            </w:r>
            <w:r w:rsidRPr="00516270">
              <w:rPr>
                <w:rFonts w:ascii="Garamond" w:eastAsiaTheme="minorHAnsi" w:hAnsi="Garamond" w:cs="Times"/>
                <w:color w:val="000000"/>
                <w:sz w:val="20"/>
                <w:szCs w:val="20"/>
              </w:rPr>
              <w:t xml:space="preserve"> of the work of the </w:t>
            </w:r>
            <w:r w:rsidRPr="00516270">
              <w:rPr>
                <w:rFonts w:ascii="Garamond" w:eastAsiaTheme="minorHAnsi" w:hAnsi="Garamond" w:cs="Times"/>
                <w:color w:val="000000"/>
                <w:sz w:val="20"/>
                <w:szCs w:val="20"/>
              </w:rPr>
              <w:lastRenderedPageBreak/>
              <w:t xml:space="preserve">PhD student in 2021-2024 will be on </w:t>
            </w:r>
            <w:r>
              <w:rPr>
                <w:rFonts w:ascii="Garamond" w:eastAsiaTheme="minorHAnsi" w:hAnsi="Garamond" w:cs="Times"/>
                <w:color w:val="000000"/>
                <w:sz w:val="20"/>
                <w:szCs w:val="20"/>
              </w:rPr>
              <w:t xml:space="preserve">the </w:t>
            </w:r>
            <w:r w:rsidRPr="00516270">
              <w:rPr>
                <w:rFonts w:ascii="Garamond" w:eastAsiaTheme="minorHAnsi" w:hAnsi="Garamond" w:cs="Times"/>
                <w:color w:val="000000"/>
                <w:sz w:val="20"/>
                <w:szCs w:val="20"/>
              </w:rPr>
              <w:t xml:space="preserve">hardware for the ATLAS experiment upgrade and on the </w:t>
            </w:r>
            <w:proofErr w:type="spellStart"/>
            <w:r w:rsidRPr="00516270">
              <w:rPr>
                <w:rFonts w:ascii="Garamond" w:eastAsiaTheme="minorHAnsi" w:hAnsi="Garamond" w:cs="Times"/>
                <w:color w:val="000000"/>
                <w:sz w:val="20"/>
                <w:szCs w:val="20"/>
              </w:rPr>
              <w:t>LDMX</w:t>
            </w:r>
            <w:proofErr w:type="spellEnd"/>
            <w:r w:rsidRPr="00516270">
              <w:rPr>
                <w:rFonts w:ascii="Garamond" w:eastAsiaTheme="minorHAnsi" w:hAnsi="Garamond" w:cs="Times"/>
                <w:color w:val="000000"/>
                <w:sz w:val="20"/>
                <w:szCs w:val="20"/>
              </w:rPr>
              <w:t xml:space="preserve"> experiment</w:t>
            </w:r>
            <w:r>
              <w:rPr>
                <w:rFonts w:ascii="Garamond" w:eastAsiaTheme="minorHAnsi" w:hAnsi="Garamond" w:cs="Times"/>
                <w:color w:val="000000"/>
                <w:sz w:val="20"/>
                <w:szCs w:val="20"/>
              </w:rPr>
              <w:t xml:space="preserve">, for work not directly related to this proposal. </w:t>
            </w:r>
          </w:p>
        </w:tc>
      </w:tr>
      <w:tr w:rsidR="00D733E6" w:rsidRPr="00C75F32" w14:paraId="765B5E23" w14:textId="77777777" w:rsidTr="00D733E6">
        <w:trPr>
          <w:trHeight w:val="879"/>
        </w:trPr>
        <w:tc>
          <w:tcPr>
            <w:tcW w:w="9498" w:type="dxa"/>
            <w:gridSpan w:val="6"/>
          </w:tcPr>
          <w:p w14:paraId="2D52A661" w14:textId="4DC4F057" w:rsidR="00D733E6" w:rsidRDefault="00D733E6" w:rsidP="008D71DC">
            <w:pPr>
              <w:spacing w:before="120" w:after="120"/>
              <w:jc w:val="both"/>
              <w:rPr>
                <w:rFonts w:ascii="Garamond" w:hAnsi="Garamond" w:cs="Times"/>
                <w:color w:val="000000" w:themeColor="text1"/>
                <w:sz w:val="20"/>
                <w:szCs w:val="20"/>
              </w:rPr>
            </w:pPr>
            <w:r w:rsidRPr="00C75F32">
              <w:rPr>
                <w:rFonts w:ascii="Garamond" w:hAnsi="Garamond" w:cs="Times"/>
                <w:color w:val="000000" w:themeColor="text1"/>
                <w:sz w:val="20"/>
                <w:szCs w:val="20"/>
              </w:rPr>
              <w:lastRenderedPageBreak/>
              <w:t xml:space="preserve">It should be noted that </w:t>
            </w:r>
            <w:r w:rsidRPr="00841549">
              <w:rPr>
                <w:rFonts w:ascii="Garamond" w:hAnsi="Garamond" w:cs="Times"/>
                <w:b/>
                <w:bCs/>
                <w:color w:val="000000" w:themeColor="text1"/>
                <w:sz w:val="20"/>
                <w:szCs w:val="20"/>
              </w:rPr>
              <w:t>the financing of the non-teaching employment of Swedish researchers and a large fraction of PhD student funding comes from national funding agencies rather than from the internal budget of the employing university</w:t>
            </w:r>
            <w:r w:rsidRPr="00C75F32">
              <w:rPr>
                <w:rFonts w:ascii="Garamond" w:hAnsi="Garamond" w:cs="Times"/>
                <w:color w:val="000000" w:themeColor="text1"/>
                <w:sz w:val="20"/>
                <w:szCs w:val="20"/>
              </w:rPr>
              <w:t xml:space="preserve">. Researchers from EU countries who are dependent on </w:t>
            </w:r>
            <w:r w:rsidR="00A30D89">
              <w:rPr>
                <w:rFonts w:ascii="Garamond" w:hAnsi="Garamond" w:cs="Times"/>
                <w:color w:val="000000" w:themeColor="text1"/>
                <w:sz w:val="20"/>
                <w:szCs w:val="20"/>
              </w:rPr>
              <w:t xml:space="preserve">grants from </w:t>
            </w:r>
            <w:r w:rsidRPr="00C75F32">
              <w:rPr>
                <w:rFonts w:ascii="Garamond" w:hAnsi="Garamond" w:cs="Times"/>
                <w:color w:val="000000" w:themeColor="text1"/>
                <w:sz w:val="20"/>
                <w:szCs w:val="20"/>
              </w:rPr>
              <w:t>a national funding agency should not be penalized with respect to others where the employment of the researcher is fully financed from the internal budget of the University</w:t>
            </w:r>
            <w:r>
              <w:rPr>
                <w:rFonts w:ascii="Garamond" w:hAnsi="Garamond" w:cs="Times"/>
                <w:color w:val="000000" w:themeColor="text1"/>
                <w:sz w:val="20"/>
                <w:szCs w:val="20"/>
              </w:rPr>
              <w:t xml:space="preserve">. </w:t>
            </w:r>
            <w:r w:rsidRPr="00C75F32">
              <w:rPr>
                <w:rFonts w:ascii="Garamond" w:hAnsi="Garamond" w:cs="Times"/>
                <w:color w:val="000000" w:themeColor="text1"/>
                <w:sz w:val="20"/>
                <w:szCs w:val="20"/>
              </w:rPr>
              <w:t xml:space="preserve"> </w:t>
            </w:r>
          </w:p>
          <w:p w14:paraId="5CE49D7F" w14:textId="609E9A29" w:rsidR="00D733E6" w:rsidRDefault="00D733E6" w:rsidP="008D71DC">
            <w:pPr>
              <w:spacing w:before="120" w:after="120"/>
              <w:jc w:val="both"/>
              <w:rPr>
                <w:rFonts w:ascii="Garamond" w:hAnsi="Garamond" w:cs="Times"/>
                <w:color w:val="000000" w:themeColor="text1"/>
                <w:sz w:val="20"/>
                <w:szCs w:val="20"/>
              </w:rPr>
            </w:pPr>
            <w:r>
              <w:rPr>
                <w:rFonts w:ascii="Garamond" w:hAnsi="Garamond" w:cs="Times"/>
                <w:color w:val="000000" w:themeColor="text1"/>
                <w:sz w:val="20"/>
                <w:szCs w:val="20"/>
              </w:rPr>
              <w:t xml:space="preserve">It is only the combination of this current funding and the Consolidator Grant that will allow me to maintain a </w:t>
            </w:r>
            <w:r w:rsidRPr="00D733E6">
              <w:rPr>
                <w:rFonts w:ascii="Garamond" w:hAnsi="Garamond" w:cs="Times"/>
                <w:b/>
                <w:bCs/>
                <w:color w:val="000000" w:themeColor="text1"/>
                <w:sz w:val="20"/>
                <w:szCs w:val="20"/>
              </w:rPr>
              <w:t>strong research-oriented profi</w:t>
            </w:r>
            <w:r>
              <w:rPr>
                <w:rFonts w:ascii="Garamond" w:hAnsi="Garamond" w:cs="Times"/>
                <w:b/>
                <w:bCs/>
                <w:color w:val="000000" w:themeColor="text1"/>
                <w:sz w:val="20"/>
                <w:szCs w:val="20"/>
              </w:rPr>
              <w:t>le,</w:t>
            </w:r>
            <w:r>
              <w:rPr>
                <w:rFonts w:ascii="Garamond" w:hAnsi="Garamond" w:cs="Times"/>
                <w:color w:val="000000" w:themeColor="text1"/>
                <w:sz w:val="20"/>
                <w:szCs w:val="20"/>
              </w:rPr>
              <w:t xml:space="preserve"> and</w:t>
            </w:r>
            <w:r>
              <w:rPr>
                <w:rFonts w:ascii="Garamond" w:hAnsi="Garamond" w:cs="Times"/>
                <w:color w:val="000000" w:themeColor="text1"/>
                <w:sz w:val="20"/>
                <w:szCs w:val="20"/>
              </w:rPr>
              <w:t xml:space="preserve"> lead a</w:t>
            </w:r>
            <w:r>
              <w:rPr>
                <w:rFonts w:ascii="Garamond" w:hAnsi="Garamond" w:cs="Times"/>
                <w:color w:val="000000" w:themeColor="text1"/>
                <w:sz w:val="20"/>
                <w:szCs w:val="20"/>
              </w:rPr>
              <w:t xml:space="preserve"> group that continues the very successful research line on dark matter enabled by novel data analysis techniques in ATLAS</w:t>
            </w:r>
            <w:r>
              <w:rPr>
                <w:rFonts w:ascii="Garamond" w:hAnsi="Garamond" w:cs="Times"/>
                <w:color w:val="000000" w:themeColor="text1"/>
                <w:sz w:val="20"/>
                <w:szCs w:val="20"/>
              </w:rPr>
              <w:t xml:space="preserve">. This work so far has been </w:t>
            </w:r>
            <w:r>
              <w:rPr>
                <w:rFonts w:ascii="Garamond" w:hAnsi="Garamond" w:cs="Times"/>
                <w:color w:val="000000" w:themeColor="text1"/>
                <w:sz w:val="20"/>
                <w:szCs w:val="20"/>
              </w:rPr>
              <w:t>recognized with high-profile responsibilities in both computing/data analysis and dark matter communities</w:t>
            </w:r>
            <w:r>
              <w:rPr>
                <w:rFonts w:ascii="Garamond" w:hAnsi="Garamond" w:cs="Times"/>
                <w:color w:val="000000" w:themeColor="text1"/>
                <w:sz w:val="20"/>
                <w:szCs w:val="20"/>
              </w:rPr>
              <w:t xml:space="preserve"> for me and my postdoc</w:t>
            </w:r>
            <w:r w:rsidR="00DA57CE">
              <w:rPr>
                <w:rFonts w:ascii="Garamond" w:hAnsi="Garamond" w:cs="Times"/>
                <w:color w:val="000000" w:themeColor="text1"/>
                <w:sz w:val="20"/>
                <w:szCs w:val="20"/>
              </w:rPr>
              <w:t>s and students</w:t>
            </w:r>
            <w:r>
              <w:rPr>
                <w:rFonts w:ascii="Garamond" w:hAnsi="Garamond" w:cs="Times"/>
                <w:color w:val="000000" w:themeColor="text1"/>
                <w:sz w:val="20"/>
                <w:szCs w:val="20"/>
              </w:rPr>
              <w:t xml:space="preserve">. </w:t>
            </w:r>
          </w:p>
          <w:p w14:paraId="4CCCDD15" w14:textId="21055A52" w:rsidR="00D733E6" w:rsidRDefault="00D733E6" w:rsidP="008D71DC">
            <w:pPr>
              <w:spacing w:before="120" w:after="120"/>
              <w:jc w:val="both"/>
              <w:rPr>
                <w:rFonts w:ascii="Garamond" w:hAnsi="Garamond" w:cs="Times"/>
                <w:color w:val="000000" w:themeColor="text1"/>
                <w:sz w:val="20"/>
                <w:szCs w:val="20"/>
              </w:rPr>
            </w:pPr>
            <w:r>
              <w:rPr>
                <w:rFonts w:ascii="Garamond" w:hAnsi="Garamond" w:cs="Times"/>
                <w:color w:val="000000" w:themeColor="text1"/>
                <w:sz w:val="20"/>
                <w:szCs w:val="20"/>
              </w:rPr>
              <w:t xml:space="preserve">This combination also enables me to participate </w:t>
            </w:r>
            <w:r>
              <w:rPr>
                <w:rFonts w:ascii="Garamond" w:hAnsi="Garamond" w:cs="Times"/>
                <w:color w:val="000000" w:themeColor="text1"/>
                <w:sz w:val="20"/>
                <w:szCs w:val="20"/>
              </w:rPr>
              <w:t>in</w:t>
            </w:r>
            <w:r>
              <w:rPr>
                <w:rFonts w:ascii="Garamond" w:hAnsi="Garamond" w:cs="Times"/>
                <w:color w:val="000000" w:themeColor="text1"/>
                <w:sz w:val="20"/>
                <w:szCs w:val="20"/>
              </w:rPr>
              <w:t xml:space="preserve"> a time-limited but still significant extent to </w:t>
            </w:r>
            <w:r w:rsidRPr="00D733E6">
              <w:rPr>
                <w:rFonts w:ascii="Garamond" w:hAnsi="Garamond" w:cs="Times"/>
                <w:b/>
                <w:bCs/>
                <w:color w:val="000000" w:themeColor="text1"/>
                <w:sz w:val="20"/>
                <w:szCs w:val="20"/>
              </w:rPr>
              <w:t xml:space="preserve">ATLAS upgrades and to a new promising experiment, the </w:t>
            </w:r>
            <w:proofErr w:type="spellStart"/>
            <w:r w:rsidRPr="00D733E6">
              <w:rPr>
                <w:rFonts w:ascii="Garamond" w:hAnsi="Garamond" w:cs="Times"/>
                <w:b/>
                <w:bCs/>
                <w:color w:val="000000" w:themeColor="text1"/>
                <w:sz w:val="20"/>
                <w:szCs w:val="20"/>
              </w:rPr>
              <w:t>LDMX</w:t>
            </w:r>
            <w:proofErr w:type="spellEnd"/>
            <w:r w:rsidRPr="00D733E6">
              <w:rPr>
                <w:rFonts w:ascii="Garamond" w:hAnsi="Garamond" w:cs="Times"/>
                <w:b/>
                <w:bCs/>
                <w:color w:val="000000" w:themeColor="text1"/>
                <w:sz w:val="20"/>
                <w:szCs w:val="20"/>
              </w:rPr>
              <w:t xml:space="preserve"> experiment,</w:t>
            </w:r>
            <w:r>
              <w:rPr>
                <w:rFonts w:ascii="Garamond" w:hAnsi="Garamond" w:cs="Times"/>
                <w:color w:val="000000" w:themeColor="text1"/>
                <w:sz w:val="20"/>
                <w:szCs w:val="20"/>
              </w:rPr>
              <w:t xml:space="preserve"> given the synergies with this proposal in terms of dark matter searches for models with new particles coupling to photons and electrons. While the searches in this proposal search for light dark matter mediators decaying to electrons within hadronic jets, the </w:t>
            </w:r>
            <w:proofErr w:type="spellStart"/>
            <w:r>
              <w:rPr>
                <w:rFonts w:ascii="Garamond" w:hAnsi="Garamond" w:cs="Times"/>
                <w:color w:val="000000" w:themeColor="text1"/>
                <w:sz w:val="20"/>
                <w:szCs w:val="20"/>
              </w:rPr>
              <w:t>LDMX</w:t>
            </w:r>
            <w:proofErr w:type="spellEnd"/>
            <w:r>
              <w:rPr>
                <w:rFonts w:ascii="Garamond" w:hAnsi="Garamond" w:cs="Times"/>
                <w:color w:val="000000" w:themeColor="text1"/>
                <w:sz w:val="20"/>
                <w:szCs w:val="20"/>
              </w:rPr>
              <w:t xml:space="preserve"> experiment searches for the invisible decays of these mediators. </w:t>
            </w:r>
            <w:r w:rsidRPr="00D733E6">
              <w:rPr>
                <w:rFonts w:ascii="Garamond" w:hAnsi="Garamond" w:cs="Times"/>
                <w:b/>
                <w:bCs/>
                <w:color w:val="000000" w:themeColor="text1"/>
                <w:sz w:val="20"/>
                <w:szCs w:val="20"/>
              </w:rPr>
              <w:t>Participating in two complementary experiments offers the perfect scenario to verify discoveries and employ constraints to direct promising future search programs.</w:t>
            </w:r>
            <w:r>
              <w:rPr>
                <w:rFonts w:ascii="Garamond" w:hAnsi="Garamond" w:cs="Times"/>
                <w:color w:val="000000" w:themeColor="text1"/>
                <w:sz w:val="20"/>
                <w:szCs w:val="20"/>
              </w:rPr>
              <w:t xml:space="preserve"> </w:t>
            </w:r>
          </w:p>
          <w:p w14:paraId="56C59E6B" w14:textId="55D603A2" w:rsidR="00D733E6" w:rsidRPr="00C75F32" w:rsidRDefault="00D733E6" w:rsidP="008D71DC">
            <w:pPr>
              <w:spacing w:before="120" w:after="120"/>
              <w:jc w:val="both"/>
              <w:rPr>
                <w:rFonts w:ascii="Garamond" w:hAnsi="Garamond" w:cs="Times"/>
                <w:color w:val="000000" w:themeColor="text1"/>
                <w:sz w:val="20"/>
                <w:szCs w:val="20"/>
              </w:rPr>
            </w:pPr>
            <w:r w:rsidRPr="00D733E6">
              <w:rPr>
                <w:rFonts w:ascii="Garamond" w:hAnsi="Garamond" w:cs="Times"/>
                <w:b/>
                <w:bCs/>
                <w:color w:val="000000" w:themeColor="text1"/>
                <w:sz w:val="20"/>
                <w:szCs w:val="20"/>
              </w:rPr>
              <w:t xml:space="preserve">Time sharing </w:t>
            </w:r>
            <w:r w:rsidR="00D71F0A">
              <w:rPr>
                <w:rFonts w:ascii="Garamond" w:hAnsi="Garamond" w:cs="Times"/>
                <w:b/>
                <w:bCs/>
                <w:color w:val="000000" w:themeColor="text1"/>
                <w:sz w:val="20"/>
                <w:szCs w:val="20"/>
              </w:rPr>
              <w:t xml:space="preserve">in my role </w:t>
            </w:r>
            <w:r w:rsidRPr="00D733E6">
              <w:rPr>
                <w:rFonts w:ascii="Garamond" w:hAnsi="Garamond" w:cs="Times"/>
                <w:b/>
                <w:bCs/>
                <w:color w:val="000000" w:themeColor="text1"/>
                <w:sz w:val="20"/>
                <w:szCs w:val="20"/>
              </w:rPr>
              <w:t xml:space="preserve">as a PI of both grants has been built in the time plan of this </w:t>
            </w:r>
            <w:r>
              <w:rPr>
                <w:rFonts w:ascii="Garamond" w:hAnsi="Garamond" w:cs="Times"/>
                <w:b/>
                <w:bCs/>
                <w:color w:val="000000" w:themeColor="text1"/>
                <w:sz w:val="20"/>
                <w:szCs w:val="20"/>
              </w:rPr>
              <w:t>proposal</w:t>
            </w:r>
            <w:r>
              <w:rPr>
                <w:rFonts w:ascii="Garamond" w:hAnsi="Garamond" w:cs="Times"/>
                <w:color w:val="000000" w:themeColor="text1"/>
                <w:sz w:val="20"/>
                <w:szCs w:val="20"/>
              </w:rPr>
              <w:t xml:space="preserve"> done with a professional Gantt chart software (</w:t>
            </w:r>
            <w:proofErr w:type="spellStart"/>
            <w:r>
              <w:rPr>
                <w:rFonts w:ascii="Garamond" w:hAnsi="Garamond" w:cs="Times"/>
                <w:color w:val="000000" w:themeColor="text1"/>
                <w:sz w:val="20"/>
                <w:szCs w:val="20"/>
              </w:rPr>
              <w:t>OmniPlan</w:t>
            </w:r>
            <w:proofErr w:type="spellEnd"/>
            <w:r>
              <w:rPr>
                <w:rFonts w:ascii="Garamond" w:hAnsi="Garamond" w:cs="Times"/>
                <w:color w:val="000000" w:themeColor="text1"/>
                <w:sz w:val="20"/>
                <w:szCs w:val="20"/>
              </w:rPr>
              <w:t xml:space="preserve">), with an involvement in </w:t>
            </w:r>
            <w:proofErr w:type="spellStart"/>
            <w:r>
              <w:rPr>
                <w:rFonts w:ascii="Garamond" w:hAnsi="Garamond" w:cs="Times"/>
                <w:color w:val="000000" w:themeColor="text1"/>
                <w:sz w:val="20"/>
                <w:szCs w:val="20"/>
              </w:rPr>
              <w:t>LDMX</w:t>
            </w:r>
            <w:proofErr w:type="spellEnd"/>
            <w:r>
              <w:rPr>
                <w:rFonts w:ascii="Garamond" w:hAnsi="Garamond" w:cs="Times"/>
                <w:color w:val="000000" w:themeColor="text1"/>
                <w:sz w:val="20"/>
                <w:szCs w:val="20"/>
              </w:rPr>
              <w:t xml:space="preserve"> that grows to 20% in 2023 as foreseen in the VR project plan, maintaining a 70% involvement in the Consolidator grant </w:t>
            </w:r>
            <w:r>
              <w:rPr>
                <w:rFonts w:ascii="Garamond" w:eastAsia="Garamond" w:hAnsi="Garamond"/>
                <w:color w:val="000000"/>
                <w:spacing w:val="-2"/>
                <w:sz w:val="20"/>
              </w:rPr>
              <w:t>in the first two years and lowering to 50% in the last three years enabling me to apply for additional funding and apply for full professorship.</w:t>
            </w:r>
            <w:r>
              <w:rPr>
                <w:rFonts w:ascii="Garamond" w:hAnsi="Garamond" w:cs="Times"/>
                <w:color w:val="000000" w:themeColor="text1"/>
                <w:sz w:val="20"/>
                <w:szCs w:val="20"/>
              </w:rPr>
              <w:t xml:space="preserve"> </w:t>
            </w:r>
          </w:p>
        </w:tc>
      </w:tr>
    </w:tbl>
    <w:p w14:paraId="0A1EBC4D" w14:textId="68E3D374" w:rsidR="00D733E6" w:rsidRDefault="00D733E6" w:rsidP="00910334">
      <w:pPr>
        <w:adjustRightInd w:val="0"/>
        <w:contextualSpacing/>
        <w:jc w:val="both"/>
        <w:rPr>
          <w:rFonts w:ascii="Garamond" w:hAnsi="Garamond" w:cs="Times"/>
          <w:b/>
          <w:color w:val="4472C4" w:themeColor="accent1"/>
          <w:sz w:val="20"/>
          <w:szCs w:val="20"/>
        </w:rPr>
      </w:pPr>
    </w:p>
    <w:tbl>
      <w:tblPr>
        <w:tblStyle w:val="Tabellrutnt"/>
        <w:tblW w:w="9498" w:type="dxa"/>
        <w:tblInd w:w="-5" w:type="dxa"/>
        <w:tblLayout w:type="fixed"/>
        <w:tblLook w:val="04A0" w:firstRow="1" w:lastRow="0" w:firstColumn="1" w:lastColumn="0" w:noHBand="0" w:noVBand="1"/>
      </w:tblPr>
      <w:tblGrid>
        <w:gridCol w:w="1560"/>
        <w:gridCol w:w="1134"/>
        <w:gridCol w:w="992"/>
        <w:gridCol w:w="1134"/>
        <w:gridCol w:w="2126"/>
        <w:gridCol w:w="2552"/>
      </w:tblGrid>
      <w:tr w:rsidR="00A30D89" w:rsidRPr="00516270" w14:paraId="44833AD5" w14:textId="77777777" w:rsidTr="00A30D89">
        <w:trPr>
          <w:trHeight w:val="250"/>
        </w:trPr>
        <w:tc>
          <w:tcPr>
            <w:tcW w:w="1560" w:type="dxa"/>
          </w:tcPr>
          <w:p w14:paraId="6FBC64A4" w14:textId="77777777" w:rsidR="00A30D89" w:rsidRPr="00516270" w:rsidRDefault="00A30D89" w:rsidP="008D71DC">
            <w:pPr>
              <w:adjustRightInd w:val="0"/>
              <w:contextualSpacing/>
              <w:jc w:val="both"/>
              <w:rPr>
                <w:rFonts w:ascii="Garamond" w:eastAsiaTheme="minorHAnsi" w:hAnsi="Garamond" w:cs="Times"/>
                <w:b/>
                <w:color w:val="000000"/>
                <w:sz w:val="20"/>
                <w:szCs w:val="20"/>
              </w:rPr>
            </w:pPr>
            <w:r w:rsidRPr="00516270">
              <w:rPr>
                <w:rFonts w:ascii="Garamond" w:eastAsiaTheme="minorHAnsi" w:hAnsi="Garamond" w:cs="Times"/>
                <w:b/>
                <w:color w:val="000000"/>
                <w:sz w:val="20"/>
                <w:szCs w:val="20"/>
              </w:rPr>
              <w:t>Project title</w:t>
            </w:r>
          </w:p>
        </w:tc>
        <w:tc>
          <w:tcPr>
            <w:tcW w:w="1134" w:type="dxa"/>
          </w:tcPr>
          <w:p w14:paraId="296DE456" w14:textId="77777777" w:rsidR="00A30D89" w:rsidRPr="00516270" w:rsidRDefault="00A30D89" w:rsidP="008D71DC">
            <w:pPr>
              <w:adjustRightInd w:val="0"/>
              <w:contextualSpacing/>
              <w:jc w:val="both"/>
              <w:rPr>
                <w:rFonts w:ascii="Garamond" w:eastAsiaTheme="minorHAnsi" w:hAnsi="Garamond" w:cs="Times"/>
                <w:b/>
                <w:color w:val="000000"/>
                <w:sz w:val="20"/>
                <w:szCs w:val="20"/>
              </w:rPr>
            </w:pPr>
            <w:r w:rsidRPr="00516270">
              <w:rPr>
                <w:rFonts w:ascii="Garamond" w:eastAsiaTheme="minorHAnsi" w:hAnsi="Garamond" w:cs="Times"/>
                <w:b/>
                <w:color w:val="000000"/>
                <w:sz w:val="20"/>
                <w:szCs w:val="20"/>
              </w:rPr>
              <w:t>Funding source</w:t>
            </w:r>
          </w:p>
        </w:tc>
        <w:tc>
          <w:tcPr>
            <w:tcW w:w="992" w:type="dxa"/>
          </w:tcPr>
          <w:p w14:paraId="77DD7B59" w14:textId="77777777" w:rsidR="00A30D89" w:rsidRPr="00516270" w:rsidRDefault="00A30D89" w:rsidP="008D71DC">
            <w:pPr>
              <w:adjustRightInd w:val="0"/>
              <w:contextualSpacing/>
              <w:jc w:val="both"/>
              <w:rPr>
                <w:rFonts w:ascii="Garamond" w:eastAsiaTheme="minorHAnsi" w:hAnsi="Garamond" w:cs="Times"/>
                <w:b/>
                <w:color w:val="000000"/>
                <w:sz w:val="20"/>
                <w:szCs w:val="20"/>
              </w:rPr>
            </w:pPr>
            <w:r w:rsidRPr="00516270">
              <w:rPr>
                <w:rFonts w:ascii="Garamond" w:eastAsiaTheme="minorHAnsi" w:hAnsi="Garamond" w:cs="Times"/>
                <w:b/>
                <w:color w:val="000000"/>
                <w:sz w:val="20"/>
                <w:szCs w:val="20"/>
              </w:rPr>
              <w:t>Amounts Euro (SEK)</w:t>
            </w:r>
          </w:p>
        </w:tc>
        <w:tc>
          <w:tcPr>
            <w:tcW w:w="1134" w:type="dxa"/>
          </w:tcPr>
          <w:p w14:paraId="06D209CF" w14:textId="77777777" w:rsidR="00A30D89" w:rsidRPr="00516270" w:rsidRDefault="00A30D89" w:rsidP="008D71DC">
            <w:pPr>
              <w:adjustRightInd w:val="0"/>
              <w:contextualSpacing/>
              <w:jc w:val="both"/>
              <w:rPr>
                <w:rFonts w:ascii="Garamond" w:eastAsiaTheme="minorHAnsi" w:hAnsi="Garamond" w:cs="Times"/>
                <w:b/>
                <w:color w:val="000000"/>
                <w:sz w:val="20"/>
                <w:szCs w:val="20"/>
              </w:rPr>
            </w:pPr>
            <w:r w:rsidRPr="00516270">
              <w:rPr>
                <w:rFonts w:ascii="Garamond" w:eastAsiaTheme="minorHAnsi" w:hAnsi="Garamond" w:cs="Times"/>
                <w:b/>
                <w:color w:val="000000"/>
                <w:sz w:val="20"/>
                <w:szCs w:val="20"/>
              </w:rPr>
              <w:t xml:space="preserve">Period </w:t>
            </w:r>
          </w:p>
        </w:tc>
        <w:tc>
          <w:tcPr>
            <w:tcW w:w="2126" w:type="dxa"/>
          </w:tcPr>
          <w:p w14:paraId="42CF0312" w14:textId="77777777" w:rsidR="00A30D89" w:rsidRPr="00516270" w:rsidRDefault="00A30D89" w:rsidP="008D71DC">
            <w:pPr>
              <w:adjustRightInd w:val="0"/>
              <w:contextualSpacing/>
              <w:jc w:val="both"/>
              <w:rPr>
                <w:rFonts w:ascii="Garamond" w:eastAsiaTheme="minorHAnsi" w:hAnsi="Garamond" w:cs="Times"/>
                <w:b/>
                <w:color w:val="000000"/>
                <w:sz w:val="20"/>
                <w:szCs w:val="20"/>
              </w:rPr>
            </w:pPr>
            <w:r w:rsidRPr="00516270">
              <w:rPr>
                <w:rFonts w:ascii="Garamond" w:eastAsiaTheme="minorHAnsi" w:hAnsi="Garamond" w:cs="Times"/>
                <w:b/>
                <w:color w:val="000000"/>
                <w:sz w:val="20"/>
                <w:szCs w:val="20"/>
              </w:rPr>
              <w:t>Role of the PI</w:t>
            </w:r>
          </w:p>
        </w:tc>
        <w:tc>
          <w:tcPr>
            <w:tcW w:w="2552" w:type="dxa"/>
          </w:tcPr>
          <w:p w14:paraId="1AB59E36" w14:textId="77777777" w:rsidR="00A30D89" w:rsidRPr="00516270" w:rsidRDefault="00A30D89" w:rsidP="008D71DC">
            <w:pPr>
              <w:adjustRightInd w:val="0"/>
              <w:contextualSpacing/>
              <w:jc w:val="both"/>
              <w:rPr>
                <w:rFonts w:ascii="Garamond" w:eastAsiaTheme="minorHAnsi" w:hAnsi="Garamond" w:cs="Times"/>
                <w:b/>
                <w:color w:val="000000"/>
                <w:sz w:val="20"/>
                <w:szCs w:val="20"/>
              </w:rPr>
            </w:pPr>
            <w:r w:rsidRPr="00516270">
              <w:rPr>
                <w:rFonts w:ascii="Garamond" w:eastAsiaTheme="minorHAnsi" w:hAnsi="Garamond" w:cs="Times"/>
                <w:b/>
                <w:color w:val="000000"/>
                <w:sz w:val="20"/>
                <w:szCs w:val="20"/>
              </w:rPr>
              <w:t>Relation to current proposal</w:t>
            </w:r>
          </w:p>
        </w:tc>
      </w:tr>
      <w:tr w:rsidR="00A30D89" w:rsidRPr="00516270" w14:paraId="308A6473" w14:textId="77777777" w:rsidTr="00A30D89">
        <w:trPr>
          <w:trHeight w:val="879"/>
        </w:trPr>
        <w:tc>
          <w:tcPr>
            <w:tcW w:w="1560" w:type="dxa"/>
          </w:tcPr>
          <w:p w14:paraId="55937F8F" w14:textId="45C99D5B" w:rsidR="00A30D89" w:rsidRPr="00516270" w:rsidRDefault="00D71F0A" w:rsidP="008D71DC">
            <w:pPr>
              <w:adjustRightInd w:val="0"/>
              <w:contextualSpacing/>
              <w:jc w:val="both"/>
              <w:rPr>
                <w:rFonts w:ascii="Garamond" w:eastAsiaTheme="minorHAnsi" w:hAnsi="Garamond" w:cs="Times"/>
                <w:color w:val="000000"/>
                <w:sz w:val="20"/>
                <w:szCs w:val="20"/>
              </w:rPr>
            </w:pPr>
            <w:hyperlink r:id="rId9" w:history="1">
              <w:r w:rsidR="00A30D89" w:rsidRPr="00D71F0A">
                <w:rPr>
                  <w:rStyle w:val="Hyperlnk"/>
                  <w:rFonts w:ascii="Garamond" w:eastAsiaTheme="minorHAnsi" w:hAnsi="Garamond" w:cs="Times"/>
                  <w:sz w:val="20"/>
                  <w:szCs w:val="20"/>
                </w:rPr>
                <w:t>INSIGHTS</w:t>
              </w:r>
            </w:hyperlink>
          </w:p>
        </w:tc>
        <w:tc>
          <w:tcPr>
            <w:tcW w:w="1134" w:type="dxa"/>
          </w:tcPr>
          <w:p w14:paraId="169165B2" w14:textId="77777777" w:rsidR="00A30D89" w:rsidRPr="00516270" w:rsidRDefault="00A30D89" w:rsidP="008D71DC">
            <w:pPr>
              <w:adjustRightInd w:val="0"/>
              <w:contextualSpacing/>
              <w:jc w:val="both"/>
              <w:rPr>
                <w:rFonts w:ascii="Garamond" w:eastAsiaTheme="minorHAnsi" w:hAnsi="Garamond" w:cs="Times"/>
                <w:color w:val="000000"/>
                <w:sz w:val="20"/>
                <w:szCs w:val="20"/>
              </w:rPr>
            </w:pPr>
            <w:proofErr w:type="spellStart"/>
            <w:r w:rsidRPr="00516270">
              <w:rPr>
                <w:rFonts w:ascii="Garamond" w:eastAsiaTheme="minorHAnsi" w:hAnsi="Garamond" w:cs="Times"/>
                <w:color w:val="000000"/>
                <w:sz w:val="20"/>
                <w:szCs w:val="20"/>
              </w:rPr>
              <w:t>MSCA</w:t>
            </w:r>
            <w:proofErr w:type="spellEnd"/>
            <w:r>
              <w:rPr>
                <w:rFonts w:ascii="Garamond" w:eastAsiaTheme="minorHAnsi" w:hAnsi="Garamond" w:cs="Times"/>
                <w:color w:val="000000"/>
                <w:sz w:val="20"/>
                <w:szCs w:val="20"/>
              </w:rPr>
              <w:t xml:space="preserve"> </w:t>
            </w:r>
            <w:proofErr w:type="spellStart"/>
            <w:proofErr w:type="gramStart"/>
            <w:r>
              <w:rPr>
                <w:rFonts w:ascii="Garamond" w:eastAsiaTheme="minorHAnsi" w:hAnsi="Garamond" w:cs="Times"/>
                <w:color w:val="000000"/>
                <w:sz w:val="20"/>
                <w:szCs w:val="20"/>
              </w:rPr>
              <w:t>ITN</w:t>
            </w:r>
            <w:proofErr w:type="spellEnd"/>
            <w:r>
              <w:rPr>
                <w:rFonts w:ascii="Garamond" w:eastAsiaTheme="minorHAnsi" w:hAnsi="Garamond" w:cs="Times"/>
                <w:color w:val="000000"/>
                <w:sz w:val="20"/>
                <w:szCs w:val="20"/>
              </w:rPr>
              <w:t xml:space="preserve">  (</w:t>
            </w:r>
            <w:proofErr w:type="spellStart"/>
            <w:proofErr w:type="gramEnd"/>
            <w:r>
              <w:rPr>
                <w:rFonts w:ascii="Garamond" w:eastAsiaTheme="minorHAnsi" w:hAnsi="Garamond" w:cs="Times"/>
                <w:color w:val="000000"/>
                <w:sz w:val="20"/>
                <w:szCs w:val="20"/>
              </w:rPr>
              <w:t>ETN</w:t>
            </w:r>
            <w:proofErr w:type="spellEnd"/>
            <w:r>
              <w:rPr>
                <w:rFonts w:ascii="Garamond" w:eastAsiaTheme="minorHAnsi" w:hAnsi="Garamond" w:cs="Times"/>
                <w:color w:val="000000"/>
                <w:sz w:val="20"/>
                <w:szCs w:val="20"/>
              </w:rPr>
              <w:t>)</w:t>
            </w:r>
          </w:p>
        </w:tc>
        <w:tc>
          <w:tcPr>
            <w:tcW w:w="992" w:type="dxa"/>
          </w:tcPr>
          <w:p w14:paraId="62F721D9" w14:textId="2700D565" w:rsidR="00A30D89" w:rsidRPr="00516270" w:rsidRDefault="00F24F7E" w:rsidP="008D71DC">
            <w:pPr>
              <w:adjustRightInd w:val="0"/>
              <w:contextualSpacing/>
              <w:jc w:val="both"/>
              <w:rPr>
                <w:rFonts w:ascii="Garamond" w:eastAsiaTheme="minorHAnsi" w:hAnsi="Garamond" w:cs="Times"/>
                <w:color w:val="000000"/>
                <w:sz w:val="20"/>
                <w:szCs w:val="20"/>
              </w:rPr>
            </w:pPr>
            <w:r>
              <w:rPr>
                <w:rFonts w:ascii="Garamond" w:eastAsiaTheme="minorHAnsi" w:hAnsi="Garamond" w:cs="Times"/>
                <w:color w:val="000000"/>
                <w:sz w:val="20"/>
                <w:szCs w:val="20"/>
              </w:rPr>
              <w:t xml:space="preserve">3.02 </w:t>
            </w:r>
            <w:proofErr w:type="spellStart"/>
            <w:r>
              <w:rPr>
                <w:rFonts w:ascii="Garamond" w:eastAsiaTheme="minorHAnsi" w:hAnsi="Garamond" w:cs="Times"/>
                <w:color w:val="000000"/>
                <w:sz w:val="20"/>
                <w:szCs w:val="20"/>
              </w:rPr>
              <w:t>MEUR</w:t>
            </w:r>
            <w:proofErr w:type="spellEnd"/>
          </w:p>
        </w:tc>
        <w:tc>
          <w:tcPr>
            <w:tcW w:w="1134" w:type="dxa"/>
          </w:tcPr>
          <w:p w14:paraId="3DDA66E9" w14:textId="77777777" w:rsidR="00A30D89" w:rsidRPr="00516270" w:rsidRDefault="00A30D89" w:rsidP="008D71DC">
            <w:pPr>
              <w:adjustRightInd w:val="0"/>
              <w:contextualSpacing/>
              <w:jc w:val="both"/>
              <w:rPr>
                <w:rFonts w:ascii="Garamond" w:eastAsiaTheme="minorHAnsi" w:hAnsi="Garamond" w:cs="Times"/>
                <w:color w:val="000000"/>
                <w:sz w:val="20"/>
                <w:szCs w:val="20"/>
              </w:rPr>
            </w:pPr>
            <w:r w:rsidRPr="00516270">
              <w:rPr>
                <w:rFonts w:ascii="Garamond" w:eastAsiaTheme="minorHAnsi" w:hAnsi="Garamond" w:cs="Times"/>
                <w:color w:val="000000"/>
                <w:sz w:val="20"/>
                <w:szCs w:val="20"/>
              </w:rPr>
              <w:t>201</w:t>
            </w:r>
            <w:r>
              <w:rPr>
                <w:rFonts w:ascii="Garamond" w:eastAsiaTheme="minorHAnsi" w:hAnsi="Garamond" w:cs="Times"/>
                <w:color w:val="000000"/>
                <w:sz w:val="20"/>
                <w:szCs w:val="20"/>
              </w:rPr>
              <w:t>7</w:t>
            </w:r>
            <w:r w:rsidRPr="00516270">
              <w:rPr>
                <w:rFonts w:ascii="Garamond" w:eastAsiaTheme="minorHAnsi" w:hAnsi="Garamond" w:cs="Times"/>
                <w:color w:val="000000"/>
                <w:sz w:val="20"/>
                <w:szCs w:val="20"/>
              </w:rPr>
              <w:t>-202</w:t>
            </w:r>
            <w:r>
              <w:rPr>
                <w:rFonts w:ascii="Garamond" w:eastAsiaTheme="minorHAnsi" w:hAnsi="Garamond" w:cs="Times"/>
                <w:color w:val="000000"/>
                <w:sz w:val="20"/>
                <w:szCs w:val="20"/>
              </w:rPr>
              <w:t>1</w:t>
            </w:r>
          </w:p>
        </w:tc>
        <w:tc>
          <w:tcPr>
            <w:tcW w:w="2126" w:type="dxa"/>
          </w:tcPr>
          <w:p w14:paraId="7EAAD3C1" w14:textId="647CB866" w:rsidR="00A30D89" w:rsidRPr="00516270" w:rsidRDefault="00A30D89" w:rsidP="008D71DC">
            <w:pPr>
              <w:adjustRightInd w:val="0"/>
              <w:contextualSpacing/>
              <w:jc w:val="both"/>
              <w:rPr>
                <w:rFonts w:ascii="Garamond" w:eastAsiaTheme="minorHAnsi" w:hAnsi="Garamond" w:cs="Times"/>
                <w:color w:val="000000"/>
                <w:sz w:val="20"/>
                <w:szCs w:val="20"/>
              </w:rPr>
            </w:pPr>
            <w:r w:rsidRPr="00516270">
              <w:rPr>
                <w:rFonts w:ascii="Garamond" w:eastAsiaTheme="minorHAnsi" w:hAnsi="Garamond" w:cs="Times"/>
                <w:color w:val="000000"/>
                <w:sz w:val="20"/>
                <w:szCs w:val="20"/>
              </w:rPr>
              <w:t xml:space="preserve">Co-PI and </w:t>
            </w:r>
            <w:r w:rsidR="00D71F0A">
              <w:rPr>
                <w:rFonts w:ascii="Garamond" w:eastAsiaTheme="minorHAnsi" w:hAnsi="Garamond" w:cs="Times"/>
                <w:color w:val="000000"/>
                <w:sz w:val="20"/>
                <w:szCs w:val="20"/>
              </w:rPr>
              <w:t xml:space="preserve">second </w:t>
            </w:r>
            <w:r w:rsidRPr="00516270">
              <w:rPr>
                <w:rFonts w:ascii="Garamond" w:eastAsiaTheme="minorHAnsi" w:hAnsi="Garamond" w:cs="Times"/>
                <w:color w:val="000000"/>
                <w:sz w:val="20"/>
                <w:szCs w:val="20"/>
              </w:rPr>
              <w:t>supervisor of an Early Stage Researcher</w:t>
            </w:r>
            <w:r w:rsidR="00D71F0A">
              <w:rPr>
                <w:rFonts w:ascii="Garamond" w:eastAsiaTheme="minorHAnsi" w:hAnsi="Garamond" w:cs="Times"/>
                <w:color w:val="000000"/>
                <w:sz w:val="20"/>
                <w:szCs w:val="20"/>
              </w:rPr>
              <w:t xml:space="preserve"> (was initially main Lund PI, but brought in a second Lund researcher to share responsibilities so I could concentrate on real-time analysis and DM searches)</w:t>
            </w:r>
          </w:p>
        </w:tc>
        <w:tc>
          <w:tcPr>
            <w:tcW w:w="2552" w:type="dxa"/>
          </w:tcPr>
          <w:p w14:paraId="7A8A8E84" w14:textId="2F5C5BCF" w:rsidR="00A30D89" w:rsidRPr="00516270" w:rsidRDefault="00A30D89" w:rsidP="008D71DC">
            <w:pPr>
              <w:adjustRightInd w:val="0"/>
              <w:contextualSpacing/>
              <w:jc w:val="both"/>
              <w:rPr>
                <w:rFonts w:ascii="Garamond" w:eastAsiaTheme="minorHAnsi" w:hAnsi="Garamond" w:cs="Times"/>
                <w:color w:val="000000"/>
                <w:sz w:val="20"/>
                <w:szCs w:val="20"/>
              </w:rPr>
            </w:pPr>
            <w:r w:rsidRPr="00516270">
              <w:rPr>
                <w:rFonts w:ascii="Garamond" w:eastAsiaTheme="minorHAnsi" w:hAnsi="Garamond" w:cs="Times"/>
                <w:color w:val="000000"/>
                <w:sz w:val="20"/>
                <w:szCs w:val="20"/>
              </w:rPr>
              <w:t>None</w:t>
            </w:r>
            <w:r>
              <w:rPr>
                <w:rFonts w:ascii="Garamond" w:eastAsiaTheme="minorHAnsi" w:hAnsi="Garamond" w:cs="Times"/>
                <w:color w:val="000000"/>
                <w:sz w:val="20"/>
                <w:szCs w:val="20"/>
              </w:rPr>
              <w:t xml:space="preserve">, since this proposal focuses in statistics </w:t>
            </w:r>
            <w:r w:rsidR="00D71F0A">
              <w:rPr>
                <w:rFonts w:ascii="Garamond" w:eastAsiaTheme="minorHAnsi" w:hAnsi="Garamond" w:cs="Times"/>
                <w:color w:val="000000"/>
                <w:sz w:val="20"/>
                <w:szCs w:val="20"/>
              </w:rPr>
              <w:t>in physics and society</w:t>
            </w:r>
            <w:r>
              <w:rPr>
                <w:rFonts w:ascii="Garamond" w:eastAsiaTheme="minorHAnsi" w:hAnsi="Garamond" w:cs="Times"/>
                <w:color w:val="000000"/>
                <w:sz w:val="20"/>
                <w:szCs w:val="20"/>
              </w:rPr>
              <w:t xml:space="preserve">. Synergies with this proposal can be found in the statistical tools for </w:t>
            </w:r>
            <w:r w:rsidR="00D71F0A">
              <w:rPr>
                <w:rFonts w:ascii="Garamond" w:eastAsiaTheme="minorHAnsi" w:hAnsi="Garamond" w:cs="Times"/>
                <w:color w:val="000000"/>
                <w:sz w:val="20"/>
                <w:szCs w:val="20"/>
              </w:rPr>
              <w:t xml:space="preserve">the physics analyses. </w:t>
            </w:r>
          </w:p>
        </w:tc>
      </w:tr>
    </w:tbl>
    <w:p w14:paraId="0733F7F7" w14:textId="6D49F336" w:rsidR="00A30D89" w:rsidRDefault="00A30D89" w:rsidP="00910334">
      <w:pPr>
        <w:adjustRightInd w:val="0"/>
        <w:contextualSpacing/>
        <w:jc w:val="both"/>
        <w:rPr>
          <w:rFonts w:ascii="Garamond" w:hAnsi="Garamond" w:cs="Times"/>
          <w:b/>
          <w:color w:val="4472C4" w:themeColor="accent1"/>
          <w:sz w:val="20"/>
          <w:szCs w:val="20"/>
        </w:rPr>
      </w:pPr>
    </w:p>
    <w:tbl>
      <w:tblPr>
        <w:tblStyle w:val="Tabellrutnt"/>
        <w:tblW w:w="9498" w:type="dxa"/>
        <w:tblInd w:w="-5" w:type="dxa"/>
        <w:tblLayout w:type="fixed"/>
        <w:tblLook w:val="04A0" w:firstRow="1" w:lastRow="0" w:firstColumn="1" w:lastColumn="0" w:noHBand="0" w:noVBand="1"/>
      </w:tblPr>
      <w:tblGrid>
        <w:gridCol w:w="1701"/>
        <w:gridCol w:w="1134"/>
        <w:gridCol w:w="1134"/>
        <w:gridCol w:w="851"/>
        <w:gridCol w:w="2126"/>
        <w:gridCol w:w="2552"/>
      </w:tblGrid>
      <w:tr w:rsidR="00A30D89" w:rsidRPr="00516270" w14:paraId="194524CA" w14:textId="77777777" w:rsidTr="00F24F7E">
        <w:trPr>
          <w:trHeight w:val="250"/>
        </w:trPr>
        <w:tc>
          <w:tcPr>
            <w:tcW w:w="1701" w:type="dxa"/>
          </w:tcPr>
          <w:p w14:paraId="46B69B9F" w14:textId="77777777" w:rsidR="00A30D89" w:rsidRPr="00516270" w:rsidRDefault="00A30D89" w:rsidP="008D71DC">
            <w:pPr>
              <w:adjustRightInd w:val="0"/>
              <w:contextualSpacing/>
              <w:jc w:val="both"/>
              <w:rPr>
                <w:rFonts w:ascii="Garamond" w:eastAsiaTheme="minorHAnsi" w:hAnsi="Garamond" w:cs="Times"/>
                <w:b/>
                <w:color w:val="000000"/>
                <w:sz w:val="20"/>
                <w:szCs w:val="20"/>
              </w:rPr>
            </w:pPr>
            <w:r w:rsidRPr="00516270">
              <w:rPr>
                <w:rFonts w:ascii="Garamond" w:eastAsiaTheme="minorHAnsi" w:hAnsi="Garamond" w:cs="Times"/>
                <w:b/>
                <w:color w:val="000000"/>
                <w:sz w:val="20"/>
                <w:szCs w:val="20"/>
              </w:rPr>
              <w:t>Project title</w:t>
            </w:r>
          </w:p>
        </w:tc>
        <w:tc>
          <w:tcPr>
            <w:tcW w:w="1134" w:type="dxa"/>
          </w:tcPr>
          <w:p w14:paraId="667CF93A" w14:textId="77777777" w:rsidR="00A30D89" w:rsidRPr="00516270" w:rsidRDefault="00A30D89" w:rsidP="008D71DC">
            <w:pPr>
              <w:adjustRightInd w:val="0"/>
              <w:contextualSpacing/>
              <w:jc w:val="both"/>
              <w:rPr>
                <w:rFonts w:ascii="Garamond" w:eastAsiaTheme="minorHAnsi" w:hAnsi="Garamond" w:cs="Times"/>
                <w:b/>
                <w:color w:val="000000"/>
                <w:sz w:val="20"/>
                <w:szCs w:val="20"/>
              </w:rPr>
            </w:pPr>
            <w:r w:rsidRPr="00516270">
              <w:rPr>
                <w:rFonts w:ascii="Garamond" w:eastAsiaTheme="minorHAnsi" w:hAnsi="Garamond" w:cs="Times"/>
                <w:b/>
                <w:color w:val="000000"/>
                <w:sz w:val="20"/>
                <w:szCs w:val="20"/>
              </w:rPr>
              <w:t>Funding source</w:t>
            </w:r>
          </w:p>
        </w:tc>
        <w:tc>
          <w:tcPr>
            <w:tcW w:w="1134" w:type="dxa"/>
          </w:tcPr>
          <w:p w14:paraId="6372176F" w14:textId="77777777" w:rsidR="00A30D89" w:rsidRPr="00516270" w:rsidRDefault="00A30D89" w:rsidP="008D71DC">
            <w:pPr>
              <w:adjustRightInd w:val="0"/>
              <w:contextualSpacing/>
              <w:jc w:val="both"/>
              <w:rPr>
                <w:rFonts w:ascii="Garamond" w:eastAsiaTheme="minorHAnsi" w:hAnsi="Garamond" w:cs="Times"/>
                <w:b/>
                <w:color w:val="000000"/>
                <w:sz w:val="20"/>
                <w:szCs w:val="20"/>
              </w:rPr>
            </w:pPr>
            <w:r w:rsidRPr="00516270">
              <w:rPr>
                <w:rFonts w:ascii="Garamond" w:eastAsiaTheme="minorHAnsi" w:hAnsi="Garamond" w:cs="Times"/>
                <w:b/>
                <w:color w:val="000000"/>
                <w:sz w:val="20"/>
                <w:szCs w:val="20"/>
              </w:rPr>
              <w:t>Amounts Euro (SEK)</w:t>
            </w:r>
          </w:p>
        </w:tc>
        <w:tc>
          <w:tcPr>
            <w:tcW w:w="851" w:type="dxa"/>
          </w:tcPr>
          <w:p w14:paraId="2AF9F6B6" w14:textId="77777777" w:rsidR="00A30D89" w:rsidRPr="00516270" w:rsidRDefault="00A30D89" w:rsidP="008D71DC">
            <w:pPr>
              <w:adjustRightInd w:val="0"/>
              <w:contextualSpacing/>
              <w:jc w:val="both"/>
              <w:rPr>
                <w:rFonts w:ascii="Garamond" w:eastAsiaTheme="minorHAnsi" w:hAnsi="Garamond" w:cs="Times"/>
                <w:b/>
                <w:color w:val="000000"/>
                <w:sz w:val="20"/>
                <w:szCs w:val="20"/>
              </w:rPr>
            </w:pPr>
            <w:r w:rsidRPr="00516270">
              <w:rPr>
                <w:rFonts w:ascii="Garamond" w:eastAsiaTheme="minorHAnsi" w:hAnsi="Garamond" w:cs="Times"/>
                <w:b/>
                <w:color w:val="000000"/>
                <w:sz w:val="20"/>
                <w:szCs w:val="20"/>
              </w:rPr>
              <w:t xml:space="preserve">Period </w:t>
            </w:r>
          </w:p>
        </w:tc>
        <w:tc>
          <w:tcPr>
            <w:tcW w:w="2126" w:type="dxa"/>
          </w:tcPr>
          <w:p w14:paraId="527A617C" w14:textId="77777777" w:rsidR="00A30D89" w:rsidRPr="00516270" w:rsidRDefault="00A30D89" w:rsidP="008D71DC">
            <w:pPr>
              <w:adjustRightInd w:val="0"/>
              <w:contextualSpacing/>
              <w:jc w:val="both"/>
              <w:rPr>
                <w:rFonts w:ascii="Garamond" w:eastAsiaTheme="minorHAnsi" w:hAnsi="Garamond" w:cs="Times"/>
                <w:b/>
                <w:color w:val="000000"/>
                <w:sz w:val="20"/>
                <w:szCs w:val="20"/>
              </w:rPr>
            </w:pPr>
            <w:r w:rsidRPr="00516270">
              <w:rPr>
                <w:rFonts w:ascii="Garamond" w:eastAsiaTheme="minorHAnsi" w:hAnsi="Garamond" w:cs="Times"/>
                <w:b/>
                <w:color w:val="000000"/>
                <w:sz w:val="20"/>
                <w:szCs w:val="20"/>
              </w:rPr>
              <w:t>Role of the PI</w:t>
            </w:r>
          </w:p>
        </w:tc>
        <w:tc>
          <w:tcPr>
            <w:tcW w:w="2552" w:type="dxa"/>
          </w:tcPr>
          <w:p w14:paraId="3BFAA2D2" w14:textId="77777777" w:rsidR="00A30D89" w:rsidRPr="00516270" w:rsidRDefault="00A30D89" w:rsidP="008D71DC">
            <w:pPr>
              <w:adjustRightInd w:val="0"/>
              <w:contextualSpacing/>
              <w:jc w:val="both"/>
              <w:rPr>
                <w:rFonts w:ascii="Garamond" w:eastAsiaTheme="minorHAnsi" w:hAnsi="Garamond" w:cs="Times"/>
                <w:b/>
                <w:color w:val="000000"/>
                <w:sz w:val="20"/>
                <w:szCs w:val="20"/>
              </w:rPr>
            </w:pPr>
            <w:r w:rsidRPr="00516270">
              <w:rPr>
                <w:rFonts w:ascii="Garamond" w:eastAsiaTheme="minorHAnsi" w:hAnsi="Garamond" w:cs="Times"/>
                <w:b/>
                <w:color w:val="000000"/>
                <w:sz w:val="20"/>
                <w:szCs w:val="20"/>
              </w:rPr>
              <w:t>Relation to current proposal</w:t>
            </w:r>
          </w:p>
        </w:tc>
      </w:tr>
      <w:tr w:rsidR="00A30D89" w:rsidRPr="00516270" w14:paraId="62BAC8A6" w14:textId="77777777" w:rsidTr="00F24F7E">
        <w:trPr>
          <w:trHeight w:val="879"/>
        </w:trPr>
        <w:tc>
          <w:tcPr>
            <w:tcW w:w="1701" w:type="dxa"/>
          </w:tcPr>
          <w:p w14:paraId="0B94CF5B" w14:textId="5563F7DA" w:rsidR="00105227" w:rsidRPr="00105227" w:rsidRDefault="00F24F7E" w:rsidP="00105227">
            <w:pPr>
              <w:adjustRightInd w:val="0"/>
              <w:contextualSpacing/>
              <w:jc w:val="both"/>
              <w:rPr>
                <w:rFonts w:ascii="Garamond" w:eastAsiaTheme="minorHAnsi" w:hAnsi="Garamond" w:cs="Times"/>
                <w:color w:val="000000"/>
                <w:sz w:val="20"/>
                <w:szCs w:val="20"/>
                <w:lang w:val="sv-SE"/>
              </w:rPr>
            </w:pPr>
            <w:hyperlink r:id="rId10" w:history="1">
              <w:proofErr w:type="spellStart"/>
              <w:r w:rsidR="00105227" w:rsidRPr="00105227">
                <w:rPr>
                  <w:rStyle w:val="Hyperlnk"/>
                  <w:rFonts w:ascii="Garamond" w:eastAsiaTheme="minorHAnsi" w:hAnsi="Garamond" w:cs="Times"/>
                  <w:sz w:val="20"/>
                  <w:szCs w:val="20"/>
                  <w:lang w:val="sv-SE"/>
                </w:rPr>
                <w:t>Light</w:t>
              </w:r>
              <w:proofErr w:type="spellEnd"/>
              <w:r w:rsidR="00105227" w:rsidRPr="00105227">
                <w:rPr>
                  <w:rStyle w:val="Hyperlnk"/>
                  <w:rFonts w:ascii="Garamond" w:eastAsiaTheme="minorHAnsi" w:hAnsi="Garamond" w:cs="Times"/>
                  <w:sz w:val="20"/>
                  <w:szCs w:val="20"/>
                  <w:lang w:val="sv-SE"/>
                </w:rPr>
                <w:t xml:space="preserve"> </w:t>
              </w:r>
              <w:r w:rsidR="00105227" w:rsidRPr="00105227">
                <w:rPr>
                  <w:rStyle w:val="Hyperlnk"/>
                  <w:rFonts w:ascii="Garamond" w:eastAsiaTheme="minorHAnsi" w:hAnsi="Garamond" w:cs="Times"/>
                  <w:sz w:val="20"/>
                  <w:szCs w:val="20"/>
                  <w:lang w:val="sv-SE"/>
                </w:rPr>
                <w:t>D</w:t>
              </w:r>
              <w:r w:rsidR="00105227" w:rsidRPr="00105227">
                <w:rPr>
                  <w:rStyle w:val="Hyperlnk"/>
                  <w:rFonts w:ascii="Garamond" w:eastAsiaTheme="minorHAnsi" w:hAnsi="Garamond" w:cs="Times"/>
                  <w:sz w:val="20"/>
                  <w:szCs w:val="20"/>
                  <w:lang w:val="sv-SE"/>
                </w:rPr>
                <w:t xml:space="preserve">ark </w:t>
              </w:r>
              <w:proofErr w:type="spellStart"/>
              <w:r w:rsidR="00105227" w:rsidRPr="00105227">
                <w:rPr>
                  <w:rStyle w:val="Hyperlnk"/>
                  <w:rFonts w:ascii="Garamond" w:eastAsiaTheme="minorHAnsi" w:hAnsi="Garamond" w:cs="Times"/>
                  <w:sz w:val="20"/>
                  <w:szCs w:val="20"/>
                  <w:lang w:val="sv-SE"/>
                </w:rPr>
                <w:t>Matter</w:t>
              </w:r>
              <w:proofErr w:type="spellEnd"/>
            </w:hyperlink>
          </w:p>
          <w:p w14:paraId="0CA10C56" w14:textId="7C3B5766" w:rsidR="00A30D89" w:rsidRPr="00516270" w:rsidRDefault="00A30D89" w:rsidP="008D71DC">
            <w:pPr>
              <w:adjustRightInd w:val="0"/>
              <w:contextualSpacing/>
              <w:jc w:val="both"/>
              <w:rPr>
                <w:rFonts w:ascii="Garamond" w:eastAsiaTheme="minorHAnsi" w:hAnsi="Garamond" w:cs="Times"/>
                <w:color w:val="000000"/>
                <w:sz w:val="20"/>
                <w:szCs w:val="20"/>
              </w:rPr>
            </w:pPr>
          </w:p>
        </w:tc>
        <w:tc>
          <w:tcPr>
            <w:tcW w:w="1134" w:type="dxa"/>
          </w:tcPr>
          <w:p w14:paraId="19630680" w14:textId="6BEFFC80" w:rsidR="00A30D89" w:rsidRPr="00516270" w:rsidRDefault="00105227" w:rsidP="008D71DC">
            <w:pPr>
              <w:adjustRightInd w:val="0"/>
              <w:contextualSpacing/>
              <w:jc w:val="both"/>
              <w:rPr>
                <w:rFonts w:ascii="Garamond" w:eastAsiaTheme="minorHAnsi" w:hAnsi="Garamond" w:cs="Times"/>
                <w:color w:val="000000"/>
                <w:sz w:val="20"/>
                <w:szCs w:val="20"/>
              </w:rPr>
            </w:pPr>
            <w:r>
              <w:rPr>
                <w:rFonts w:ascii="Garamond" w:eastAsiaTheme="minorHAnsi" w:hAnsi="Garamond" w:cs="Times"/>
                <w:color w:val="000000"/>
                <w:sz w:val="20"/>
                <w:szCs w:val="20"/>
              </w:rPr>
              <w:t>Knut and Alice Wallenberg Foundation</w:t>
            </w:r>
          </w:p>
        </w:tc>
        <w:tc>
          <w:tcPr>
            <w:tcW w:w="1134" w:type="dxa"/>
          </w:tcPr>
          <w:p w14:paraId="06FD2C61" w14:textId="3DFAE9A5" w:rsidR="00A30D89" w:rsidRPr="00516270" w:rsidRDefault="00105227" w:rsidP="008D71DC">
            <w:pPr>
              <w:adjustRightInd w:val="0"/>
              <w:contextualSpacing/>
              <w:jc w:val="both"/>
              <w:rPr>
                <w:rFonts w:ascii="Garamond" w:eastAsiaTheme="minorHAnsi" w:hAnsi="Garamond" w:cs="Times"/>
                <w:color w:val="000000"/>
                <w:sz w:val="20"/>
                <w:szCs w:val="20"/>
              </w:rPr>
            </w:pPr>
            <w:r>
              <w:rPr>
                <w:rFonts w:ascii="Garamond" w:eastAsiaTheme="minorHAnsi" w:hAnsi="Garamond" w:cs="Times"/>
                <w:color w:val="000000"/>
                <w:sz w:val="20"/>
                <w:szCs w:val="20"/>
              </w:rPr>
              <w:t xml:space="preserve">2.6 </w:t>
            </w:r>
            <w:proofErr w:type="spellStart"/>
            <w:r>
              <w:rPr>
                <w:rFonts w:ascii="Garamond" w:eastAsiaTheme="minorHAnsi" w:hAnsi="Garamond" w:cs="Times"/>
                <w:color w:val="000000"/>
                <w:sz w:val="20"/>
                <w:szCs w:val="20"/>
              </w:rPr>
              <w:t>MEUR</w:t>
            </w:r>
            <w:proofErr w:type="spellEnd"/>
            <w:r>
              <w:rPr>
                <w:rFonts w:ascii="Garamond" w:eastAsiaTheme="minorHAnsi" w:hAnsi="Garamond" w:cs="Times"/>
                <w:color w:val="000000"/>
                <w:sz w:val="20"/>
                <w:szCs w:val="20"/>
              </w:rPr>
              <w:t xml:space="preserve"> (26 </w:t>
            </w:r>
            <w:proofErr w:type="spellStart"/>
            <w:r>
              <w:rPr>
                <w:rFonts w:ascii="Garamond" w:eastAsiaTheme="minorHAnsi" w:hAnsi="Garamond" w:cs="Times"/>
                <w:color w:val="000000"/>
                <w:sz w:val="20"/>
                <w:szCs w:val="20"/>
              </w:rPr>
              <w:t>MSEK</w:t>
            </w:r>
            <w:proofErr w:type="spellEnd"/>
            <w:r>
              <w:rPr>
                <w:rFonts w:ascii="Garamond" w:eastAsiaTheme="minorHAnsi" w:hAnsi="Garamond" w:cs="Times"/>
                <w:color w:val="000000"/>
                <w:sz w:val="20"/>
                <w:szCs w:val="20"/>
              </w:rPr>
              <w:t>)</w:t>
            </w:r>
          </w:p>
        </w:tc>
        <w:tc>
          <w:tcPr>
            <w:tcW w:w="851" w:type="dxa"/>
          </w:tcPr>
          <w:p w14:paraId="399C2A7A" w14:textId="36B511EB" w:rsidR="00A30D89" w:rsidRPr="00516270" w:rsidRDefault="00A30D89" w:rsidP="008D71DC">
            <w:pPr>
              <w:adjustRightInd w:val="0"/>
              <w:contextualSpacing/>
              <w:jc w:val="both"/>
              <w:rPr>
                <w:rFonts w:ascii="Garamond" w:eastAsiaTheme="minorHAnsi" w:hAnsi="Garamond" w:cs="Times"/>
                <w:color w:val="000000"/>
                <w:sz w:val="20"/>
                <w:szCs w:val="20"/>
              </w:rPr>
            </w:pPr>
            <w:r w:rsidRPr="00516270">
              <w:rPr>
                <w:rFonts w:ascii="Garamond" w:eastAsiaTheme="minorHAnsi" w:hAnsi="Garamond" w:cs="Times"/>
                <w:color w:val="000000"/>
                <w:sz w:val="20"/>
                <w:szCs w:val="20"/>
              </w:rPr>
              <w:t>201</w:t>
            </w:r>
            <w:r w:rsidR="00105227">
              <w:rPr>
                <w:rFonts w:ascii="Garamond" w:eastAsiaTheme="minorHAnsi" w:hAnsi="Garamond" w:cs="Times"/>
                <w:color w:val="000000"/>
                <w:sz w:val="20"/>
                <w:szCs w:val="20"/>
              </w:rPr>
              <w:t>9</w:t>
            </w:r>
            <w:r w:rsidRPr="00516270">
              <w:rPr>
                <w:rFonts w:ascii="Garamond" w:eastAsiaTheme="minorHAnsi" w:hAnsi="Garamond" w:cs="Times"/>
                <w:color w:val="000000"/>
                <w:sz w:val="20"/>
                <w:szCs w:val="20"/>
              </w:rPr>
              <w:t>-202</w:t>
            </w:r>
            <w:r w:rsidR="00105227">
              <w:rPr>
                <w:rFonts w:ascii="Garamond" w:eastAsiaTheme="minorHAnsi" w:hAnsi="Garamond" w:cs="Times"/>
                <w:color w:val="000000"/>
                <w:sz w:val="20"/>
                <w:szCs w:val="20"/>
              </w:rPr>
              <w:t>4</w:t>
            </w:r>
          </w:p>
        </w:tc>
        <w:tc>
          <w:tcPr>
            <w:tcW w:w="2126" w:type="dxa"/>
          </w:tcPr>
          <w:p w14:paraId="37166EBA" w14:textId="662ECD89" w:rsidR="00A30D89" w:rsidRPr="00516270" w:rsidRDefault="00A30D89" w:rsidP="008D71DC">
            <w:pPr>
              <w:adjustRightInd w:val="0"/>
              <w:contextualSpacing/>
              <w:jc w:val="both"/>
              <w:rPr>
                <w:rFonts w:ascii="Garamond" w:eastAsiaTheme="minorHAnsi" w:hAnsi="Garamond" w:cs="Times"/>
                <w:color w:val="000000"/>
                <w:sz w:val="20"/>
                <w:szCs w:val="20"/>
              </w:rPr>
            </w:pPr>
            <w:r w:rsidRPr="00516270">
              <w:rPr>
                <w:rFonts w:ascii="Garamond" w:eastAsiaTheme="minorHAnsi" w:hAnsi="Garamond" w:cs="Times"/>
                <w:color w:val="000000"/>
                <w:sz w:val="20"/>
                <w:szCs w:val="20"/>
              </w:rPr>
              <w:t xml:space="preserve">Co-PI </w:t>
            </w:r>
            <w:r w:rsidR="00105227">
              <w:rPr>
                <w:rFonts w:ascii="Garamond" w:eastAsiaTheme="minorHAnsi" w:hAnsi="Garamond" w:cs="Times"/>
                <w:color w:val="000000"/>
                <w:sz w:val="20"/>
                <w:szCs w:val="20"/>
              </w:rPr>
              <w:t>(but not funded through this grant)</w:t>
            </w:r>
          </w:p>
        </w:tc>
        <w:tc>
          <w:tcPr>
            <w:tcW w:w="2552" w:type="dxa"/>
          </w:tcPr>
          <w:p w14:paraId="72A29854" w14:textId="6D774F26" w:rsidR="00A30D89" w:rsidRPr="00516270" w:rsidRDefault="00A30D89" w:rsidP="008D71DC">
            <w:pPr>
              <w:adjustRightInd w:val="0"/>
              <w:contextualSpacing/>
              <w:jc w:val="both"/>
              <w:rPr>
                <w:rFonts w:ascii="Garamond" w:eastAsiaTheme="minorHAnsi" w:hAnsi="Garamond" w:cs="Times"/>
                <w:color w:val="000000"/>
                <w:sz w:val="20"/>
                <w:szCs w:val="20"/>
              </w:rPr>
            </w:pPr>
            <w:r w:rsidRPr="00516270">
              <w:rPr>
                <w:rFonts w:ascii="Garamond" w:eastAsiaTheme="minorHAnsi" w:hAnsi="Garamond" w:cs="Times"/>
                <w:color w:val="000000"/>
                <w:sz w:val="20"/>
                <w:szCs w:val="20"/>
              </w:rPr>
              <w:t>None</w:t>
            </w:r>
            <w:r>
              <w:rPr>
                <w:rFonts w:ascii="Garamond" w:eastAsiaTheme="minorHAnsi" w:hAnsi="Garamond" w:cs="Times"/>
                <w:color w:val="000000"/>
                <w:sz w:val="20"/>
                <w:szCs w:val="20"/>
              </w:rPr>
              <w:t xml:space="preserve">, since this proposal only funds the </w:t>
            </w:r>
            <w:proofErr w:type="spellStart"/>
            <w:r>
              <w:rPr>
                <w:rFonts w:ascii="Garamond" w:eastAsiaTheme="minorHAnsi" w:hAnsi="Garamond" w:cs="Times"/>
                <w:color w:val="000000"/>
                <w:sz w:val="20"/>
                <w:szCs w:val="20"/>
              </w:rPr>
              <w:t>LDMX</w:t>
            </w:r>
            <w:proofErr w:type="spellEnd"/>
            <w:r>
              <w:rPr>
                <w:rFonts w:ascii="Garamond" w:eastAsiaTheme="minorHAnsi" w:hAnsi="Garamond" w:cs="Times"/>
                <w:color w:val="000000"/>
                <w:sz w:val="20"/>
                <w:szCs w:val="20"/>
              </w:rPr>
              <w:t xml:space="preserve"> experiment. Synergies with this proposal can be found in different DM search strategies, see VR Project Grant above</w:t>
            </w:r>
          </w:p>
        </w:tc>
      </w:tr>
    </w:tbl>
    <w:p w14:paraId="49045827" w14:textId="32B06524" w:rsidR="00A30D89" w:rsidRDefault="00A30D89" w:rsidP="00910334">
      <w:pPr>
        <w:adjustRightInd w:val="0"/>
        <w:contextualSpacing/>
        <w:jc w:val="both"/>
        <w:rPr>
          <w:rFonts w:ascii="Garamond" w:hAnsi="Garamond" w:cs="Times"/>
          <w:b/>
          <w:color w:val="4472C4" w:themeColor="accent1"/>
          <w:sz w:val="20"/>
          <w:szCs w:val="20"/>
        </w:rPr>
      </w:pPr>
    </w:p>
    <w:tbl>
      <w:tblPr>
        <w:tblStyle w:val="Tabellrutnt"/>
        <w:tblW w:w="9498" w:type="dxa"/>
        <w:tblInd w:w="-5" w:type="dxa"/>
        <w:tblLayout w:type="fixed"/>
        <w:tblLook w:val="04A0" w:firstRow="1" w:lastRow="0" w:firstColumn="1" w:lastColumn="0" w:noHBand="0" w:noVBand="1"/>
      </w:tblPr>
      <w:tblGrid>
        <w:gridCol w:w="1560"/>
        <w:gridCol w:w="1134"/>
        <w:gridCol w:w="992"/>
        <w:gridCol w:w="1134"/>
        <w:gridCol w:w="2126"/>
        <w:gridCol w:w="2552"/>
      </w:tblGrid>
      <w:tr w:rsidR="00A30D89" w:rsidRPr="00516270" w14:paraId="0A289D9C" w14:textId="77777777" w:rsidTr="00A30D89">
        <w:trPr>
          <w:trHeight w:val="250"/>
        </w:trPr>
        <w:tc>
          <w:tcPr>
            <w:tcW w:w="1560" w:type="dxa"/>
          </w:tcPr>
          <w:p w14:paraId="0862788E" w14:textId="77777777" w:rsidR="00A30D89" w:rsidRPr="00516270" w:rsidRDefault="00A30D89" w:rsidP="008D71DC">
            <w:pPr>
              <w:adjustRightInd w:val="0"/>
              <w:contextualSpacing/>
              <w:jc w:val="both"/>
              <w:rPr>
                <w:rFonts w:ascii="Garamond" w:eastAsiaTheme="minorHAnsi" w:hAnsi="Garamond" w:cs="Times"/>
                <w:b/>
                <w:color w:val="000000"/>
                <w:sz w:val="20"/>
                <w:szCs w:val="20"/>
              </w:rPr>
            </w:pPr>
            <w:r w:rsidRPr="00516270">
              <w:rPr>
                <w:rFonts w:ascii="Garamond" w:eastAsiaTheme="minorHAnsi" w:hAnsi="Garamond" w:cs="Times"/>
                <w:b/>
                <w:color w:val="000000"/>
                <w:sz w:val="20"/>
                <w:szCs w:val="20"/>
              </w:rPr>
              <w:t>Project title</w:t>
            </w:r>
          </w:p>
        </w:tc>
        <w:tc>
          <w:tcPr>
            <w:tcW w:w="1134" w:type="dxa"/>
          </w:tcPr>
          <w:p w14:paraId="44B7966F" w14:textId="77777777" w:rsidR="00A30D89" w:rsidRPr="00516270" w:rsidRDefault="00A30D89" w:rsidP="008D71DC">
            <w:pPr>
              <w:adjustRightInd w:val="0"/>
              <w:contextualSpacing/>
              <w:jc w:val="both"/>
              <w:rPr>
                <w:rFonts w:ascii="Garamond" w:eastAsiaTheme="minorHAnsi" w:hAnsi="Garamond" w:cs="Times"/>
                <w:b/>
                <w:color w:val="000000"/>
                <w:sz w:val="20"/>
                <w:szCs w:val="20"/>
              </w:rPr>
            </w:pPr>
            <w:r w:rsidRPr="00516270">
              <w:rPr>
                <w:rFonts w:ascii="Garamond" w:eastAsiaTheme="minorHAnsi" w:hAnsi="Garamond" w:cs="Times"/>
                <w:b/>
                <w:color w:val="000000"/>
                <w:sz w:val="20"/>
                <w:szCs w:val="20"/>
              </w:rPr>
              <w:t>Funding source</w:t>
            </w:r>
          </w:p>
        </w:tc>
        <w:tc>
          <w:tcPr>
            <w:tcW w:w="992" w:type="dxa"/>
          </w:tcPr>
          <w:p w14:paraId="5212F8AA" w14:textId="77777777" w:rsidR="00A30D89" w:rsidRPr="00516270" w:rsidRDefault="00A30D89" w:rsidP="008D71DC">
            <w:pPr>
              <w:adjustRightInd w:val="0"/>
              <w:contextualSpacing/>
              <w:jc w:val="both"/>
              <w:rPr>
                <w:rFonts w:ascii="Garamond" w:eastAsiaTheme="minorHAnsi" w:hAnsi="Garamond" w:cs="Times"/>
                <w:b/>
                <w:color w:val="000000"/>
                <w:sz w:val="20"/>
                <w:szCs w:val="20"/>
              </w:rPr>
            </w:pPr>
            <w:r w:rsidRPr="00516270">
              <w:rPr>
                <w:rFonts w:ascii="Garamond" w:eastAsiaTheme="minorHAnsi" w:hAnsi="Garamond" w:cs="Times"/>
                <w:b/>
                <w:color w:val="000000"/>
                <w:sz w:val="20"/>
                <w:szCs w:val="20"/>
              </w:rPr>
              <w:t>Amounts Euro (SEK)</w:t>
            </w:r>
          </w:p>
        </w:tc>
        <w:tc>
          <w:tcPr>
            <w:tcW w:w="1134" w:type="dxa"/>
          </w:tcPr>
          <w:p w14:paraId="3CDA7184" w14:textId="77777777" w:rsidR="00A30D89" w:rsidRPr="00516270" w:rsidRDefault="00A30D89" w:rsidP="008D71DC">
            <w:pPr>
              <w:adjustRightInd w:val="0"/>
              <w:contextualSpacing/>
              <w:jc w:val="both"/>
              <w:rPr>
                <w:rFonts w:ascii="Garamond" w:eastAsiaTheme="minorHAnsi" w:hAnsi="Garamond" w:cs="Times"/>
                <w:b/>
                <w:color w:val="000000"/>
                <w:sz w:val="20"/>
                <w:szCs w:val="20"/>
              </w:rPr>
            </w:pPr>
            <w:r w:rsidRPr="00516270">
              <w:rPr>
                <w:rFonts w:ascii="Garamond" w:eastAsiaTheme="minorHAnsi" w:hAnsi="Garamond" w:cs="Times"/>
                <w:b/>
                <w:color w:val="000000"/>
                <w:sz w:val="20"/>
                <w:szCs w:val="20"/>
              </w:rPr>
              <w:t xml:space="preserve">Period </w:t>
            </w:r>
          </w:p>
        </w:tc>
        <w:tc>
          <w:tcPr>
            <w:tcW w:w="2126" w:type="dxa"/>
          </w:tcPr>
          <w:p w14:paraId="2341B40A" w14:textId="77777777" w:rsidR="00A30D89" w:rsidRPr="00516270" w:rsidRDefault="00A30D89" w:rsidP="008D71DC">
            <w:pPr>
              <w:adjustRightInd w:val="0"/>
              <w:contextualSpacing/>
              <w:jc w:val="both"/>
              <w:rPr>
                <w:rFonts w:ascii="Garamond" w:eastAsiaTheme="minorHAnsi" w:hAnsi="Garamond" w:cs="Times"/>
                <w:b/>
                <w:color w:val="000000"/>
                <w:sz w:val="20"/>
                <w:szCs w:val="20"/>
              </w:rPr>
            </w:pPr>
            <w:r w:rsidRPr="00516270">
              <w:rPr>
                <w:rFonts w:ascii="Garamond" w:eastAsiaTheme="minorHAnsi" w:hAnsi="Garamond" w:cs="Times"/>
                <w:b/>
                <w:color w:val="000000"/>
                <w:sz w:val="20"/>
                <w:szCs w:val="20"/>
              </w:rPr>
              <w:t>Role of the PI</w:t>
            </w:r>
          </w:p>
        </w:tc>
        <w:tc>
          <w:tcPr>
            <w:tcW w:w="2552" w:type="dxa"/>
          </w:tcPr>
          <w:p w14:paraId="2AA4AA5E" w14:textId="77777777" w:rsidR="00A30D89" w:rsidRPr="00516270" w:rsidRDefault="00A30D89" w:rsidP="008D71DC">
            <w:pPr>
              <w:adjustRightInd w:val="0"/>
              <w:contextualSpacing/>
              <w:jc w:val="both"/>
              <w:rPr>
                <w:rFonts w:ascii="Garamond" w:eastAsiaTheme="minorHAnsi" w:hAnsi="Garamond" w:cs="Times"/>
                <w:b/>
                <w:color w:val="000000"/>
                <w:sz w:val="20"/>
                <w:szCs w:val="20"/>
              </w:rPr>
            </w:pPr>
            <w:r w:rsidRPr="00516270">
              <w:rPr>
                <w:rFonts w:ascii="Garamond" w:eastAsiaTheme="minorHAnsi" w:hAnsi="Garamond" w:cs="Times"/>
                <w:b/>
                <w:color w:val="000000"/>
                <w:sz w:val="20"/>
                <w:szCs w:val="20"/>
              </w:rPr>
              <w:t>Relation to current proposal</w:t>
            </w:r>
          </w:p>
        </w:tc>
      </w:tr>
      <w:tr w:rsidR="00A30D89" w:rsidRPr="00516270" w14:paraId="010C1F28" w14:textId="77777777" w:rsidTr="00A30D89">
        <w:trPr>
          <w:trHeight w:val="879"/>
        </w:trPr>
        <w:tc>
          <w:tcPr>
            <w:tcW w:w="1560" w:type="dxa"/>
          </w:tcPr>
          <w:p w14:paraId="53332BC2" w14:textId="51AC402E" w:rsidR="00A30D89" w:rsidRPr="00516270" w:rsidRDefault="00A30D89" w:rsidP="008D71DC">
            <w:pPr>
              <w:adjustRightInd w:val="0"/>
              <w:contextualSpacing/>
              <w:jc w:val="both"/>
              <w:rPr>
                <w:rFonts w:ascii="Garamond" w:eastAsiaTheme="minorHAnsi" w:hAnsi="Garamond" w:cs="Times"/>
                <w:color w:val="000000"/>
                <w:sz w:val="20"/>
                <w:szCs w:val="20"/>
              </w:rPr>
            </w:pPr>
            <w:r>
              <w:rPr>
                <w:rFonts w:ascii="Garamond" w:eastAsiaTheme="minorHAnsi" w:hAnsi="Garamond" w:cs="Times"/>
                <w:color w:val="000000"/>
                <w:sz w:val="20"/>
                <w:szCs w:val="20"/>
              </w:rPr>
              <w:t>HELIOS: graduate school on intelligent instrumentation for present and future facilities (25 graduate students)</w:t>
            </w:r>
          </w:p>
        </w:tc>
        <w:tc>
          <w:tcPr>
            <w:tcW w:w="1134" w:type="dxa"/>
          </w:tcPr>
          <w:p w14:paraId="6D229341" w14:textId="5F2DA4EC" w:rsidR="00A30D89" w:rsidRPr="00516270" w:rsidRDefault="00A30D89" w:rsidP="008D71DC">
            <w:pPr>
              <w:adjustRightInd w:val="0"/>
              <w:contextualSpacing/>
              <w:jc w:val="both"/>
              <w:rPr>
                <w:rFonts w:ascii="Garamond" w:eastAsiaTheme="minorHAnsi" w:hAnsi="Garamond" w:cs="Times"/>
                <w:color w:val="000000"/>
                <w:sz w:val="20"/>
                <w:szCs w:val="20"/>
              </w:rPr>
            </w:pPr>
            <w:r>
              <w:rPr>
                <w:rFonts w:ascii="Garamond" w:eastAsiaTheme="minorHAnsi" w:hAnsi="Garamond" w:cs="Times"/>
                <w:color w:val="000000"/>
                <w:sz w:val="20"/>
                <w:szCs w:val="20"/>
              </w:rPr>
              <w:t>Helmholtz</w:t>
            </w:r>
            <w:r w:rsidR="00350410">
              <w:rPr>
                <w:rFonts w:ascii="Garamond" w:eastAsiaTheme="minorHAnsi" w:hAnsi="Garamond" w:cs="Times"/>
                <w:color w:val="000000"/>
                <w:sz w:val="20"/>
                <w:szCs w:val="20"/>
              </w:rPr>
              <w:t xml:space="preserve">, U. Hamburg, </w:t>
            </w:r>
            <w:r>
              <w:rPr>
                <w:rFonts w:ascii="Garamond" w:eastAsiaTheme="minorHAnsi" w:hAnsi="Garamond" w:cs="Times"/>
                <w:color w:val="000000"/>
                <w:sz w:val="20"/>
                <w:szCs w:val="20"/>
              </w:rPr>
              <w:t>L</w:t>
            </w:r>
            <w:r w:rsidR="00350410">
              <w:rPr>
                <w:rFonts w:ascii="Garamond" w:eastAsiaTheme="minorHAnsi" w:hAnsi="Garamond" w:cs="Times"/>
                <w:color w:val="000000"/>
                <w:sz w:val="20"/>
                <w:szCs w:val="20"/>
              </w:rPr>
              <w:t>und University (in-kind), City of Hamburg</w:t>
            </w:r>
          </w:p>
        </w:tc>
        <w:tc>
          <w:tcPr>
            <w:tcW w:w="992" w:type="dxa"/>
          </w:tcPr>
          <w:p w14:paraId="62782663" w14:textId="304F5DBA" w:rsidR="00A30D89" w:rsidRPr="00516270" w:rsidRDefault="00350410" w:rsidP="008D71DC">
            <w:pPr>
              <w:adjustRightInd w:val="0"/>
              <w:contextualSpacing/>
              <w:jc w:val="both"/>
              <w:rPr>
                <w:rFonts w:ascii="Garamond" w:eastAsiaTheme="minorHAnsi" w:hAnsi="Garamond" w:cs="Times"/>
                <w:color w:val="000000"/>
                <w:sz w:val="20"/>
                <w:szCs w:val="20"/>
              </w:rPr>
            </w:pPr>
            <w:r>
              <w:rPr>
                <w:rFonts w:ascii="Garamond" w:eastAsiaTheme="minorHAnsi" w:hAnsi="Garamond" w:cs="Times"/>
                <w:color w:val="000000"/>
                <w:sz w:val="20"/>
                <w:szCs w:val="20"/>
              </w:rPr>
              <w:t xml:space="preserve">7.9 </w:t>
            </w:r>
            <w:proofErr w:type="spellStart"/>
            <w:r>
              <w:rPr>
                <w:rFonts w:ascii="Garamond" w:eastAsiaTheme="minorHAnsi" w:hAnsi="Garamond" w:cs="Times"/>
                <w:color w:val="000000"/>
                <w:sz w:val="20"/>
                <w:szCs w:val="20"/>
              </w:rPr>
              <w:t>MEUR</w:t>
            </w:r>
            <w:proofErr w:type="spellEnd"/>
          </w:p>
        </w:tc>
        <w:tc>
          <w:tcPr>
            <w:tcW w:w="1134" w:type="dxa"/>
          </w:tcPr>
          <w:p w14:paraId="366594E2" w14:textId="525F9B33" w:rsidR="00A30D89" w:rsidRPr="00516270" w:rsidRDefault="00A30D89" w:rsidP="008D71DC">
            <w:pPr>
              <w:adjustRightInd w:val="0"/>
              <w:contextualSpacing/>
              <w:jc w:val="both"/>
              <w:rPr>
                <w:rFonts w:ascii="Garamond" w:eastAsiaTheme="minorHAnsi" w:hAnsi="Garamond" w:cs="Times"/>
                <w:color w:val="000000"/>
                <w:sz w:val="20"/>
                <w:szCs w:val="20"/>
              </w:rPr>
            </w:pPr>
            <w:r>
              <w:rPr>
                <w:rFonts w:ascii="Garamond" w:eastAsiaTheme="minorHAnsi" w:hAnsi="Garamond" w:cs="Times"/>
                <w:color w:val="000000"/>
                <w:sz w:val="20"/>
                <w:szCs w:val="20"/>
              </w:rPr>
              <w:t>2021</w:t>
            </w:r>
            <w:r w:rsidRPr="00516270">
              <w:rPr>
                <w:rFonts w:ascii="Garamond" w:eastAsiaTheme="minorHAnsi" w:hAnsi="Garamond" w:cs="Times"/>
                <w:color w:val="000000"/>
                <w:sz w:val="20"/>
                <w:szCs w:val="20"/>
              </w:rPr>
              <w:t>-202</w:t>
            </w:r>
            <w:r>
              <w:rPr>
                <w:rFonts w:ascii="Garamond" w:eastAsiaTheme="minorHAnsi" w:hAnsi="Garamond" w:cs="Times"/>
                <w:color w:val="000000"/>
                <w:sz w:val="20"/>
                <w:szCs w:val="20"/>
              </w:rPr>
              <w:t>7</w:t>
            </w:r>
          </w:p>
        </w:tc>
        <w:tc>
          <w:tcPr>
            <w:tcW w:w="2126" w:type="dxa"/>
          </w:tcPr>
          <w:p w14:paraId="720D71AC" w14:textId="06971701" w:rsidR="00A30D89" w:rsidRPr="00516270" w:rsidRDefault="00A30D89" w:rsidP="008D71DC">
            <w:pPr>
              <w:adjustRightInd w:val="0"/>
              <w:contextualSpacing/>
              <w:jc w:val="both"/>
              <w:rPr>
                <w:rFonts w:ascii="Garamond" w:eastAsiaTheme="minorHAnsi" w:hAnsi="Garamond" w:cs="Times"/>
                <w:color w:val="000000"/>
                <w:sz w:val="20"/>
                <w:szCs w:val="20"/>
              </w:rPr>
            </w:pPr>
            <w:r>
              <w:rPr>
                <w:rFonts w:ascii="Garamond" w:eastAsiaTheme="minorHAnsi" w:hAnsi="Garamond" w:cs="Times"/>
                <w:color w:val="000000"/>
                <w:sz w:val="20"/>
                <w:szCs w:val="20"/>
              </w:rPr>
              <w:t>Deputy spokesperson and co-organizer (team of 5 PIs). VR grant student is one of the 25</w:t>
            </w:r>
            <w:r w:rsidR="00350410">
              <w:rPr>
                <w:rFonts w:ascii="Garamond" w:eastAsiaTheme="minorHAnsi" w:hAnsi="Garamond" w:cs="Times"/>
                <w:color w:val="000000"/>
                <w:sz w:val="20"/>
                <w:szCs w:val="20"/>
              </w:rPr>
              <w:t xml:space="preserve"> “in-kind”</w:t>
            </w:r>
            <w:r>
              <w:rPr>
                <w:rFonts w:ascii="Garamond" w:eastAsiaTheme="minorHAnsi" w:hAnsi="Garamond" w:cs="Times"/>
                <w:color w:val="000000"/>
                <w:sz w:val="20"/>
                <w:szCs w:val="20"/>
              </w:rPr>
              <w:t xml:space="preserve"> students, working on ATLAS tracker upgrade with </w:t>
            </w:r>
            <w:proofErr w:type="spellStart"/>
            <w:r>
              <w:rPr>
                <w:rFonts w:ascii="Garamond" w:eastAsiaTheme="minorHAnsi" w:hAnsi="Garamond" w:cs="Times"/>
                <w:color w:val="000000"/>
                <w:sz w:val="20"/>
                <w:szCs w:val="20"/>
              </w:rPr>
              <w:t>DESY</w:t>
            </w:r>
            <w:proofErr w:type="spellEnd"/>
            <w:r>
              <w:rPr>
                <w:rFonts w:ascii="Garamond" w:eastAsiaTheme="minorHAnsi" w:hAnsi="Garamond" w:cs="Times"/>
                <w:color w:val="000000"/>
                <w:sz w:val="20"/>
                <w:szCs w:val="20"/>
              </w:rPr>
              <w:t xml:space="preserve"> researchers. </w:t>
            </w:r>
          </w:p>
        </w:tc>
        <w:tc>
          <w:tcPr>
            <w:tcW w:w="2552" w:type="dxa"/>
          </w:tcPr>
          <w:p w14:paraId="08CECFF2" w14:textId="584E9A6A" w:rsidR="00A30D89" w:rsidRPr="00516270" w:rsidRDefault="00A30D89" w:rsidP="008D71DC">
            <w:pPr>
              <w:adjustRightInd w:val="0"/>
              <w:contextualSpacing/>
              <w:jc w:val="both"/>
              <w:rPr>
                <w:rFonts w:ascii="Garamond" w:eastAsiaTheme="minorHAnsi" w:hAnsi="Garamond" w:cs="Times"/>
                <w:color w:val="000000"/>
                <w:sz w:val="20"/>
                <w:szCs w:val="20"/>
              </w:rPr>
            </w:pPr>
            <w:r w:rsidRPr="00516270">
              <w:rPr>
                <w:rFonts w:ascii="Garamond" w:eastAsiaTheme="minorHAnsi" w:hAnsi="Garamond" w:cs="Times"/>
                <w:color w:val="000000"/>
                <w:sz w:val="20"/>
                <w:szCs w:val="20"/>
              </w:rPr>
              <w:t>None</w:t>
            </w:r>
            <w:r>
              <w:rPr>
                <w:rFonts w:ascii="Garamond" w:eastAsiaTheme="minorHAnsi" w:hAnsi="Garamond" w:cs="Times"/>
                <w:color w:val="000000"/>
                <w:sz w:val="20"/>
                <w:szCs w:val="20"/>
              </w:rPr>
              <w:t xml:space="preserve">, since this graduate school mostly focuses on instrumentation (hardware). Synergies with this grant can be found from the trigger and data acquisition side. </w:t>
            </w:r>
          </w:p>
        </w:tc>
      </w:tr>
    </w:tbl>
    <w:p w14:paraId="11E9FCE4" w14:textId="14118061" w:rsidR="00A30D89" w:rsidRDefault="00A30D89">
      <w:pPr>
        <w:rPr>
          <w:rFonts w:ascii="Garamond" w:hAnsi="Garamond" w:cs="Times"/>
          <w:b/>
          <w:color w:val="4472C4" w:themeColor="accent1"/>
          <w:sz w:val="20"/>
          <w:szCs w:val="20"/>
        </w:rPr>
      </w:pPr>
    </w:p>
    <w:p w14:paraId="38996AD5" w14:textId="421DF26C" w:rsidR="002607BE" w:rsidRDefault="002607BE" w:rsidP="002607BE">
      <w:pPr>
        <w:adjustRightInd w:val="0"/>
        <w:contextualSpacing/>
        <w:jc w:val="both"/>
        <w:rPr>
          <w:rFonts w:ascii="Garamond" w:hAnsi="Garamond" w:cs="Times"/>
          <w:b/>
          <w:color w:val="4472C4" w:themeColor="accent1"/>
          <w:sz w:val="20"/>
          <w:szCs w:val="20"/>
        </w:rPr>
      </w:pPr>
      <w:r w:rsidRPr="00516270">
        <w:rPr>
          <w:rFonts w:ascii="Garamond" w:hAnsi="Garamond" w:cs="Times"/>
          <w:b/>
          <w:color w:val="4472C4" w:themeColor="accent1"/>
          <w:sz w:val="20"/>
          <w:szCs w:val="20"/>
        </w:rPr>
        <w:lastRenderedPageBreak/>
        <w:t xml:space="preserve">On-going and submitted grant applications </w:t>
      </w:r>
    </w:p>
    <w:p w14:paraId="4EF52D79" w14:textId="2EDE5E03" w:rsidR="00516270" w:rsidRDefault="00516270" w:rsidP="002607BE">
      <w:pPr>
        <w:adjustRightInd w:val="0"/>
        <w:contextualSpacing/>
        <w:jc w:val="both"/>
        <w:rPr>
          <w:rFonts w:ascii="Garamond" w:hAnsi="Garamond" w:cs="Times"/>
          <w:b/>
          <w:color w:val="4472C4" w:themeColor="accent1"/>
          <w:sz w:val="20"/>
          <w:szCs w:val="20"/>
        </w:rPr>
      </w:pPr>
    </w:p>
    <w:tbl>
      <w:tblPr>
        <w:tblStyle w:val="Tabellrutnt"/>
        <w:tblW w:w="9498" w:type="dxa"/>
        <w:tblInd w:w="-5" w:type="dxa"/>
        <w:tblLayout w:type="fixed"/>
        <w:tblLook w:val="04A0" w:firstRow="1" w:lastRow="0" w:firstColumn="1" w:lastColumn="0" w:noHBand="0" w:noVBand="1"/>
      </w:tblPr>
      <w:tblGrid>
        <w:gridCol w:w="1985"/>
        <w:gridCol w:w="992"/>
        <w:gridCol w:w="992"/>
        <w:gridCol w:w="1134"/>
        <w:gridCol w:w="1418"/>
        <w:gridCol w:w="2977"/>
      </w:tblGrid>
      <w:tr w:rsidR="00516270" w:rsidRPr="00516270" w14:paraId="5AC9204E" w14:textId="77777777" w:rsidTr="00A30D89">
        <w:trPr>
          <w:trHeight w:val="250"/>
        </w:trPr>
        <w:tc>
          <w:tcPr>
            <w:tcW w:w="1985" w:type="dxa"/>
          </w:tcPr>
          <w:p w14:paraId="03089D9A" w14:textId="77777777" w:rsidR="00516270" w:rsidRPr="00516270" w:rsidRDefault="00516270" w:rsidP="008E5CE8">
            <w:pPr>
              <w:adjustRightInd w:val="0"/>
              <w:contextualSpacing/>
              <w:jc w:val="both"/>
              <w:rPr>
                <w:rFonts w:ascii="Garamond" w:eastAsiaTheme="minorHAnsi" w:hAnsi="Garamond" w:cs="Times"/>
                <w:b/>
                <w:color w:val="000000"/>
                <w:sz w:val="20"/>
                <w:szCs w:val="20"/>
              </w:rPr>
            </w:pPr>
            <w:r w:rsidRPr="00516270">
              <w:rPr>
                <w:rFonts w:ascii="Garamond" w:eastAsiaTheme="minorHAnsi" w:hAnsi="Garamond" w:cs="Times"/>
                <w:b/>
                <w:color w:val="000000"/>
                <w:sz w:val="20"/>
                <w:szCs w:val="20"/>
              </w:rPr>
              <w:t>Project title</w:t>
            </w:r>
          </w:p>
        </w:tc>
        <w:tc>
          <w:tcPr>
            <w:tcW w:w="992" w:type="dxa"/>
          </w:tcPr>
          <w:p w14:paraId="7C92CC85" w14:textId="77777777" w:rsidR="00516270" w:rsidRPr="00516270" w:rsidRDefault="00516270" w:rsidP="008E5CE8">
            <w:pPr>
              <w:adjustRightInd w:val="0"/>
              <w:contextualSpacing/>
              <w:jc w:val="both"/>
              <w:rPr>
                <w:rFonts w:ascii="Garamond" w:eastAsiaTheme="minorHAnsi" w:hAnsi="Garamond" w:cs="Times"/>
                <w:b/>
                <w:color w:val="000000"/>
                <w:sz w:val="20"/>
                <w:szCs w:val="20"/>
              </w:rPr>
            </w:pPr>
            <w:r w:rsidRPr="00516270">
              <w:rPr>
                <w:rFonts w:ascii="Garamond" w:eastAsiaTheme="minorHAnsi" w:hAnsi="Garamond" w:cs="Times"/>
                <w:b/>
                <w:color w:val="000000"/>
                <w:sz w:val="20"/>
                <w:szCs w:val="20"/>
              </w:rPr>
              <w:t>Funding source</w:t>
            </w:r>
          </w:p>
        </w:tc>
        <w:tc>
          <w:tcPr>
            <w:tcW w:w="992" w:type="dxa"/>
          </w:tcPr>
          <w:p w14:paraId="26BD17A3" w14:textId="31D4BF2B" w:rsidR="00516270" w:rsidRPr="00516270" w:rsidRDefault="00516270" w:rsidP="008E5CE8">
            <w:pPr>
              <w:adjustRightInd w:val="0"/>
              <w:contextualSpacing/>
              <w:jc w:val="both"/>
              <w:rPr>
                <w:rFonts w:ascii="Garamond" w:eastAsiaTheme="minorHAnsi" w:hAnsi="Garamond" w:cs="Times"/>
                <w:b/>
                <w:color w:val="000000"/>
                <w:sz w:val="20"/>
                <w:szCs w:val="20"/>
              </w:rPr>
            </w:pPr>
            <w:r w:rsidRPr="00516270">
              <w:rPr>
                <w:rFonts w:ascii="Garamond" w:eastAsiaTheme="minorHAnsi" w:hAnsi="Garamond" w:cs="Times"/>
                <w:b/>
                <w:color w:val="000000"/>
                <w:sz w:val="20"/>
                <w:szCs w:val="20"/>
              </w:rPr>
              <w:t xml:space="preserve">Amounts Euro </w:t>
            </w:r>
          </w:p>
        </w:tc>
        <w:tc>
          <w:tcPr>
            <w:tcW w:w="1134" w:type="dxa"/>
          </w:tcPr>
          <w:p w14:paraId="3F40826F" w14:textId="77777777" w:rsidR="00516270" w:rsidRPr="00516270" w:rsidRDefault="00516270" w:rsidP="008E5CE8">
            <w:pPr>
              <w:adjustRightInd w:val="0"/>
              <w:contextualSpacing/>
              <w:jc w:val="both"/>
              <w:rPr>
                <w:rFonts w:ascii="Garamond" w:eastAsiaTheme="minorHAnsi" w:hAnsi="Garamond" w:cs="Times"/>
                <w:b/>
                <w:color w:val="000000"/>
                <w:sz w:val="20"/>
                <w:szCs w:val="20"/>
              </w:rPr>
            </w:pPr>
            <w:r w:rsidRPr="00516270">
              <w:rPr>
                <w:rFonts w:ascii="Garamond" w:eastAsiaTheme="minorHAnsi" w:hAnsi="Garamond" w:cs="Times"/>
                <w:b/>
                <w:color w:val="000000"/>
                <w:sz w:val="20"/>
                <w:szCs w:val="20"/>
              </w:rPr>
              <w:t xml:space="preserve">Period </w:t>
            </w:r>
          </w:p>
        </w:tc>
        <w:tc>
          <w:tcPr>
            <w:tcW w:w="1418" w:type="dxa"/>
          </w:tcPr>
          <w:p w14:paraId="28D8BB56" w14:textId="77777777" w:rsidR="00516270" w:rsidRPr="00516270" w:rsidRDefault="00516270" w:rsidP="008E5CE8">
            <w:pPr>
              <w:adjustRightInd w:val="0"/>
              <w:contextualSpacing/>
              <w:jc w:val="both"/>
              <w:rPr>
                <w:rFonts w:ascii="Garamond" w:eastAsiaTheme="minorHAnsi" w:hAnsi="Garamond" w:cs="Times"/>
                <w:b/>
                <w:color w:val="000000"/>
                <w:sz w:val="20"/>
                <w:szCs w:val="20"/>
              </w:rPr>
            </w:pPr>
            <w:r w:rsidRPr="00516270">
              <w:rPr>
                <w:rFonts w:ascii="Garamond" w:eastAsiaTheme="minorHAnsi" w:hAnsi="Garamond" w:cs="Times"/>
                <w:b/>
                <w:color w:val="000000"/>
                <w:sz w:val="20"/>
                <w:szCs w:val="20"/>
              </w:rPr>
              <w:t>Role of the PI</w:t>
            </w:r>
          </w:p>
        </w:tc>
        <w:tc>
          <w:tcPr>
            <w:tcW w:w="2977" w:type="dxa"/>
          </w:tcPr>
          <w:p w14:paraId="1D979202" w14:textId="77777777" w:rsidR="00516270" w:rsidRPr="00516270" w:rsidRDefault="00516270" w:rsidP="008E5CE8">
            <w:pPr>
              <w:adjustRightInd w:val="0"/>
              <w:contextualSpacing/>
              <w:jc w:val="both"/>
              <w:rPr>
                <w:rFonts w:ascii="Garamond" w:eastAsiaTheme="minorHAnsi" w:hAnsi="Garamond" w:cs="Times"/>
                <w:b/>
                <w:color w:val="000000"/>
                <w:sz w:val="20"/>
                <w:szCs w:val="20"/>
              </w:rPr>
            </w:pPr>
            <w:r w:rsidRPr="00516270">
              <w:rPr>
                <w:rFonts w:ascii="Garamond" w:eastAsiaTheme="minorHAnsi" w:hAnsi="Garamond" w:cs="Times"/>
                <w:b/>
                <w:color w:val="000000"/>
                <w:sz w:val="20"/>
                <w:szCs w:val="20"/>
              </w:rPr>
              <w:t>Relation to current proposal</w:t>
            </w:r>
          </w:p>
        </w:tc>
      </w:tr>
      <w:tr w:rsidR="00516270" w:rsidRPr="00516270" w14:paraId="43A453FD" w14:textId="77777777" w:rsidTr="00A30D89">
        <w:tc>
          <w:tcPr>
            <w:tcW w:w="1985" w:type="dxa"/>
          </w:tcPr>
          <w:p w14:paraId="70E93869" w14:textId="7DCB4148" w:rsidR="00516270" w:rsidRPr="00516270" w:rsidRDefault="00516270" w:rsidP="00516270">
            <w:pPr>
              <w:adjustRightInd w:val="0"/>
              <w:contextualSpacing/>
              <w:rPr>
                <w:rFonts w:ascii="Garamond" w:eastAsiaTheme="minorHAnsi" w:hAnsi="Garamond" w:cs="Times"/>
                <w:color w:val="000000"/>
                <w:sz w:val="20"/>
                <w:szCs w:val="20"/>
              </w:rPr>
            </w:pPr>
            <w:r>
              <w:rPr>
                <w:rFonts w:ascii="Garamond" w:eastAsiaTheme="minorHAnsi" w:hAnsi="Garamond" w:cs="Times"/>
                <w:color w:val="000000"/>
                <w:sz w:val="20"/>
                <w:szCs w:val="20"/>
              </w:rPr>
              <w:t>Synergies between machine learning, real-time analysis and hybrid architectures for efficient event processing and decision making (</w:t>
            </w:r>
            <w:proofErr w:type="spellStart"/>
            <w:r>
              <w:rPr>
                <w:rFonts w:ascii="Garamond" w:eastAsiaTheme="minorHAnsi" w:hAnsi="Garamond" w:cs="Times"/>
                <w:color w:val="000000"/>
                <w:sz w:val="20"/>
                <w:szCs w:val="20"/>
              </w:rPr>
              <w:t>SMARTHEP</w:t>
            </w:r>
            <w:proofErr w:type="spellEnd"/>
            <w:r>
              <w:rPr>
                <w:rFonts w:ascii="Garamond" w:eastAsiaTheme="minorHAnsi" w:hAnsi="Garamond" w:cs="Times"/>
                <w:color w:val="000000"/>
                <w:sz w:val="20"/>
                <w:szCs w:val="20"/>
              </w:rPr>
              <w:t>)</w:t>
            </w:r>
            <w:r w:rsidRPr="00516270">
              <w:rPr>
                <w:rFonts w:ascii="Garamond" w:eastAsiaTheme="minorHAnsi" w:hAnsi="Garamond" w:cs="Times"/>
                <w:color w:val="000000"/>
                <w:sz w:val="20"/>
                <w:szCs w:val="20"/>
              </w:rPr>
              <w:t xml:space="preserve"> </w:t>
            </w:r>
          </w:p>
        </w:tc>
        <w:tc>
          <w:tcPr>
            <w:tcW w:w="992" w:type="dxa"/>
          </w:tcPr>
          <w:p w14:paraId="3E25F973" w14:textId="2A2EAA0E" w:rsidR="00516270" w:rsidRPr="00516270" w:rsidRDefault="00516270" w:rsidP="008E5CE8">
            <w:pPr>
              <w:adjustRightInd w:val="0"/>
              <w:contextualSpacing/>
              <w:jc w:val="both"/>
              <w:rPr>
                <w:rFonts w:ascii="Garamond" w:eastAsiaTheme="minorHAnsi" w:hAnsi="Garamond" w:cs="Times"/>
                <w:color w:val="000000"/>
                <w:sz w:val="20"/>
                <w:szCs w:val="20"/>
              </w:rPr>
            </w:pPr>
            <w:r>
              <w:rPr>
                <w:rFonts w:ascii="Garamond" w:eastAsiaTheme="minorHAnsi" w:hAnsi="Garamond" w:cs="Times"/>
                <w:color w:val="000000"/>
                <w:sz w:val="20"/>
                <w:szCs w:val="20"/>
              </w:rPr>
              <w:t xml:space="preserve"> </w:t>
            </w:r>
            <w:proofErr w:type="spellStart"/>
            <w:r>
              <w:rPr>
                <w:rFonts w:ascii="Garamond" w:eastAsiaTheme="minorHAnsi" w:hAnsi="Garamond" w:cs="Times"/>
                <w:color w:val="000000"/>
                <w:sz w:val="20"/>
                <w:szCs w:val="20"/>
              </w:rPr>
              <w:t>MSCA</w:t>
            </w:r>
            <w:proofErr w:type="spellEnd"/>
            <w:r w:rsidR="00DD6B1C">
              <w:rPr>
                <w:rFonts w:ascii="Garamond" w:eastAsiaTheme="minorHAnsi" w:hAnsi="Garamond" w:cs="Times"/>
                <w:color w:val="000000"/>
                <w:sz w:val="20"/>
                <w:szCs w:val="20"/>
              </w:rPr>
              <w:t xml:space="preserve"> </w:t>
            </w:r>
            <w:proofErr w:type="spellStart"/>
            <w:r w:rsidR="00DD6B1C">
              <w:rPr>
                <w:rFonts w:ascii="Garamond" w:eastAsiaTheme="minorHAnsi" w:hAnsi="Garamond" w:cs="Times"/>
                <w:color w:val="000000"/>
                <w:sz w:val="20"/>
                <w:szCs w:val="20"/>
              </w:rPr>
              <w:t>ITN</w:t>
            </w:r>
            <w:proofErr w:type="spellEnd"/>
            <w:r w:rsidR="00DD6B1C">
              <w:rPr>
                <w:rFonts w:ascii="Garamond" w:eastAsiaTheme="minorHAnsi" w:hAnsi="Garamond" w:cs="Times"/>
                <w:color w:val="000000"/>
                <w:sz w:val="20"/>
                <w:szCs w:val="20"/>
              </w:rPr>
              <w:t xml:space="preserve"> (</w:t>
            </w:r>
            <w:proofErr w:type="spellStart"/>
            <w:r w:rsidR="00DD6B1C">
              <w:rPr>
                <w:rFonts w:ascii="Garamond" w:eastAsiaTheme="minorHAnsi" w:hAnsi="Garamond" w:cs="Times"/>
                <w:color w:val="000000"/>
                <w:sz w:val="20"/>
                <w:szCs w:val="20"/>
              </w:rPr>
              <w:t>ETN</w:t>
            </w:r>
            <w:proofErr w:type="spellEnd"/>
            <w:r w:rsidR="00DD6B1C">
              <w:rPr>
                <w:rFonts w:ascii="Garamond" w:eastAsiaTheme="minorHAnsi" w:hAnsi="Garamond" w:cs="Times"/>
                <w:color w:val="000000"/>
                <w:sz w:val="20"/>
                <w:szCs w:val="20"/>
              </w:rPr>
              <w:t>)</w:t>
            </w:r>
          </w:p>
        </w:tc>
        <w:tc>
          <w:tcPr>
            <w:tcW w:w="992" w:type="dxa"/>
          </w:tcPr>
          <w:p w14:paraId="51DF7A6E" w14:textId="50408833" w:rsidR="00516270" w:rsidRPr="00516270" w:rsidRDefault="00151F62" w:rsidP="008E5CE8">
            <w:pPr>
              <w:adjustRightInd w:val="0"/>
              <w:contextualSpacing/>
              <w:jc w:val="both"/>
              <w:rPr>
                <w:rFonts w:ascii="Garamond" w:eastAsiaTheme="minorHAnsi" w:hAnsi="Garamond" w:cs="Times"/>
                <w:color w:val="000000"/>
                <w:sz w:val="20"/>
                <w:szCs w:val="20"/>
              </w:rPr>
            </w:pPr>
            <w:r>
              <w:rPr>
                <w:rFonts w:ascii="Garamond" w:eastAsiaTheme="minorHAnsi" w:hAnsi="Garamond" w:cs="Times"/>
                <w:color w:val="000000"/>
                <w:sz w:val="20"/>
                <w:szCs w:val="20"/>
              </w:rPr>
              <w:t>3</w:t>
            </w:r>
            <w:r w:rsidR="00F24F7E">
              <w:rPr>
                <w:rFonts w:ascii="Garamond" w:eastAsiaTheme="minorHAnsi" w:hAnsi="Garamond" w:cs="Times"/>
                <w:color w:val="000000"/>
                <w:sz w:val="20"/>
                <w:szCs w:val="20"/>
              </w:rPr>
              <w:t xml:space="preserve">.2 </w:t>
            </w:r>
            <w:r w:rsidR="00F24F7E">
              <w:rPr>
                <w:rFonts w:ascii="Garamond" w:eastAsiaTheme="minorHAnsi" w:hAnsi="Garamond" w:cs="Times"/>
                <w:color w:val="000000"/>
                <w:sz w:val="20"/>
                <w:szCs w:val="20"/>
              </w:rPr>
              <w:br/>
            </w:r>
            <w:proofErr w:type="spellStart"/>
            <w:r>
              <w:rPr>
                <w:rFonts w:ascii="Garamond" w:eastAsiaTheme="minorHAnsi" w:hAnsi="Garamond" w:cs="Times"/>
                <w:color w:val="000000"/>
                <w:sz w:val="20"/>
                <w:szCs w:val="20"/>
              </w:rPr>
              <w:t>MEUR</w:t>
            </w:r>
            <w:proofErr w:type="spellEnd"/>
          </w:p>
        </w:tc>
        <w:tc>
          <w:tcPr>
            <w:tcW w:w="1134" w:type="dxa"/>
          </w:tcPr>
          <w:p w14:paraId="0568BD02" w14:textId="77777777" w:rsidR="00516270" w:rsidRPr="00516270" w:rsidRDefault="00516270" w:rsidP="008E5CE8">
            <w:pPr>
              <w:adjustRightInd w:val="0"/>
              <w:contextualSpacing/>
              <w:jc w:val="both"/>
              <w:rPr>
                <w:rFonts w:ascii="Garamond" w:eastAsiaTheme="minorHAnsi" w:hAnsi="Garamond" w:cs="Times"/>
                <w:color w:val="000000"/>
                <w:sz w:val="20"/>
                <w:szCs w:val="20"/>
              </w:rPr>
            </w:pPr>
            <w:r w:rsidRPr="00516270">
              <w:rPr>
                <w:rFonts w:ascii="Garamond" w:eastAsiaTheme="minorHAnsi" w:hAnsi="Garamond" w:cs="Times"/>
                <w:color w:val="000000"/>
                <w:sz w:val="20"/>
                <w:szCs w:val="20"/>
              </w:rPr>
              <w:t>2016-2021</w:t>
            </w:r>
          </w:p>
        </w:tc>
        <w:tc>
          <w:tcPr>
            <w:tcW w:w="1418" w:type="dxa"/>
          </w:tcPr>
          <w:p w14:paraId="1E27B08C" w14:textId="4E8CBBCF" w:rsidR="00516270" w:rsidRPr="00516270" w:rsidRDefault="00516270" w:rsidP="008E5CE8">
            <w:pPr>
              <w:adjustRightInd w:val="0"/>
              <w:contextualSpacing/>
              <w:jc w:val="both"/>
              <w:rPr>
                <w:rFonts w:ascii="Garamond" w:eastAsiaTheme="minorHAnsi" w:hAnsi="Garamond" w:cs="Times"/>
                <w:color w:val="000000"/>
                <w:sz w:val="20"/>
                <w:szCs w:val="20"/>
              </w:rPr>
            </w:pPr>
            <w:r>
              <w:rPr>
                <w:rFonts w:ascii="Garamond" w:eastAsiaTheme="minorHAnsi" w:hAnsi="Garamond" w:cs="Times"/>
                <w:color w:val="000000"/>
                <w:sz w:val="20"/>
                <w:szCs w:val="20"/>
              </w:rPr>
              <w:t>Coordinator</w:t>
            </w:r>
          </w:p>
        </w:tc>
        <w:tc>
          <w:tcPr>
            <w:tcW w:w="2977" w:type="dxa"/>
          </w:tcPr>
          <w:p w14:paraId="73ACB4E3" w14:textId="6C155D40" w:rsidR="00516270" w:rsidRPr="00516270" w:rsidRDefault="00516270" w:rsidP="008E5CE8">
            <w:pPr>
              <w:adjustRightInd w:val="0"/>
              <w:contextualSpacing/>
              <w:rPr>
                <w:rFonts w:ascii="Garamond" w:eastAsiaTheme="minorHAnsi" w:hAnsi="Garamond" w:cs="Times"/>
                <w:color w:val="000000"/>
                <w:sz w:val="20"/>
                <w:szCs w:val="20"/>
              </w:rPr>
            </w:pPr>
            <w:r>
              <w:rPr>
                <w:rFonts w:ascii="Garamond" w:eastAsiaTheme="minorHAnsi" w:hAnsi="Garamond" w:cs="Times"/>
                <w:color w:val="000000"/>
                <w:sz w:val="20"/>
                <w:szCs w:val="20"/>
              </w:rPr>
              <w:t>LHC-wide and industrial applications of real-time analysis techniques</w:t>
            </w:r>
            <w:r w:rsidR="00A30D89">
              <w:rPr>
                <w:rFonts w:ascii="Garamond" w:eastAsiaTheme="minorHAnsi" w:hAnsi="Garamond" w:cs="Times"/>
                <w:color w:val="000000"/>
                <w:sz w:val="20"/>
                <w:szCs w:val="20"/>
              </w:rPr>
              <w:t xml:space="preserve">, </w:t>
            </w:r>
            <w:r>
              <w:rPr>
                <w:rFonts w:ascii="Garamond" w:eastAsiaTheme="minorHAnsi" w:hAnsi="Garamond" w:cs="Times"/>
                <w:color w:val="000000"/>
                <w:sz w:val="20"/>
                <w:szCs w:val="20"/>
              </w:rPr>
              <w:t>not covered in this proposal</w:t>
            </w:r>
            <w:r w:rsidR="00A30D89">
              <w:rPr>
                <w:rFonts w:ascii="Garamond" w:eastAsiaTheme="minorHAnsi" w:hAnsi="Garamond" w:cs="Times"/>
                <w:color w:val="000000"/>
                <w:sz w:val="20"/>
                <w:szCs w:val="20"/>
              </w:rPr>
              <w:t xml:space="preserve"> but synergistic to it. </w:t>
            </w:r>
          </w:p>
        </w:tc>
      </w:tr>
    </w:tbl>
    <w:p w14:paraId="294E36CF" w14:textId="77777777" w:rsidR="002607BE" w:rsidRPr="00516270" w:rsidRDefault="002607BE" w:rsidP="00910334">
      <w:pPr>
        <w:adjustRightInd w:val="0"/>
        <w:contextualSpacing/>
        <w:jc w:val="both"/>
        <w:rPr>
          <w:rFonts w:ascii="Garamond" w:hAnsi="Garamond" w:cs="Times"/>
          <w:b/>
          <w:color w:val="4472C4" w:themeColor="accent1"/>
          <w:sz w:val="20"/>
          <w:szCs w:val="20"/>
        </w:rPr>
      </w:pPr>
    </w:p>
    <w:p w14:paraId="41385482" w14:textId="47D3F441" w:rsidR="002772E2" w:rsidRPr="00516270" w:rsidRDefault="002772E2" w:rsidP="00910334">
      <w:pPr>
        <w:adjustRightInd w:val="0"/>
        <w:contextualSpacing/>
        <w:jc w:val="both"/>
        <w:rPr>
          <w:rFonts w:ascii="Garamond" w:hAnsi="Garamond" w:cs="Times"/>
          <w:b/>
          <w:color w:val="4472C4" w:themeColor="accent1"/>
          <w:sz w:val="20"/>
          <w:szCs w:val="20"/>
        </w:rPr>
      </w:pPr>
      <w:r w:rsidRPr="00516270">
        <w:rPr>
          <w:rFonts w:ascii="Garamond" w:hAnsi="Garamond" w:cs="Times"/>
          <w:b/>
          <w:color w:val="4472C4" w:themeColor="accent1"/>
          <w:sz w:val="20"/>
          <w:szCs w:val="20"/>
        </w:rPr>
        <w:t xml:space="preserve">Previous external funding </w:t>
      </w:r>
    </w:p>
    <w:tbl>
      <w:tblPr>
        <w:tblStyle w:val="Tabellrutnt"/>
        <w:tblW w:w="9493" w:type="dxa"/>
        <w:tblLook w:val="04A0" w:firstRow="1" w:lastRow="0" w:firstColumn="1" w:lastColumn="0" w:noHBand="0" w:noVBand="1"/>
      </w:tblPr>
      <w:tblGrid>
        <w:gridCol w:w="1555"/>
        <w:gridCol w:w="1134"/>
        <w:gridCol w:w="992"/>
        <w:gridCol w:w="1134"/>
        <w:gridCol w:w="992"/>
        <w:gridCol w:w="3686"/>
      </w:tblGrid>
      <w:tr w:rsidR="00516270" w:rsidRPr="00516270" w14:paraId="1702232F" w14:textId="77777777" w:rsidTr="00516270">
        <w:trPr>
          <w:trHeight w:val="250"/>
        </w:trPr>
        <w:tc>
          <w:tcPr>
            <w:tcW w:w="1555" w:type="dxa"/>
          </w:tcPr>
          <w:p w14:paraId="4696D5A3" w14:textId="2B47B849" w:rsidR="00516270" w:rsidRPr="00516270" w:rsidRDefault="00516270" w:rsidP="00516270">
            <w:pPr>
              <w:adjustRightInd w:val="0"/>
              <w:contextualSpacing/>
              <w:jc w:val="both"/>
              <w:rPr>
                <w:rFonts w:ascii="Garamond" w:eastAsiaTheme="minorHAnsi" w:hAnsi="Garamond" w:cs="Times"/>
                <w:b/>
                <w:color w:val="000000"/>
                <w:sz w:val="20"/>
                <w:szCs w:val="20"/>
              </w:rPr>
            </w:pPr>
            <w:r w:rsidRPr="00516270">
              <w:rPr>
                <w:rFonts w:ascii="Garamond" w:eastAsiaTheme="minorHAnsi" w:hAnsi="Garamond" w:cs="Times"/>
                <w:b/>
                <w:color w:val="000000"/>
                <w:sz w:val="20"/>
                <w:szCs w:val="20"/>
              </w:rPr>
              <w:t>Project title</w:t>
            </w:r>
          </w:p>
        </w:tc>
        <w:tc>
          <w:tcPr>
            <w:tcW w:w="1134" w:type="dxa"/>
          </w:tcPr>
          <w:p w14:paraId="3BE2F305" w14:textId="21EF8BF5" w:rsidR="00516270" w:rsidRPr="00516270" w:rsidRDefault="00516270" w:rsidP="00516270">
            <w:pPr>
              <w:adjustRightInd w:val="0"/>
              <w:contextualSpacing/>
              <w:jc w:val="both"/>
              <w:rPr>
                <w:rFonts w:ascii="Garamond" w:eastAsiaTheme="minorHAnsi" w:hAnsi="Garamond" w:cs="Times"/>
                <w:b/>
                <w:color w:val="000000"/>
                <w:sz w:val="20"/>
                <w:szCs w:val="20"/>
              </w:rPr>
            </w:pPr>
            <w:r w:rsidRPr="00516270">
              <w:rPr>
                <w:rFonts w:ascii="Garamond" w:eastAsiaTheme="minorHAnsi" w:hAnsi="Garamond" w:cs="Times"/>
                <w:b/>
                <w:color w:val="000000"/>
                <w:sz w:val="20"/>
                <w:szCs w:val="20"/>
              </w:rPr>
              <w:t>Funding source</w:t>
            </w:r>
          </w:p>
        </w:tc>
        <w:tc>
          <w:tcPr>
            <w:tcW w:w="992" w:type="dxa"/>
          </w:tcPr>
          <w:p w14:paraId="7CB6CFEA" w14:textId="0F9EF37C" w:rsidR="00516270" w:rsidRPr="00516270" w:rsidRDefault="00516270" w:rsidP="00516270">
            <w:pPr>
              <w:adjustRightInd w:val="0"/>
              <w:contextualSpacing/>
              <w:jc w:val="both"/>
              <w:rPr>
                <w:rFonts w:ascii="Garamond" w:eastAsiaTheme="minorHAnsi" w:hAnsi="Garamond" w:cs="Times"/>
                <w:b/>
                <w:color w:val="000000"/>
                <w:sz w:val="20"/>
                <w:szCs w:val="20"/>
              </w:rPr>
            </w:pPr>
            <w:r>
              <w:rPr>
                <w:rFonts w:ascii="Garamond" w:eastAsiaTheme="minorHAnsi" w:hAnsi="Garamond" w:cs="Times"/>
                <w:b/>
                <w:color w:val="000000"/>
                <w:sz w:val="20"/>
                <w:szCs w:val="20"/>
              </w:rPr>
              <w:t>Amounts Euro (SEK)</w:t>
            </w:r>
          </w:p>
        </w:tc>
        <w:tc>
          <w:tcPr>
            <w:tcW w:w="1134" w:type="dxa"/>
          </w:tcPr>
          <w:p w14:paraId="22010ADC" w14:textId="51992F42" w:rsidR="00516270" w:rsidRPr="00516270" w:rsidRDefault="00516270" w:rsidP="00516270">
            <w:pPr>
              <w:adjustRightInd w:val="0"/>
              <w:contextualSpacing/>
              <w:jc w:val="both"/>
              <w:rPr>
                <w:rFonts w:ascii="Garamond" w:eastAsiaTheme="minorHAnsi" w:hAnsi="Garamond" w:cs="Times"/>
                <w:b/>
                <w:color w:val="000000"/>
                <w:sz w:val="20"/>
                <w:szCs w:val="20"/>
              </w:rPr>
            </w:pPr>
            <w:r w:rsidRPr="00516270">
              <w:rPr>
                <w:rFonts w:ascii="Garamond" w:eastAsiaTheme="minorHAnsi" w:hAnsi="Garamond" w:cs="Times"/>
                <w:b/>
                <w:color w:val="000000"/>
                <w:sz w:val="20"/>
                <w:szCs w:val="20"/>
              </w:rPr>
              <w:t xml:space="preserve">Period </w:t>
            </w:r>
          </w:p>
        </w:tc>
        <w:tc>
          <w:tcPr>
            <w:tcW w:w="992" w:type="dxa"/>
          </w:tcPr>
          <w:p w14:paraId="1EEA9E81" w14:textId="17CCBE74" w:rsidR="00516270" w:rsidRPr="00516270" w:rsidRDefault="00516270" w:rsidP="00516270">
            <w:pPr>
              <w:adjustRightInd w:val="0"/>
              <w:contextualSpacing/>
              <w:jc w:val="both"/>
              <w:rPr>
                <w:rFonts w:ascii="Garamond" w:eastAsiaTheme="minorHAnsi" w:hAnsi="Garamond" w:cs="Times"/>
                <w:b/>
                <w:color w:val="000000"/>
                <w:sz w:val="20"/>
                <w:szCs w:val="20"/>
              </w:rPr>
            </w:pPr>
            <w:r w:rsidRPr="00516270">
              <w:rPr>
                <w:rFonts w:ascii="Garamond" w:eastAsiaTheme="minorHAnsi" w:hAnsi="Garamond" w:cs="Times"/>
                <w:b/>
                <w:color w:val="000000"/>
                <w:sz w:val="20"/>
                <w:szCs w:val="20"/>
              </w:rPr>
              <w:t>Role</w:t>
            </w:r>
          </w:p>
        </w:tc>
        <w:tc>
          <w:tcPr>
            <w:tcW w:w="3686" w:type="dxa"/>
          </w:tcPr>
          <w:p w14:paraId="29CF7682" w14:textId="77777777" w:rsidR="00516270" w:rsidRPr="00516270" w:rsidRDefault="00516270" w:rsidP="00516270">
            <w:pPr>
              <w:adjustRightInd w:val="0"/>
              <w:contextualSpacing/>
              <w:jc w:val="both"/>
              <w:rPr>
                <w:rFonts w:ascii="Garamond" w:eastAsiaTheme="minorHAnsi" w:hAnsi="Garamond" w:cs="Times"/>
                <w:b/>
                <w:color w:val="000000"/>
                <w:sz w:val="20"/>
                <w:szCs w:val="20"/>
              </w:rPr>
            </w:pPr>
            <w:r w:rsidRPr="00516270">
              <w:rPr>
                <w:rFonts w:ascii="Garamond" w:eastAsiaTheme="minorHAnsi" w:hAnsi="Garamond" w:cs="Times"/>
                <w:b/>
                <w:color w:val="000000"/>
                <w:sz w:val="20"/>
                <w:szCs w:val="20"/>
              </w:rPr>
              <w:t>Relation to current proposal</w:t>
            </w:r>
          </w:p>
        </w:tc>
      </w:tr>
      <w:tr w:rsidR="00516270" w:rsidRPr="00516270" w14:paraId="0365691B" w14:textId="77777777" w:rsidTr="00516270">
        <w:tc>
          <w:tcPr>
            <w:tcW w:w="1555" w:type="dxa"/>
          </w:tcPr>
          <w:p w14:paraId="7975813D" w14:textId="77777777" w:rsidR="00516270" w:rsidRPr="00516270" w:rsidRDefault="00516270" w:rsidP="00516270">
            <w:pPr>
              <w:adjustRightInd w:val="0"/>
              <w:contextualSpacing/>
              <w:rPr>
                <w:rFonts w:ascii="Garamond" w:eastAsiaTheme="minorHAnsi" w:hAnsi="Garamond" w:cs="Times"/>
                <w:color w:val="000000"/>
                <w:sz w:val="20"/>
                <w:szCs w:val="20"/>
              </w:rPr>
            </w:pPr>
            <w:r w:rsidRPr="00516270">
              <w:rPr>
                <w:rFonts w:ascii="Garamond" w:eastAsiaTheme="minorHAnsi" w:hAnsi="Garamond" w:cs="Times"/>
                <w:color w:val="000000"/>
                <w:sz w:val="20"/>
                <w:szCs w:val="20"/>
              </w:rPr>
              <w:t xml:space="preserve">Searches for DM and New Phenomena with the ATLAS detector at the Large Hadron Collider and beyond. </w:t>
            </w:r>
          </w:p>
          <w:p w14:paraId="30FA87F8" w14:textId="77777777" w:rsidR="00516270" w:rsidRPr="00516270" w:rsidRDefault="00516270" w:rsidP="00516270">
            <w:pPr>
              <w:adjustRightInd w:val="0"/>
              <w:contextualSpacing/>
              <w:jc w:val="both"/>
              <w:rPr>
                <w:rFonts w:ascii="Garamond" w:eastAsiaTheme="minorHAnsi" w:hAnsi="Garamond" w:cs="Times"/>
                <w:color w:val="000000"/>
                <w:sz w:val="20"/>
                <w:szCs w:val="20"/>
              </w:rPr>
            </w:pPr>
          </w:p>
        </w:tc>
        <w:tc>
          <w:tcPr>
            <w:tcW w:w="1134" w:type="dxa"/>
          </w:tcPr>
          <w:p w14:paraId="54C8CEAA" w14:textId="7DD8F564" w:rsidR="00516270" w:rsidRPr="00516270" w:rsidRDefault="00516270" w:rsidP="00516270">
            <w:pPr>
              <w:adjustRightInd w:val="0"/>
              <w:contextualSpacing/>
              <w:jc w:val="both"/>
              <w:rPr>
                <w:rFonts w:ascii="Garamond" w:eastAsiaTheme="minorHAnsi" w:hAnsi="Garamond" w:cs="Times"/>
                <w:color w:val="000000"/>
                <w:sz w:val="20"/>
                <w:szCs w:val="20"/>
              </w:rPr>
            </w:pPr>
            <w:r w:rsidRPr="00516270">
              <w:rPr>
                <w:rFonts w:ascii="Garamond" w:eastAsiaTheme="minorHAnsi" w:hAnsi="Garamond" w:cs="Times"/>
                <w:color w:val="000000"/>
                <w:sz w:val="20"/>
                <w:szCs w:val="20"/>
              </w:rPr>
              <w:t>VR (Swedish Research Council)</w:t>
            </w:r>
          </w:p>
        </w:tc>
        <w:tc>
          <w:tcPr>
            <w:tcW w:w="992" w:type="dxa"/>
          </w:tcPr>
          <w:p w14:paraId="6F2AD76E" w14:textId="14A4CBE3" w:rsidR="00516270" w:rsidRPr="00516270" w:rsidRDefault="00516270" w:rsidP="00516270">
            <w:pPr>
              <w:adjustRightInd w:val="0"/>
              <w:contextualSpacing/>
              <w:jc w:val="both"/>
              <w:rPr>
                <w:rFonts w:ascii="Garamond" w:eastAsiaTheme="minorHAnsi" w:hAnsi="Garamond" w:cs="Times"/>
                <w:color w:val="000000"/>
                <w:sz w:val="20"/>
                <w:szCs w:val="20"/>
              </w:rPr>
            </w:pPr>
            <w:r w:rsidRPr="00516270">
              <w:rPr>
                <w:rFonts w:ascii="Garamond" w:eastAsiaTheme="minorHAnsi" w:hAnsi="Garamond" w:cs="Times"/>
                <w:color w:val="000000"/>
                <w:sz w:val="20"/>
                <w:szCs w:val="20"/>
              </w:rPr>
              <w:t>230760</w:t>
            </w:r>
            <w:r>
              <w:rPr>
                <w:rFonts w:ascii="Garamond" w:eastAsiaTheme="minorHAnsi" w:hAnsi="Garamond" w:cs="Times"/>
                <w:color w:val="000000"/>
                <w:sz w:val="20"/>
                <w:szCs w:val="20"/>
              </w:rPr>
              <w:br/>
              <w:t>(</w:t>
            </w:r>
            <w:r w:rsidRPr="00516270">
              <w:rPr>
                <w:rFonts w:ascii="Garamond" w:eastAsiaTheme="minorHAnsi" w:hAnsi="Garamond" w:cs="Times"/>
                <w:color w:val="000000"/>
                <w:sz w:val="20"/>
                <w:szCs w:val="20"/>
              </w:rPr>
              <w:t>2400000</w:t>
            </w:r>
            <w:r>
              <w:rPr>
                <w:rFonts w:ascii="Garamond" w:eastAsiaTheme="minorHAnsi" w:hAnsi="Garamond" w:cs="Times"/>
                <w:color w:val="000000"/>
                <w:sz w:val="20"/>
                <w:szCs w:val="20"/>
              </w:rPr>
              <w:t>)</w:t>
            </w:r>
            <w:r w:rsidRPr="00516270">
              <w:rPr>
                <w:rFonts w:ascii="Garamond" w:eastAsiaTheme="minorHAnsi" w:hAnsi="Garamond" w:cs="Times"/>
                <w:color w:val="000000"/>
                <w:sz w:val="20"/>
                <w:szCs w:val="20"/>
              </w:rPr>
              <w:br/>
            </w:r>
          </w:p>
        </w:tc>
        <w:tc>
          <w:tcPr>
            <w:tcW w:w="1134" w:type="dxa"/>
          </w:tcPr>
          <w:p w14:paraId="480C8044" w14:textId="0C533527" w:rsidR="00516270" w:rsidRPr="00516270" w:rsidRDefault="00516270" w:rsidP="00516270">
            <w:pPr>
              <w:adjustRightInd w:val="0"/>
              <w:contextualSpacing/>
              <w:jc w:val="both"/>
              <w:rPr>
                <w:rFonts w:ascii="Garamond" w:eastAsiaTheme="minorHAnsi" w:hAnsi="Garamond" w:cs="Times"/>
                <w:color w:val="000000"/>
                <w:sz w:val="20"/>
                <w:szCs w:val="20"/>
              </w:rPr>
            </w:pPr>
            <w:r w:rsidRPr="00516270">
              <w:rPr>
                <w:rFonts w:ascii="Garamond" w:eastAsiaTheme="minorHAnsi" w:hAnsi="Garamond" w:cs="Times"/>
                <w:color w:val="000000"/>
                <w:sz w:val="20"/>
                <w:szCs w:val="20"/>
              </w:rPr>
              <w:t>2015-2018</w:t>
            </w:r>
          </w:p>
        </w:tc>
        <w:tc>
          <w:tcPr>
            <w:tcW w:w="992" w:type="dxa"/>
          </w:tcPr>
          <w:p w14:paraId="59C44F94" w14:textId="4223C3E4" w:rsidR="00516270" w:rsidRPr="00516270" w:rsidRDefault="00516270" w:rsidP="00516270">
            <w:pPr>
              <w:adjustRightInd w:val="0"/>
              <w:contextualSpacing/>
              <w:jc w:val="both"/>
              <w:rPr>
                <w:rFonts w:ascii="Garamond" w:eastAsiaTheme="minorHAnsi" w:hAnsi="Garamond" w:cs="Times"/>
                <w:color w:val="000000"/>
                <w:sz w:val="20"/>
                <w:szCs w:val="20"/>
              </w:rPr>
            </w:pPr>
            <w:r>
              <w:rPr>
                <w:rFonts w:ascii="Garamond" w:eastAsiaTheme="minorHAnsi" w:hAnsi="Garamond" w:cs="Times"/>
                <w:color w:val="000000"/>
                <w:sz w:val="20"/>
                <w:szCs w:val="20"/>
              </w:rPr>
              <w:t xml:space="preserve">Sole </w:t>
            </w:r>
            <w:r w:rsidRPr="00516270">
              <w:rPr>
                <w:rFonts w:ascii="Garamond" w:eastAsiaTheme="minorHAnsi" w:hAnsi="Garamond" w:cs="Times"/>
                <w:color w:val="000000"/>
                <w:sz w:val="20"/>
                <w:szCs w:val="20"/>
              </w:rPr>
              <w:t>PI</w:t>
            </w:r>
          </w:p>
        </w:tc>
        <w:tc>
          <w:tcPr>
            <w:tcW w:w="3686" w:type="dxa"/>
          </w:tcPr>
          <w:p w14:paraId="5B2DB429" w14:textId="4A50C979" w:rsidR="00516270" w:rsidRPr="00516270" w:rsidRDefault="00516270" w:rsidP="00516270">
            <w:pPr>
              <w:adjustRightInd w:val="0"/>
              <w:contextualSpacing/>
              <w:jc w:val="both"/>
              <w:rPr>
                <w:rFonts w:ascii="Garamond" w:eastAsiaTheme="minorHAnsi" w:hAnsi="Garamond" w:cs="Times"/>
                <w:color w:val="000000"/>
                <w:sz w:val="20"/>
                <w:szCs w:val="20"/>
              </w:rPr>
            </w:pPr>
            <w:r w:rsidRPr="00516270">
              <w:rPr>
                <w:rFonts w:ascii="Garamond" w:eastAsiaTheme="minorHAnsi" w:hAnsi="Garamond" w:cs="Times"/>
                <w:color w:val="000000"/>
                <w:sz w:val="20"/>
                <w:szCs w:val="20"/>
              </w:rPr>
              <w:t>None</w:t>
            </w:r>
          </w:p>
        </w:tc>
      </w:tr>
    </w:tbl>
    <w:p w14:paraId="08A558AC" w14:textId="77777777" w:rsidR="000D7B76" w:rsidRPr="00516270" w:rsidRDefault="000D7B76" w:rsidP="002607BE">
      <w:pPr>
        <w:spacing w:before="120" w:after="120"/>
        <w:jc w:val="both"/>
        <w:rPr>
          <w:rFonts w:ascii="Garamond" w:hAnsi="Garamond" w:cs="Times"/>
          <w:color w:val="000000" w:themeColor="text1"/>
          <w:sz w:val="20"/>
          <w:szCs w:val="20"/>
        </w:rPr>
      </w:pPr>
    </w:p>
    <w:p w14:paraId="0A73F700" w14:textId="77777777" w:rsidR="002607BE" w:rsidRPr="00516270" w:rsidRDefault="002607BE" w:rsidP="00910334">
      <w:pPr>
        <w:spacing w:before="120" w:after="120"/>
        <w:jc w:val="both"/>
        <w:rPr>
          <w:rFonts w:ascii="Garamond" w:eastAsiaTheme="minorHAnsi" w:hAnsi="Garamond" w:cs="Times"/>
          <w:color w:val="000000"/>
          <w:sz w:val="20"/>
          <w:szCs w:val="20"/>
        </w:rPr>
      </w:pPr>
    </w:p>
    <w:sectPr w:rsidR="002607BE" w:rsidRPr="00516270" w:rsidSect="00516270">
      <w:headerReference w:type="default" r:id="rId11"/>
      <w:headerReference w:type="first" r:id="rId12"/>
      <w:pgSz w:w="11900" w:h="16840"/>
      <w:pgMar w:top="1418" w:right="1418"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DC96AB" w14:textId="77777777" w:rsidR="004A0685" w:rsidRDefault="004A0685" w:rsidP="004928F7">
      <w:r>
        <w:separator/>
      </w:r>
    </w:p>
  </w:endnote>
  <w:endnote w:type="continuationSeparator" w:id="0">
    <w:p w14:paraId="13DACC80" w14:textId="77777777" w:rsidR="004A0685" w:rsidRDefault="004A0685" w:rsidP="004928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4D"/>
    <w:family w:val="decorative"/>
    <w:pitch w:val="variable"/>
    <w:sig w:usb0="00000003" w:usb1="10000000" w:usb2="00000000" w:usb3="00000000" w:csb0="80000001" w:csb1="00000000"/>
  </w:font>
  <w:font w:name="AGaramond">
    <w:altName w:val="Courier New"/>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1751CA" w14:textId="77777777" w:rsidR="004A0685" w:rsidRDefault="004A0685" w:rsidP="004928F7">
      <w:r>
        <w:separator/>
      </w:r>
    </w:p>
  </w:footnote>
  <w:footnote w:type="continuationSeparator" w:id="0">
    <w:p w14:paraId="3454EBC3" w14:textId="77777777" w:rsidR="004A0685" w:rsidRDefault="004A0685" w:rsidP="004928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83E795" w14:textId="2BF3C768" w:rsidR="00B979A2" w:rsidRPr="00B979A2" w:rsidRDefault="00B979A2" w:rsidP="00B979A2">
    <w:pPr>
      <w:widowControl w:val="0"/>
      <w:autoSpaceDE w:val="0"/>
      <w:autoSpaceDN w:val="0"/>
      <w:adjustRightInd w:val="0"/>
      <w:spacing w:after="240"/>
      <w:contextualSpacing/>
      <w:jc w:val="center"/>
      <w:outlineLvl w:val="0"/>
      <w:rPr>
        <w:rFonts w:ascii="Garamond" w:hAnsi="Garamond"/>
        <w:color w:val="000000" w:themeColor="text1"/>
      </w:rPr>
    </w:pPr>
    <w:r w:rsidRPr="00D57F7E">
      <w:rPr>
        <w:rFonts w:ascii="Garamond" w:hAnsi="Garamond"/>
        <w:color w:val="000000" w:themeColor="text1"/>
      </w:rPr>
      <w:t xml:space="preserve">Caterina Doglioni - Lund University - D. Phil, Oxford University, 16/12/2011 </w:t>
    </w:r>
    <w:r>
      <w:rPr>
        <w:rFonts w:ascii="Garamond" w:hAnsi="Garamond"/>
        <w:color w:val="000000" w:themeColor="text1"/>
      </w:rPr>
      <w:t>–</w:t>
    </w:r>
    <w:r w:rsidRPr="00D57F7E">
      <w:rPr>
        <w:rFonts w:ascii="Garamond" w:hAnsi="Garamond"/>
        <w:color w:val="000000" w:themeColor="text1"/>
      </w:rPr>
      <w:t xml:space="preserve"> 8407273427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C41ECC" w14:textId="6C62907A" w:rsidR="003C603E" w:rsidRPr="003C603E" w:rsidRDefault="003C603E" w:rsidP="003C603E">
    <w:pPr>
      <w:widowControl w:val="0"/>
      <w:autoSpaceDE w:val="0"/>
      <w:autoSpaceDN w:val="0"/>
      <w:adjustRightInd w:val="0"/>
      <w:spacing w:after="240"/>
      <w:contextualSpacing/>
      <w:jc w:val="center"/>
      <w:outlineLvl w:val="0"/>
      <w:rPr>
        <w:rFonts w:ascii="Garamond" w:hAnsi="Garamond"/>
        <w:color w:val="000000" w:themeColor="text1"/>
      </w:rPr>
    </w:pPr>
    <w:r w:rsidRPr="00D57F7E">
      <w:rPr>
        <w:rFonts w:ascii="Garamond" w:hAnsi="Garamond"/>
        <w:color w:val="000000" w:themeColor="text1"/>
      </w:rPr>
      <w:t xml:space="preserve">Caterina Doglioni - Lund University - D. Phil, Oxford University, 16/12/2011 </w:t>
    </w:r>
    <w:r>
      <w:rPr>
        <w:rFonts w:ascii="Garamond" w:hAnsi="Garamond"/>
        <w:color w:val="000000" w:themeColor="text1"/>
      </w:rPr>
      <w:t>–</w:t>
    </w:r>
    <w:r w:rsidRPr="00D57F7E">
      <w:rPr>
        <w:rFonts w:ascii="Garamond" w:hAnsi="Garamond"/>
        <w:color w:val="000000" w:themeColor="text1"/>
      </w:rPr>
      <w:t xml:space="preserve"> 8407273427</w:t>
    </w:r>
    <w:r>
      <w:rPr>
        <w:rFonts w:ascii="Garamond" w:hAnsi="Garamond"/>
        <w:color w:val="000000" w:themeColor="text1"/>
      </w:rPr>
      <w:br/>
    </w:r>
    <w:r w:rsidR="002607BE">
      <w:rPr>
        <w:rFonts w:ascii="Garamond" w:hAnsi="Garamond"/>
        <w:b/>
        <w:bCs/>
        <w:color w:val="000000"/>
      </w:rPr>
      <w:t>Funding ID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9DD68A2"/>
    <w:multiLevelType w:val="hybridMultilevel"/>
    <w:tmpl w:val="E8E2AA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1705AD"/>
    <w:multiLevelType w:val="hybridMultilevel"/>
    <w:tmpl w:val="9EA0FA1A"/>
    <w:lvl w:ilvl="0" w:tplc="9118E610">
      <w:numFmt w:val="bullet"/>
      <w:lvlText w:val="-"/>
      <w:lvlJc w:val="left"/>
      <w:pPr>
        <w:ind w:left="720" w:hanging="360"/>
      </w:pPr>
      <w:rPr>
        <w:rFonts w:ascii="Garamond" w:eastAsiaTheme="minorHAnsi" w:hAnsi="Garamond" w:cs="Trebuchet M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A7607E"/>
    <w:multiLevelType w:val="hybridMultilevel"/>
    <w:tmpl w:val="6E309B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3"/>
  <w:proofState w:spelling="clean" w:grammar="clean"/>
  <w:defaultTabStop w:val="720"/>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28F7"/>
    <w:rsid w:val="0001373B"/>
    <w:rsid w:val="0004745F"/>
    <w:rsid w:val="00070C2E"/>
    <w:rsid w:val="00076310"/>
    <w:rsid w:val="00081175"/>
    <w:rsid w:val="000904E1"/>
    <w:rsid w:val="000C44E4"/>
    <w:rsid w:val="000D7B76"/>
    <w:rsid w:val="00105227"/>
    <w:rsid w:val="00107A46"/>
    <w:rsid w:val="00147FD0"/>
    <w:rsid w:val="00150473"/>
    <w:rsid w:val="00151F62"/>
    <w:rsid w:val="00173D5D"/>
    <w:rsid w:val="00183E8C"/>
    <w:rsid w:val="00196AD5"/>
    <w:rsid w:val="001979B3"/>
    <w:rsid w:val="001F65D4"/>
    <w:rsid w:val="00201111"/>
    <w:rsid w:val="00216A12"/>
    <w:rsid w:val="00223DF9"/>
    <w:rsid w:val="00226E08"/>
    <w:rsid w:val="00241587"/>
    <w:rsid w:val="00244271"/>
    <w:rsid w:val="002607BE"/>
    <w:rsid w:val="0027311C"/>
    <w:rsid w:val="002772E2"/>
    <w:rsid w:val="002975B1"/>
    <w:rsid w:val="002A2AE2"/>
    <w:rsid w:val="002C13C2"/>
    <w:rsid w:val="002F6273"/>
    <w:rsid w:val="00302494"/>
    <w:rsid w:val="00314F1D"/>
    <w:rsid w:val="003277AA"/>
    <w:rsid w:val="00340B09"/>
    <w:rsid w:val="00350410"/>
    <w:rsid w:val="00361DD5"/>
    <w:rsid w:val="003975A4"/>
    <w:rsid w:val="003C603E"/>
    <w:rsid w:val="003C6ABE"/>
    <w:rsid w:val="003D6D81"/>
    <w:rsid w:val="003E732E"/>
    <w:rsid w:val="00403BE4"/>
    <w:rsid w:val="00421EBF"/>
    <w:rsid w:val="00437E76"/>
    <w:rsid w:val="004415F2"/>
    <w:rsid w:val="00451769"/>
    <w:rsid w:val="00461F07"/>
    <w:rsid w:val="0048705A"/>
    <w:rsid w:val="004928F7"/>
    <w:rsid w:val="00497214"/>
    <w:rsid w:val="004A0685"/>
    <w:rsid w:val="004C4A2A"/>
    <w:rsid w:val="004C6F57"/>
    <w:rsid w:val="004D2CF6"/>
    <w:rsid w:val="00516270"/>
    <w:rsid w:val="0051700F"/>
    <w:rsid w:val="00567E45"/>
    <w:rsid w:val="00575409"/>
    <w:rsid w:val="0057606E"/>
    <w:rsid w:val="0057681E"/>
    <w:rsid w:val="00595987"/>
    <w:rsid w:val="00596AD0"/>
    <w:rsid w:val="00597E69"/>
    <w:rsid w:val="005A25BB"/>
    <w:rsid w:val="005A2E90"/>
    <w:rsid w:val="005A61DC"/>
    <w:rsid w:val="005B076B"/>
    <w:rsid w:val="005B2DBB"/>
    <w:rsid w:val="005C2538"/>
    <w:rsid w:val="005E482E"/>
    <w:rsid w:val="005F3C10"/>
    <w:rsid w:val="00605D2C"/>
    <w:rsid w:val="0061647C"/>
    <w:rsid w:val="00644293"/>
    <w:rsid w:val="006737F5"/>
    <w:rsid w:val="006E368E"/>
    <w:rsid w:val="006F64AD"/>
    <w:rsid w:val="00726E0F"/>
    <w:rsid w:val="007305BD"/>
    <w:rsid w:val="00734D9F"/>
    <w:rsid w:val="00755983"/>
    <w:rsid w:val="00781660"/>
    <w:rsid w:val="0078650C"/>
    <w:rsid w:val="00797023"/>
    <w:rsid w:val="007A2284"/>
    <w:rsid w:val="007F6375"/>
    <w:rsid w:val="00802F6E"/>
    <w:rsid w:val="0083059F"/>
    <w:rsid w:val="00841549"/>
    <w:rsid w:val="00841C7D"/>
    <w:rsid w:val="00850DBB"/>
    <w:rsid w:val="008A468C"/>
    <w:rsid w:val="008D001A"/>
    <w:rsid w:val="008F55C3"/>
    <w:rsid w:val="00910334"/>
    <w:rsid w:val="00945C32"/>
    <w:rsid w:val="0095262D"/>
    <w:rsid w:val="009740D0"/>
    <w:rsid w:val="009A3B1C"/>
    <w:rsid w:val="009A3B57"/>
    <w:rsid w:val="009C2F60"/>
    <w:rsid w:val="009C4807"/>
    <w:rsid w:val="009C5EDD"/>
    <w:rsid w:val="009D2F11"/>
    <w:rsid w:val="009E48BD"/>
    <w:rsid w:val="00A26394"/>
    <w:rsid w:val="00A30D89"/>
    <w:rsid w:val="00A54D72"/>
    <w:rsid w:val="00A812C6"/>
    <w:rsid w:val="00A93646"/>
    <w:rsid w:val="00AC07D3"/>
    <w:rsid w:val="00AD0ADA"/>
    <w:rsid w:val="00B11521"/>
    <w:rsid w:val="00B979A2"/>
    <w:rsid w:val="00BA7829"/>
    <w:rsid w:val="00BD4791"/>
    <w:rsid w:val="00BE5C0D"/>
    <w:rsid w:val="00C32F53"/>
    <w:rsid w:val="00C55B2E"/>
    <w:rsid w:val="00C743FC"/>
    <w:rsid w:val="00C75F32"/>
    <w:rsid w:val="00CD4661"/>
    <w:rsid w:val="00CD74DF"/>
    <w:rsid w:val="00CF5FE1"/>
    <w:rsid w:val="00D101EC"/>
    <w:rsid w:val="00D35EF1"/>
    <w:rsid w:val="00D42940"/>
    <w:rsid w:val="00D551DD"/>
    <w:rsid w:val="00D71F0A"/>
    <w:rsid w:val="00D733E6"/>
    <w:rsid w:val="00DA1DA2"/>
    <w:rsid w:val="00DA57CE"/>
    <w:rsid w:val="00DC3B06"/>
    <w:rsid w:val="00DC6310"/>
    <w:rsid w:val="00DD418C"/>
    <w:rsid w:val="00DD6B1C"/>
    <w:rsid w:val="00DF36EE"/>
    <w:rsid w:val="00E43C4B"/>
    <w:rsid w:val="00E56749"/>
    <w:rsid w:val="00E814A7"/>
    <w:rsid w:val="00E920AC"/>
    <w:rsid w:val="00EB1C3E"/>
    <w:rsid w:val="00EB51E9"/>
    <w:rsid w:val="00F03664"/>
    <w:rsid w:val="00F24F7E"/>
    <w:rsid w:val="00F3460B"/>
    <w:rsid w:val="00F44625"/>
    <w:rsid w:val="00FD19B5"/>
    <w:rsid w:val="00FF77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63F4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277AA"/>
    <w:rPr>
      <w:rFonts w:ascii="Times New Roman" w:eastAsia="Times New Roman" w:hAnsi="Times New Roman" w:cs="Times New Roman"/>
    </w:rPr>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Hyperlnk">
    <w:name w:val="Hyperlink"/>
    <w:semiHidden/>
    <w:rsid w:val="004928F7"/>
    <w:rPr>
      <w:color w:val="0000FF"/>
      <w:u w:val="single"/>
    </w:rPr>
  </w:style>
  <w:style w:type="paragraph" w:styleId="Fotnotstext">
    <w:name w:val="footnote text"/>
    <w:basedOn w:val="Normal"/>
    <w:link w:val="FotnotstextChar"/>
    <w:uiPriority w:val="99"/>
    <w:unhideWhenUsed/>
    <w:rsid w:val="004928F7"/>
    <w:rPr>
      <w:rFonts w:ascii="AGaramond" w:hAnsi="AGaramond"/>
      <w:lang w:val="sv-SE" w:eastAsia="sv-SE"/>
    </w:rPr>
  </w:style>
  <w:style w:type="character" w:customStyle="1" w:styleId="FotnotstextChar">
    <w:name w:val="Fotnotstext Char"/>
    <w:basedOn w:val="Standardstycketeckensnitt"/>
    <w:link w:val="Fotnotstext"/>
    <w:uiPriority w:val="99"/>
    <w:rsid w:val="004928F7"/>
    <w:rPr>
      <w:rFonts w:ascii="AGaramond" w:eastAsia="Times New Roman" w:hAnsi="AGaramond" w:cs="Times New Roman"/>
      <w:lang w:val="sv-SE" w:eastAsia="sv-SE"/>
    </w:rPr>
  </w:style>
  <w:style w:type="character" w:styleId="Fotnotsreferens">
    <w:name w:val="footnote reference"/>
    <w:basedOn w:val="Standardstycketeckensnitt"/>
    <w:uiPriority w:val="99"/>
    <w:unhideWhenUsed/>
    <w:rsid w:val="004928F7"/>
    <w:rPr>
      <w:vertAlign w:val="superscript"/>
    </w:rPr>
  </w:style>
  <w:style w:type="paragraph" w:styleId="Liststycke">
    <w:name w:val="List Paragraph"/>
    <w:basedOn w:val="Normal"/>
    <w:uiPriority w:val="34"/>
    <w:qFormat/>
    <w:rsid w:val="00A54D72"/>
    <w:pPr>
      <w:spacing w:after="200" w:line="276" w:lineRule="auto"/>
      <w:ind w:left="720"/>
      <w:contextualSpacing/>
      <w:jc w:val="both"/>
    </w:pPr>
    <w:rPr>
      <w:rFonts w:asciiTheme="minorHAnsi" w:eastAsiaTheme="minorEastAsia" w:hAnsiTheme="minorHAnsi" w:cstheme="minorBidi"/>
      <w:sz w:val="20"/>
      <w:szCs w:val="20"/>
    </w:rPr>
  </w:style>
  <w:style w:type="paragraph" w:customStyle="1" w:styleId="p1">
    <w:name w:val="p1"/>
    <w:basedOn w:val="Normal"/>
    <w:rsid w:val="00A54D72"/>
    <w:pPr>
      <w:spacing w:after="200" w:line="276" w:lineRule="auto"/>
      <w:jc w:val="both"/>
    </w:pPr>
    <w:rPr>
      <w:rFonts w:ascii="Arial" w:eastAsiaTheme="minorEastAsia" w:hAnsi="Arial" w:cs="Arial"/>
      <w:color w:val="707070"/>
      <w:sz w:val="22"/>
      <w:szCs w:val="22"/>
    </w:rPr>
  </w:style>
  <w:style w:type="paragraph" w:styleId="HTML-frformaterad">
    <w:name w:val="HTML Preformatted"/>
    <w:basedOn w:val="Normal"/>
    <w:link w:val="HTML-frformateradChar"/>
    <w:uiPriority w:val="99"/>
    <w:unhideWhenUsed/>
    <w:rsid w:val="00597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sz w:val="20"/>
      <w:szCs w:val="20"/>
    </w:rPr>
  </w:style>
  <w:style w:type="character" w:customStyle="1" w:styleId="HTML-frformateradChar">
    <w:name w:val="HTML - förformaterad Char"/>
    <w:basedOn w:val="Standardstycketeckensnitt"/>
    <w:link w:val="HTML-frformaterad"/>
    <w:uiPriority w:val="99"/>
    <w:rsid w:val="00597E69"/>
    <w:rPr>
      <w:rFonts w:ascii="Courier New" w:hAnsi="Courier New" w:cs="Courier New"/>
      <w:sz w:val="20"/>
      <w:szCs w:val="20"/>
    </w:rPr>
  </w:style>
  <w:style w:type="character" w:styleId="AnvndHyperlnk">
    <w:name w:val="FollowedHyperlink"/>
    <w:basedOn w:val="Standardstycketeckensnitt"/>
    <w:uiPriority w:val="99"/>
    <w:semiHidden/>
    <w:unhideWhenUsed/>
    <w:rsid w:val="006737F5"/>
    <w:rPr>
      <w:color w:val="954F72" w:themeColor="followedHyperlink"/>
      <w:u w:val="single"/>
    </w:rPr>
  </w:style>
  <w:style w:type="paragraph" w:styleId="Sidhuvud">
    <w:name w:val="header"/>
    <w:basedOn w:val="Normal"/>
    <w:link w:val="SidhuvudChar"/>
    <w:uiPriority w:val="99"/>
    <w:unhideWhenUsed/>
    <w:rsid w:val="00B979A2"/>
    <w:pPr>
      <w:tabs>
        <w:tab w:val="center" w:pos="4536"/>
        <w:tab w:val="right" w:pos="9072"/>
      </w:tabs>
    </w:pPr>
  </w:style>
  <w:style w:type="character" w:customStyle="1" w:styleId="SidhuvudChar">
    <w:name w:val="Sidhuvud Char"/>
    <w:basedOn w:val="Standardstycketeckensnitt"/>
    <w:link w:val="Sidhuvud"/>
    <w:uiPriority w:val="99"/>
    <w:rsid w:val="00B979A2"/>
    <w:rPr>
      <w:rFonts w:ascii="Times New Roman" w:eastAsia="Times New Roman" w:hAnsi="Times New Roman" w:cs="Times New Roman"/>
    </w:rPr>
  </w:style>
  <w:style w:type="paragraph" w:styleId="Sidfot">
    <w:name w:val="footer"/>
    <w:basedOn w:val="Normal"/>
    <w:link w:val="SidfotChar"/>
    <w:uiPriority w:val="99"/>
    <w:unhideWhenUsed/>
    <w:rsid w:val="00B979A2"/>
    <w:pPr>
      <w:tabs>
        <w:tab w:val="center" w:pos="4536"/>
        <w:tab w:val="right" w:pos="9072"/>
      </w:tabs>
    </w:pPr>
  </w:style>
  <w:style w:type="character" w:customStyle="1" w:styleId="SidfotChar">
    <w:name w:val="Sidfot Char"/>
    <w:basedOn w:val="Standardstycketeckensnitt"/>
    <w:link w:val="Sidfot"/>
    <w:uiPriority w:val="99"/>
    <w:rsid w:val="00B979A2"/>
    <w:rPr>
      <w:rFonts w:ascii="Times New Roman" w:eastAsia="Times New Roman" w:hAnsi="Times New Roman" w:cs="Times New Roman"/>
    </w:rPr>
  </w:style>
  <w:style w:type="table" w:styleId="Tabellrutnt">
    <w:name w:val="Table Grid"/>
    <w:basedOn w:val="Normaltabell"/>
    <w:uiPriority w:val="39"/>
    <w:rsid w:val="009C48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gtext">
    <w:name w:val="Balloon Text"/>
    <w:basedOn w:val="Normal"/>
    <w:link w:val="BallongtextChar"/>
    <w:uiPriority w:val="99"/>
    <w:semiHidden/>
    <w:unhideWhenUsed/>
    <w:rsid w:val="00BE5C0D"/>
    <w:rPr>
      <w:sz w:val="18"/>
      <w:szCs w:val="18"/>
    </w:rPr>
  </w:style>
  <w:style w:type="character" w:customStyle="1" w:styleId="BallongtextChar">
    <w:name w:val="Ballongtext Char"/>
    <w:basedOn w:val="Standardstycketeckensnitt"/>
    <w:link w:val="Ballongtext"/>
    <w:uiPriority w:val="99"/>
    <w:semiHidden/>
    <w:rsid w:val="00BE5C0D"/>
    <w:rPr>
      <w:rFonts w:ascii="Times New Roman" w:eastAsia="Times New Roman" w:hAnsi="Times New Roman" w:cs="Times New Roman"/>
      <w:sz w:val="18"/>
      <w:szCs w:val="18"/>
    </w:rPr>
  </w:style>
  <w:style w:type="paragraph" w:styleId="Normalwebb">
    <w:name w:val="Normal (Web)"/>
    <w:basedOn w:val="Normal"/>
    <w:uiPriority w:val="99"/>
    <w:semiHidden/>
    <w:unhideWhenUsed/>
    <w:rsid w:val="000D7B76"/>
    <w:pPr>
      <w:spacing w:before="100" w:beforeAutospacing="1" w:after="100" w:afterAutospacing="1"/>
    </w:pPr>
    <w:rPr>
      <w:lang w:val="sv-SE" w:eastAsia="sv-SE"/>
    </w:rPr>
  </w:style>
  <w:style w:type="character" w:styleId="Olstomnmnande">
    <w:name w:val="Unresolved Mention"/>
    <w:basedOn w:val="Standardstycketeckensnitt"/>
    <w:uiPriority w:val="99"/>
    <w:rsid w:val="00D71F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552329">
      <w:bodyDiv w:val="1"/>
      <w:marLeft w:val="0"/>
      <w:marRight w:val="0"/>
      <w:marTop w:val="0"/>
      <w:marBottom w:val="0"/>
      <w:divBdr>
        <w:top w:val="none" w:sz="0" w:space="0" w:color="auto"/>
        <w:left w:val="none" w:sz="0" w:space="0" w:color="auto"/>
        <w:bottom w:val="none" w:sz="0" w:space="0" w:color="auto"/>
        <w:right w:val="none" w:sz="0" w:space="0" w:color="auto"/>
      </w:divBdr>
      <w:divsChild>
        <w:div w:id="225838938">
          <w:marLeft w:val="0"/>
          <w:marRight w:val="0"/>
          <w:marTop w:val="0"/>
          <w:marBottom w:val="0"/>
          <w:divBdr>
            <w:top w:val="none" w:sz="0" w:space="0" w:color="auto"/>
            <w:left w:val="none" w:sz="0" w:space="0" w:color="auto"/>
            <w:bottom w:val="none" w:sz="0" w:space="0" w:color="auto"/>
            <w:right w:val="none" w:sz="0" w:space="0" w:color="auto"/>
          </w:divBdr>
          <w:divsChild>
            <w:div w:id="247930178">
              <w:marLeft w:val="0"/>
              <w:marRight w:val="0"/>
              <w:marTop w:val="0"/>
              <w:marBottom w:val="0"/>
              <w:divBdr>
                <w:top w:val="none" w:sz="0" w:space="0" w:color="auto"/>
                <w:left w:val="none" w:sz="0" w:space="0" w:color="auto"/>
                <w:bottom w:val="none" w:sz="0" w:space="0" w:color="auto"/>
                <w:right w:val="none" w:sz="0" w:space="0" w:color="auto"/>
              </w:divBdr>
              <w:divsChild>
                <w:div w:id="785542589">
                  <w:marLeft w:val="0"/>
                  <w:marRight w:val="0"/>
                  <w:marTop w:val="0"/>
                  <w:marBottom w:val="0"/>
                  <w:divBdr>
                    <w:top w:val="none" w:sz="0" w:space="0" w:color="auto"/>
                    <w:left w:val="none" w:sz="0" w:space="0" w:color="auto"/>
                    <w:bottom w:val="none" w:sz="0" w:space="0" w:color="auto"/>
                    <w:right w:val="none" w:sz="0" w:space="0" w:color="auto"/>
                  </w:divBdr>
                  <w:divsChild>
                    <w:div w:id="100686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0749341">
      <w:bodyDiv w:val="1"/>
      <w:marLeft w:val="0"/>
      <w:marRight w:val="0"/>
      <w:marTop w:val="0"/>
      <w:marBottom w:val="0"/>
      <w:divBdr>
        <w:top w:val="none" w:sz="0" w:space="0" w:color="auto"/>
        <w:left w:val="none" w:sz="0" w:space="0" w:color="auto"/>
        <w:bottom w:val="none" w:sz="0" w:space="0" w:color="auto"/>
        <w:right w:val="none" w:sz="0" w:space="0" w:color="auto"/>
      </w:divBdr>
    </w:div>
    <w:div w:id="1400249285">
      <w:bodyDiv w:val="1"/>
      <w:marLeft w:val="0"/>
      <w:marRight w:val="0"/>
      <w:marTop w:val="0"/>
      <w:marBottom w:val="0"/>
      <w:divBdr>
        <w:top w:val="none" w:sz="0" w:space="0" w:color="auto"/>
        <w:left w:val="none" w:sz="0" w:space="0" w:color="auto"/>
        <w:bottom w:val="none" w:sz="0" w:space="0" w:color="auto"/>
        <w:right w:val="none" w:sz="0" w:space="0" w:color="auto"/>
      </w:divBdr>
      <w:divsChild>
        <w:div w:id="1749308821">
          <w:marLeft w:val="0"/>
          <w:marRight w:val="0"/>
          <w:marTop w:val="0"/>
          <w:marBottom w:val="0"/>
          <w:divBdr>
            <w:top w:val="none" w:sz="0" w:space="0" w:color="auto"/>
            <w:left w:val="none" w:sz="0" w:space="0" w:color="auto"/>
            <w:bottom w:val="none" w:sz="0" w:space="0" w:color="auto"/>
            <w:right w:val="none" w:sz="0" w:space="0" w:color="auto"/>
          </w:divBdr>
          <w:divsChild>
            <w:div w:id="1851530224">
              <w:marLeft w:val="0"/>
              <w:marRight w:val="0"/>
              <w:marTop w:val="0"/>
              <w:marBottom w:val="0"/>
              <w:divBdr>
                <w:top w:val="none" w:sz="0" w:space="0" w:color="auto"/>
                <w:left w:val="none" w:sz="0" w:space="0" w:color="auto"/>
                <w:bottom w:val="none" w:sz="0" w:space="0" w:color="auto"/>
                <w:right w:val="none" w:sz="0" w:space="0" w:color="auto"/>
              </w:divBdr>
              <w:divsChild>
                <w:div w:id="371925197">
                  <w:marLeft w:val="0"/>
                  <w:marRight w:val="0"/>
                  <w:marTop w:val="0"/>
                  <w:marBottom w:val="0"/>
                  <w:divBdr>
                    <w:top w:val="none" w:sz="0" w:space="0" w:color="auto"/>
                    <w:left w:val="none" w:sz="0" w:space="0" w:color="auto"/>
                    <w:bottom w:val="none" w:sz="0" w:space="0" w:color="auto"/>
                    <w:right w:val="none" w:sz="0" w:space="0" w:color="auto"/>
                  </w:divBdr>
                  <w:divsChild>
                    <w:div w:id="202369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ep.lu.se/staff/doglioni/darkjets.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kaw.wallenberg.org/en/press/20-ground-breaking-research-projects-receive-grants-totaling-sek-640-million" TargetMode="External"/><Relationship Id="rId4" Type="http://schemas.openxmlformats.org/officeDocument/2006/relationships/settings" Target="settings.xml"/><Relationship Id="rId9" Type="http://schemas.openxmlformats.org/officeDocument/2006/relationships/hyperlink" Target="http://insights-itn.e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E90D51D-5157-2D41-8ECD-B1590A01B1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3</Pages>
  <Words>1451</Words>
  <Characters>7692</Characters>
  <Application>Microsoft Office Word</Application>
  <DocSecurity>0</DocSecurity>
  <Lines>64</Lines>
  <Paragraphs>18</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Lund University</Company>
  <LinksUpToDate>false</LinksUpToDate>
  <CharactersWithSpaces>9125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Caterina Doglioni</dc:creator>
  <cp:keywords/>
  <dc:description/>
  <cp:lastModifiedBy>Caterina Doglioni</cp:lastModifiedBy>
  <cp:revision>21</cp:revision>
  <cp:lastPrinted>2019-01-18T08:02:00Z</cp:lastPrinted>
  <dcterms:created xsi:type="dcterms:W3CDTF">2020-01-06T11:01:00Z</dcterms:created>
  <dcterms:modified xsi:type="dcterms:W3CDTF">2020-02-01T20:53:00Z</dcterms:modified>
</cp:coreProperties>
</file>