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58000" cy="8426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842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01  /  OVERVIEW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车辆概览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THREE PLAYABLE TANKS  ·  TRAINING GROUNDS</w:t>
      </w:r>
    </w:p>
    <w:p>
      <w:pPr>
        <w:spacing w:before="0" w:after="100" w:line="341" w:lineRule="auto"/>
        <w:jc w:val="both"/>
      </w:pPr>
      <w:r>
        <w:rPr>
          <w:rFonts w:ascii="Arial" w:hAnsi="Arial" w:eastAsia="Hiragino Sans GB"/>
          <w:b w:val="0"/>
          <w:color w:val="2B3038"/>
          <w:sz w:val="20"/>
        </w:rPr>
        <w:t>《钢铁防线 3D》当前提供三台可驾驶坦克，覆盖二战中型、二战重型与现代主战三个时代。三台车共用同一套驾驶、瞄准与开火逻辑，真正的差异在于装甲、机动、火力节奏，以及各自的一项战术技能。</w:t>
      </w:r>
    </w:p>
    <w:p>
      <w:pPr>
        <w:spacing w:before="0" w:after="100" w:line="341" w:lineRule="auto"/>
        <w:jc w:val="both"/>
      </w:pPr>
      <w:r>
        <w:rPr>
          <w:rFonts w:ascii="Arial" w:hAnsi="Arial" w:eastAsia="Hiragino Sans GB"/>
          <w:b w:val="0"/>
          <w:color w:val="2B3038"/>
          <w:sz w:val="20"/>
        </w:rPr>
        <w:t>下面的数据直接读取自游戏配置表，渲染画面由游戏实时截取。除特别标注外，速度与弹速单位为 u/s（游戏内格/秒），转向单位为 rad/s。</w:t>
      </w:r>
    </w:p>
    <w:p>
      <w:pPr>
        <w:pStyle w:val="Heading2"/>
        <w:keepNext/>
        <w:spacing w:before="160" w:after="80"/>
      </w:pPr>
      <w:r>
        <w:rPr>
          <w:rFonts w:ascii="Arial" w:hAnsi="Arial" w:eastAsia="Hiragino Sans GB"/>
          <w:b/>
          <w:color w:val="141D2E"/>
          <w:sz w:val="23"/>
        </w:rPr>
        <w:t>数据对照</w:t>
      </w:r>
    </w:p>
    <w:tbl>
      <w:tblPr>
        <w:jc w:val="center"/>
        <w:tblLayout w:type="fixed"/>
        <w:tblLook w:firstColumn="1" w:firstRow="1" w:lastColumn="0" w:lastRow="0" w:noHBand="0" w:noVBand="1" w:val="04A0"/>
        <w:tblW w:w="9666" w:type="dxa"/>
        <w:tblLayout w:type="fixed"/>
        <w:tblBorders>
          <w:top w:val="single" w:sz="4" w:space="0" w:color="E4DBC7"/>
          <w:left w:val="single" w:sz="4" w:space="0" w:color="E4DBC7"/>
          <w:bottom w:val="single" w:sz="4" w:space="0" w:color="E4DBC7"/>
          <w:right w:val="single" w:sz="4" w:space="0" w:color="E4DBC7"/>
          <w:insideH w:val="single" w:sz="4" w:space="0" w:color="E4DBC7"/>
          <w:insideV w:val="single" w:sz="4" w:space="0" w:color="E4DBC7"/>
        </w:tblBorders>
        <w:tblCellMar>
          <w:top w:w="58" w:type="dxa"/>
          <w:left w:w="110" w:type="dxa"/>
          <w:bottom w:w="58" w:type="dxa"/>
          <w:right w:w="110" w:type="dxa"/>
        </w:tblCellMar>
      </w:tblPr>
      <w:tblGrid>
        <w:gridCol w:w="1928"/>
        <w:gridCol w:w="2580"/>
        <w:gridCol w:w="2580"/>
        <w:gridCol w:w="2580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属性</w:t>
            </w:r>
          </w:p>
        </w:tc>
        <w:tc>
          <w:tcPr>
            <w:tcW w:type="dxa" w:w="2580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M4 SHERMAN</w:t>
            </w:r>
          </w:p>
        </w:tc>
        <w:tc>
          <w:tcPr>
            <w:tcW w:type="dxa" w:w="2580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TIGER I</w:t>
            </w:r>
          </w:p>
        </w:tc>
        <w:tc>
          <w:tcPr>
            <w:tcW w:type="dxa" w:w="2580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T-90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定位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中型坦克 · 二战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重型坦克 · 二战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主战坦克 · 现代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生命值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100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160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120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有效生命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100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200（-20% 受击）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120 + 3 次免伤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最大速度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3.0 u/s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1.8 u/s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2.6 u/s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车体转向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2.8 rad/s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1.6 rad/s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2.4 rad/s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装填时间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0.50 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1.20 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0.40 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单发伤害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25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60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30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弹速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9 u/s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10 u/s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12 u/s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理论 DPS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50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50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75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技能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烟幕掩护 · 20s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穿甲弹 · 15s</w:t>
            </w:r>
          </w:p>
        </w:tc>
        <w:tc>
          <w:tcPr>
            <w:tcW w:type="dxa" w:w="258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反应装甲 · 25s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7"/>
              </w:rPr>
              <w:t>特性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拾取补给后自修 5s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受到伤害 -20%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7"/>
              </w:rPr>
              <w:t>森林敌军不隐身</w:t>
            </w:r>
          </w:p>
        </w:tc>
      </w:tr>
    </w:tbl>
    <w:p>
      <w:pPr>
        <w:spacing w:before="80" w:after="80" w:line="312" w:lineRule="auto"/>
      </w:pPr>
      <w:r>
        <w:rPr>
          <w:rFonts w:ascii="Arial" w:hAnsi="Arial" w:eastAsia="Hiragino Sans GB"/>
          <w:b w:val="0"/>
          <w:color w:val="6B7486"/>
          <w:sz w:val="16"/>
        </w:rPr>
        <w:t>有效生命 = 生命值 ÷ (1 - 减伤)；T-90 的反应装甲按“3 次伤害免疫”计。表中 DPS 为单发伤害 ÷ 装填时间，未计入穿甲弹与烟幕带来的输出窗口。</w:t>
      </w:r>
    </w:p>
    <w:p>
      <w:pPr>
        <w:spacing w:before="0" w:after="80" w:line="341" w:lineRule="auto"/>
        <w:jc w:val="both"/>
      </w:pPr>
      <w:r>
        <w:rPr>
          <w:rFonts w:ascii="Arial" w:hAnsi="Arial" w:eastAsia="Hiragino Sans GB"/>
          <w:b w:val="0"/>
          <w:color w:val="2B3038"/>
          <w:sz w:val="18"/>
        </w:rPr>
        <w:t>三台车形成了清晰的三角关系：Sherman 用机动和射速换取持续输出与烟幕窗口；Tiger I 用速度换装甲和单发爆发；T-90 则以最高 DPS、反应装甲和反伏击观瞄成为最稳的持续火力平台。</w:t>
      </w:r>
    </w:p>
    <w:p>
      <w:pPr>
        <w:pStyle w:val="Heading2"/>
        <w:keepNext/>
        <w:spacing w:before="140" w:after="80"/>
      </w:pPr>
      <w:r>
        <w:rPr>
          <w:rFonts w:ascii="Arial" w:hAnsi="Arial" w:eastAsia="Hiragino Sans GB"/>
          <w:b/>
          <w:color w:val="141D2E"/>
          <w:sz w:val="23"/>
        </w:rPr>
        <w:t>定位速览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209"/>
        <w:gridCol w:w="3209"/>
        <w:gridCol w:w="3209"/>
      </w:tblGrid>
      <w:tr>
        <w:tc>
          <w:tcPr>
            <w:tcW w:type="dxa" w:w="320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40"/>
            </w:pPr>
            <w:r/>
            <w:r>
              <w:rPr>
                <w:rFonts w:ascii="Arial" w:hAnsi="Arial" w:eastAsia="Hiragino Sans GB"/>
                <w:b/>
                <w:color w:val="6B7D4F"/>
                <w:sz w:val="16"/>
              </w:rPr>
              <w:t xml:space="preserve">■  </w:t>
            </w:r>
            <w:r>
              <w:rPr>
                <w:rFonts w:ascii="Arial" w:hAnsi="Arial" w:eastAsia="Hiragino Sans GB"/>
                <w:b/>
                <w:color w:val="141D2E"/>
                <w:sz w:val="17"/>
              </w:rPr>
              <w:t>M4 SHERMAN</w:t>
            </w:r>
          </w:p>
          <w:p>
            <w:pPr>
              <w:spacing w:before="0" w:after="40"/>
            </w:pPr>
            <w:r>
              <w:rPr>
                <w:rFonts w:ascii="Arial" w:hAnsi="Arial" w:eastAsia="Hiragino Sans GB"/>
                <w:b/>
                <w:color w:val="B07D22"/>
                <w:sz w:val="15"/>
              </w:rPr>
              <w:t>机动 · 均衡</w:t>
            </w:r>
          </w:p>
          <w:p>
            <w:pPr>
              <w:spacing w:before="0" w:after="0"/>
            </w:pPr>
            <w:r>
              <w:rPr>
                <w:rFonts w:ascii="Arial" w:hAnsi="Arial" w:eastAsia="Hiragino Sans GB"/>
                <w:b w:val="0"/>
                <w:color w:val="6B7486"/>
                <w:sz w:val="15"/>
              </w:rPr>
              <w:t>烟幕开道，持续游走</w:t>
            </w:r>
          </w:p>
        </w:tc>
        <w:tc>
          <w:tcPr>
            <w:tcW w:type="dxa" w:w="320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40"/>
            </w:pPr>
            <w:r/>
            <w:r>
              <w:rPr>
                <w:rFonts w:ascii="Arial" w:hAnsi="Arial" w:eastAsia="Hiragino Sans GB"/>
                <w:b/>
                <w:color w:val="8A8D6D"/>
                <w:sz w:val="16"/>
              </w:rPr>
              <w:t xml:space="preserve">■  </w:t>
            </w:r>
            <w:r>
              <w:rPr>
                <w:rFonts w:ascii="Arial" w:hAnsi="Arial" w:eastAsia="Hiragino Sans GB"/>
                <w:b/>
                <w:color w:val="141D2E"/>
                <w:sz w:val="17"/>
              </w:rPr>
              <w:t>TIGER I</w:t>
            </w:r>
          </w:p>
          <w:p>
            <w:pPr>
              <w:spacing w:before="0" w:after="40"/>
            </w:pPr>
            <w:r>
              <w:rPr>
                <w:rFonts w:ascii="Arial" w:hAnsi="Arial" w:eastAsia="Hiragino Sans GB"/>
                <w:b/>
                <w:color w:val="B07D22"/>
                <w:sz w:val="15"/>
              </w:rPr>
              <w:t>重装 · 攻坚</w:t>
            </w:r>
          </w:p>
          <w:p>
            <w:pPr>
              <w:spacing w:before="0" w:after="0"/>
            </w:pPr>
            <w:r>
              <w:rPr>
                <w:rFonts w:ascii="Arial" w:hAnsi="Arial" w:eastAsia="Hiragino Sans GB"/>
                <w:b w:val="0"/>
                <w:color w:val="6B7486"/>
                <w:sz w:val="15"/>
              </w:rPr>
              <w:t>正面推进，一炮破墙</w:t>
            </w:r>
          </w:p>
        </w:tc>
        <w:tc>
          <w:tcPr>
            <w:tcW w:type="dxa" w:w="320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40"/>
            </w:pPr>
            <w:r/>
            <w:r>
              <w:rPr>
                <w:rFonts w:ascii="Arial" w:hAnsi="Arial" w:eastAsia="Hiragino Sans GB"/>
                <w:b/>
                <w:color w:val="4A5240"/>
                <w:sz w:val="16"/>
              </w:rPr>
              <w:t xml:space="preserve">■  </w:t>
            </w:r>
            <w:r>
              <w:rPr>
                <w:rFonts w:ascii="Arial" w:hAnsi="Arial" w:eastAsia="Hiragino Sans GB"/>
                <w:b/>
                <w:color w:val="141D2E"/>
                <w:sz w:val="17"/>
              </w:rPr>
              <w:t>T-90</w:t>
            </w:r>
          </w:p>
          <w:p>
            <w:pPr>
              <w:spacing w:before="0" w:after="40"/>
            </w:pPr>
            <w:r>
              <w:rPr>
                <w:rFonts w:ascii="Arial" w:hAnsi="Arial" w:eastAsia="Hiragino Sans GB"/>
                <w:b/>
                <w:color w:val="B07D22"/>
                <w:sz w:val="15"/>
              </w:rPr>
              <w:t>速射 · 视野</w:t>
            </w:r>
          </w:p>
          <w:p>
            <w:pPr>
              <w:spacing w:before="0" w:after="0"/>
            </w:pPr>
            <w:r>
              <w:rPr>
                <w:rFonts w:ascii="Arial" w:hAnsi="Arial" w:eastAsia="Hiragino Sans GB"/>
                <w:b w:val="0"/>
                <w:color w:val="6B7486"/>
                <w:sz w:val="15"/>
              </w:rPr>
              <w:t>最高 DPS，反伏击</w:t>
            </w:r>
          </w:p>
        </w:tc>
      </w:tr>
    </w:tbl>
    <w:p>
      <w:pPr>
        <w:spacing w:before="80" w:after="0" w:line="341" w:lineRule="auto"/>
        <w:jc w:val="both"/>
      </w:pPr>
      <w:r>
        <w:rPr>
          <w:rFonts w:ascii="Arial" w:hAnsi="Arial" w:eastAsia="Hiragino Sans GB"/>
          <w:b w:val="0"/>
          <w:color w:val="2B3038"/>
          <w:sz w:val="18"/>
        </w:rPr>
        <w:t>怎么选：要节奏与烟幕选 Sherman；要正面攻坚选 Tiger I；要射速与反伏击选 T-90。</w:t>
      </w:r>
    </w:p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02  /  CORE STATS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核心属性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SIDE BY SIDE  ·  WHAT THE NUMBERS SAY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1  ·  三台坦克的核心属性对比</w:t>
      </w:r>
    </w:p>
    <w:p>
      <w:pPr>
        <w:pStyle w:val="Heading2"/>
        <w:keepNext/>
        <w:spacing w:before="140" w:after="80"/>
      </w:pPr>
      <w:r>
        <w:rPr>
          <w:rFonts w:ascii="Arial" w:hAnsi="Arial" w:eastAsia="Hiragino Sans GB"/>
          <w:b/>
          <w:color w:val="141D2E"/>
          <w:sz w:val="23"/>
        </w:rPr>
        <w:t>三车合影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u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2  ·  从左至右：M4 Sherman、Tiger I、T-90</w:t>
      </w:r>
    </w:p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03  /  VEHICLE 01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M4 Sherman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MEDIUM TANK  ·  WWII  ·  ALL-ROUNDER</w:t>
      </w:r>
    </w:p>
    <w:p>
      <w:pPr>
        <w:spacing w:before="0" w:after="80"/>
      </w:pPr>
      <w:r>
        <w:rPr>
          <w:rFonts w:ascii="Arial" w:hAnsi="Arial" w:eastAsia="Hiragino Sans GB"/>
          <w:b w:val="0"/>
          <w:color w:val="6B7486"/>
          <w:sz w:val="18"/>
        </w:rPr>
        <w:t>中型坦克 · 二战 · 均衡型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rm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3  ·  M4 Sherman 战场渲染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5" w:type="dxa"/>
          <w:left w:w="80" w:type="dxa"/>
          <w:bottom w:w="65" w:type="dxa"/>
          <w:right w:w="80" w:type="dxa"/>
        </w:tblCellMar>
      </w:tblPr>
      <w:tblGrid>
        <w:gridCol w:w="3209"/>
        <w:gridCol w:w="3209"/>
        <w:gridCol w:w="3209"/>
      </w:tblGrid>
      <w:tr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生命值 HP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3.0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最大速度 u/s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0.5s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装填时间</w:t>
            </w:r>
          </w:p>
        </w:tc>
      </w:tr>
      <w:tr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25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单发伤害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弹速 u/s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50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理论 DPS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5" w:type="dxa"/>
          <w:left w:w="180" w:type="dxa"/>
          <w:bottom w:w="105" w:type="dxa"/>
          <w:right w:w="160" w:type="dxa"/>
        </w:tblCellMar>
      </w:tblPr>
      <w:tblGrid>
        <w:gridCol w:w="9694"/>
      </w:tblGrid>
      <w:tr>
        <w:tc>
          <w:tcPr>
            <w:tcW w:type="dxa" w:w="9638"/>
            <w:shd w:val="clear" w:color="auto" w:fill="F8F4E9"/>
            <w:tcBorders>
              <w:top w:val="single" w:sz="4" w:space="0" w:color="B07D22"/>
              <w:left w:val="nil"/>
              <w:bottom w:val="single" w:sz="4" w:space="0" w:color="B07D22"/>
              <w:right w:val="single" w:sz="4" w:space="0" w:color="B07D22"/>
              <w:insideH w:val="nil"/>
              <w:insideV w:val="nil"/>
              <w:left w:val="single" w:sz="18" w:space="0" w:color="B07D22"/>
            </w:tcBorders>
          </w:tcPr>
          <w:p>
            <w:pPr>
              <w:spacing w:before="0" w:after="60"/>
            </w:pPr>
            <w:r/>
            <w:r>
              <w:rPr>
                <w:rFonts w:ascii="Arial" w:hAnsi="Arial" w:eastAsia="Hiragino Sans GB"/>
                <w:b/>
                <w:color w:val="141D2E"/>
                <w:sz w:val="22"/>
              </w:rPr>
              <w:t>技能 [E]   ·   烟幕掩护</w:t>
            </w:r>
            <w:r>
              <w:rPr>
                <w:rFonts w:ascii="Arial" w:hAnsi="Arial" w:eastAsia="Hiragino Sans GB"/>
                <w:b w:val="0"/>
                <w:color w:val="6B7486"/>
                <w:sz w:val="16"/>
              </w:rPr>
              <w:t xml:space="preserve">        冷却 20 秒</w:t>
            </w:r>
          </w:p>
          <w:p>
            <w:pPr>
              <w:spacing w:before="0" w:after="60" w:line="324" w:lineRule="auto"/>
            </w:pPr>
            <w:r>
              <w:rPr>
                <w:rFonts w:ascii="Arial" w:hAnsi="Arial" w:eastAsia="Hiragino Sans GB"/>
                <w:b w:val="0"/>
                <w:color w:val="2B3038"/>
                <w:sz w:val="18"/>
              </w:rPr>
              <w:t>释放烟幕 5 秒，敌方 AI 无法锁定你。烟幕会同时遮断视线与射击，可用来强行穿越开阔地、掩护撤退或拆解狙击车的射界。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i/>
                <w:color w:val="6B7486"/>
                <w:sz w:val="16"/>
              </w:rPr>
              <w:t>提示：拾取任意补给后，Sherman 还会获得 5 秒自修（约 +10 HP）。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 w:eastAsia="Hiragino Sans GB"/>
          <w:b/>
          <w:color w:val="141D2E"/>
          <w:sz w:val="23"/>
        </w:rPr>
        <w:t>战术定位</w:t>
      </w:r>
    </w:p>
    <w:p>
      <w:pPr>
        <w:spacing w:before="0" w:after="60" w:line="326" w:lineRule="auto"/>
        <w:jc w:val="both"/>
      </w:pPr>
      <w:r>
        <w:rPr>
          <w:rFonts w:ascii="Arial" w:hAnsi="Arial" w:eastAsia="Hiragino Sans GB"/>
          <w:b w:val="0"/>
          <w:color w:val="2B3038"/>
          <w:sz w:val="18"/>
        </w:rPr>
        <w:t>三车中最均衡的一台。3.0 u/s 的速度与 0.5 秒装填让它能持续游走、快速补位；25 点单发伤害偏低，面对 75 HP 的主战线车需要连续命中。烟幕既能掩护撤退，也能遮断狙击车的射界；每次拾取补给还会触发 5 秒自修（约 +10 HP），续航是三车中最好的。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eastAsia="Hiragino Sans GB"/>
                <w:b/>
                <w:color w:val="B07D22"/>
                <w:sz w:val="15"/>
                <w:spacing w:val="30"/>
              </w:rPr>
              <w:t>优势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color w:val="2B3038"/>
                <w:sz w:val="16"/>
              </w:rPr>
              <w:t>机动灵活，射速快，烟幕可攻可守，续航好</w:t>
            </w:r>
          </w:p>
        </w:tc>
        <w:tc>
          <w:tcPr>
            <w:tcW w:type="dxa" w:w="481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eastAsia="Hiragino Sans GB"/>
                <w:b/>
                <w:color w:val="B84A33"/>
                <w:sz w:val="15"/>
                <w:spacing w:val="30"/>
              </w:rPr>
              <w:t>注意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color w:val="2B3038"/>
                <w:sz w:val="16"/>
              </w:rPr>
              <w:t>单发伤害低，破墙效率一般，正面换血吃亏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04  /  VEHICLE 02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Tiger I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HEAVY TANK  ·  WWII  ·  BREACHER</w:t>
      </w:r>
    </w:p>
    <w:p>
      <w:pPr>
        <w:spacing w:before="0" w:after="80"/>
      </w:pPr>
      <w:r>
        <w:rPr>
          <w:rFonts w:ascii="Arial" w:hAnsi="Arial" w:eastAsia="Hiragino Sans GB"/>
          <w:b w:val="0"/>
          <w:color w:val="6B7486"/>
          <w:sz w:val="18"/>
        </w:rPr>
        <w:t>重型坦克 · 二战 · 攻坚型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g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4  ·  Tiger I 战场渲染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5" w:type="dxa"/>
          <w:left w:w="80" w:type="dxa"/>
          <w:bottom w:w="65" w:type="dxa"/>
          <w:right w:w="80" w:type="dxa"/>
        </w:tblCellMar>
      </w:tblPr>
      <w:tblGrid>
        <w:gridCol w:w="3209"/>
        <w:gridCol w:w="3209"/>
        <w:gridCol w:w="3209"/>
      </w:tblGrid>
      <w:tr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160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生命值 HP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1.8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最大速度 u/s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1.2s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装填时间</w:t>
            </w:r>
          </w:p>
        </w:tc>
      </w:tr>
      <w:tr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60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单发伤害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弹速 u/s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50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理论 DPS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5" w:type="dxa"/>
          <w:left w:w="180" w:type="dxa"/>
          <w:bottom w:w="105" w:type="dxa"/>
          <w:right w:w="160" w:type="dxa"/>
        </w:tblCellMar>
      </w:tblPr>
      <w:tblGrid>
        <w:gridCol w:w="9694"/>
      </w:tblGrid>
      <w:tr>
        <w:tc>
          <w:tcPr>
            <w:tcW w:type="dxa" w:w="9638"/>
            <w:shd w:val="clear" w:color="auto" w:fill="F8F4E9"/>
            <w:tcBorders>
              <w:top w:val="single" w:sz="4" w:space="0" w:color="B07D22"/>
              <w:left w:val="nil"/>
              <w:bottom w:val="single" w:sz="4" w:space="0" w:color="B07D22"/>
              <w:right w:val="single" w:sz="4" w:space="0" w:color="B07D22"/>
              <w:insideH w:val="nil"/>
              <w:insideV w:val="nil"/>
              <w:left w:val="single" w:sz="18" w:space="0" w:color="B07D22"/>
            </w:tcBorders>
          </w:tcPr>
          <w:p>
            <w:pPr>
              <w:spacing w:before="0" w:after="60"/>
            </w:pPr>
            <w:r/>
            <w:r>
              <w:rPr>
                <w:rFonts w:ascii="Arial" w:hAnsi="Arial" w:eastAsia="Hiragino Sans GB"/>
                <w:b/>
                <w:color w:val="141D2E"/>
                <w:sz w:val="22"/>
              </w:rPr>
              <w:t>技能 [E]   ·   穿甲弹</w:t>
            </w:r>
            <w:r>
              <w:rPr>
                <w:rFonts w:ascii="Arial" w:hAnsi="Arial" w:eastAsia="Hiragino Sans GB"/>
                <w:b w:val="0"/>
                <w:color w:val="6B7486"/>
                <w:sz w:val="16"/>
              </w:rPr>
              <w:t xml:space="preserve">        冷却 15 秒</w:t>
            </w:r>
          </w:p>
          <w:p>
            <w:pPr>
              <w:spacing w:before="0" w:after="60" w:line="324" w:lineRule="auto"/>
            </w:pPr>
            <w:r>
              <w:rPr>
                <w:rFonts w:ascii="Arial" w:hAnsi="Arial" w:eastAsia="Hiragino Sans GB"/>
                <w:b w:val="0"/>
                <w:color w:val="2B3038"/>
                <w:sz w:val="18"/>
              </w:rPr>
              <w:t>下一炮击穿钢墙，并贯穿最多 2 个敌人。适合在僵持线上直接拆掉钢板掩体，或对准一条直线上的敌军制造双杀。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i/>
                <w:color w:val="6B7486"/>
                <w:sz w:val="16"/>
              </w:rPr>
              <w:t>提示：Tiger I 受到的所有伤害额外 -20%，有效生命约 200。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 w:eastAsia="Hiragino Sans GB"/>
          <w:b/>
          <w:color w:val="141D2E"/>
          <w:sz w:val="23"/>
        </w:rPr>
        <w:t>战术定位</w:t>
      </w:r>
    </w:p>
    <w:p>
      <w:pPr>
        <w:spacing w:before="0" w:after="60" w:line="326" w:lineRule="auto"/>
        <w:jc w:val="both"/>
      </w:pPr>
      <w:r>
        <w:rPr>
          <w:rFonts w:ascii="Arial" w:hAnsi="Arial" w:eastAsia="Hiragino Sans GB"/>
          <w:b w:val="0"/>
          <w:color w:val="2B3038"/>
          <w:sz w:val="18"/>
        </w:rPr>
        <w:t>以装甲和单发伤害换机动的重装平台。160 HP 配合 20% 受击减免，实际可承受约 200 点伤害；60 点单发伤害两炮即可摧毁主战线车。1.2 秒装填意味着每一次开火都要有把握，穿甲弹则提供了击穿钢墙、贯穿最多 2 个敌人的破阵能力。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eastAsia="Hiragino Sans GB"/>
                <w:b/>
                <w:color w:val="B07D22"/>
                <w:sz w:val="15"/>
                <w:spacing w:val="30"/>
              </w:rPr>
              <w:t>优势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color w:val="2B3038"/>
                <w:sz w:val="16"/>
              </w:rPr>
              <w:t>有效生命最高，单发爆发强，穿甲弹可破墙/贯穿</w:t>
            </w:r>
          </w:p>
        </w:tc>
        <w:tc>
          <w:tcPr>
            <w:tcW w:type="dxa" w:w="481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eastAsia="Hiragino Sans GB"/>
                <w:b/>
                <w:color w:val="B84A33"/>
                <w:sz w:val="15"/>
                <w:spacing w:val="30"/>
              </w:rPr>
              <w:t>注意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color w:val="2B3038"/>
                <w:sz w:val="16"/>
              </w:rPr>
              <w:t>装填慢、转向慢，侧翼被绕时很难脱身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05  /  VEHICLE 03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T-90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MAIN BATTLE TANK  ·  MODERN  ·  SUSTAINED FIRE</w:t>
      </w:r>
    </w:p>
    <w:p>
      <w:pPr>
        <w:spacing w:before="0" w:after="80"/>
      </w:pPr>
      <w:r>
        <w:rPr>
          <w:rFonts w:ascii="Arial" w:hAnsi="Arial" w:eastAsia="Hiragino Sans GB"/>
          <w:b w:val="0"/>
          <w:color w:val="6B7486"/>
          <w:sz w:val="18"/>
        </w:rPr>
        <w:t>主战坦克 · 现代 · 速射 / 视野型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73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9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5  ·  T-90 战场渲染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5" w:type="dxa"/>
          <w:left w:w="80" w:type="dxa"/>
          <w:bottom w:w="65" w:type="dxa"/>
          <w:right w:w="80" w:type="dxa"/>
        </w:tblCellMar>
      </w:tblPr>
      <w:tblGrid>
        <w:gridCol w:w="3209"/>
        <w:gridCol w:w="3209"/>
        <w:gridCol w:w="3209"/>
      </w:tblGrid>
      <w:tr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120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生命值 HP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2.6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最大速度 u/s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0.4s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装填时间</w:t>
            </w:r>
          </w:p>
        </w:tc>
      </w:tr>
      <w:tr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单发伤害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12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弹速 u/s</w:t>
            </w:r>
          </w:p>
        </w:tc>
        <w:tc>
          <w:tcPr>
            <w:tcW w:type="dxa" w:w="3209"/>
            <w:shd w:val="clear" w:color="auto" w:fill="F8F4E9"/>
            <w:tcBorders>
              <w:top w:val="single" w:sz="6" w:space="0" w:color="EFE6D3"/>
              <w:left w:val="single" w:sz="6" w:space="0" w:color="EFE6D3"/>
              <w:bottom w:val="single" w:sz="6" w:space="0" w:color="EFE6D3"/>
              <w:right w:val="single" w:sz="6" w:space="0" w:color="EFE6D3"/>
              <w:insideH w:val="nil"/>
              <w:insideV w:val="nil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</w:r>
            <w:r>
              <w:rPr>
                <w:rFonts w:ascii="Arial" w:hAnsi="Arial" w:eastAsia="Hiragino Sans GB"/>
                <w:b/>
                <w:color w:val="141D2E"/>
                <w:sz w:val="36"/>
              </w:rPr>
              <w:t>75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Hiragino Sans GB"/>
                <w:b w:val="0"/>
                <w:color w:val="6B7486"/>
                <w:sz w:val="14"/>
              </w:rPr>
              <w:t>理论 DPS</w:t>
            </w:r>
          </w:p>
        </w:tc>
      </w:tr>
    </w:tbl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5" w:type="dxa"/>
          <w:left w:w="180" w:type="dxa"/>
          <w:bottom w:w="105" w:type="dxa"/>
          <w:right w:w="160" w:type="dxa"/>
        </w:tblCellMar>
      </w:tblPr>
      <w:tblGrid>
        <w:gridCol w:w="9694"/>
      </w:tblGrid>
      <w:tr>
        <w:tc>
          <w:tcPr>
            <w:tcW w:type="dxa" w:w="9638"/>
            <w:shd w:val="clear" w:color="auto" w:fill="F8F4E9"/>
            <w:tcBorders>
              <w:top w:val="single" w:sz="4" w:space="0" w:color="B07D22"/>
              <w:left w:val="nil"/>
              <w:bottom w:val="single" w:sz="4" w:space="0" w:color="B07D22"/>
              <w:right w:val="single" w:sz="4" w:space="0" w:color="B07D22"/>
              <w:insideH w:val="nil"/>
              <w:insideV w:val="nil"/>
              <w:left w:val="single" w:sz="18" w:space="0" w:color="B07D22"/>
            </w:tcBorders>
          </w:tcPr>
          <w:p>
            <w:pPr>
              <w:spacing w:before="0" w:after="60"/>
            </w:pPr>
            <w:r/>
            <w:r>
              <w:rPr>
                <w:rFonts w:ascii="Arial" w:hAnsi="Arial" w:eastAsia="Hiragino Sans GB"/>
                <w:b/>
                <w:color w:val="141D2E"/>
                <w:sz w:val="22"/>
              </w:rPr>
              <w:t>技能 [E]   ·   反应装甲</w:t>
            </w:r>
            <w:r>
              <w:rPr>
                <w:rFonts w:ascii="Arial" w:hAnsi="Arial" w:eastAsia="Hiragino Sans GB"/>
                <w:b w:val="0"/>
                <w:color w:val="6B7486"/>
                <w:sz w:val="16"/>
              </w:rPr>
              <w:t xml:space="preserve">        冷却 25 秒</w:t>
            </w:r>
          </w:p>
          <w:p>
            <w:pPr>
              <w:spacing w:before="0" w:after="60" w:line="324" w:lineRule="auto"/>
            </w:pPr>
            <w:r>
              <w:rPr>
                <w:rFonts w:ascii="Arial" w:hAnsi="Arial" w:eastAsia="Hiragino Sans GB"/>
                <w:b w:val="0"/>
                <w:color w:val="2B3038"/>
                <w:sz w:val="18"/>
              </w:rPr>
              <w:t>吸收接下来 3 次伤害（30 秒内）。可以主动探头换血、吃掉狙击车的首发，或在冲锋时抵消一轮交叉火力。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i/>
                <w:color w:val="6B7486"/>
                <w:sz w:val="16"/>
              </w:rPr>
              <w:t>提示：T-90 的观瞄不受森林遮蔽影响，林中的敌军不会进入半透明隐身状态。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 w:eastAsia="Hiragino Sans GB"/>
          <w:b/>
          <w:color w:val="141D2E"/>
          <w:sz w:val="23"/>
        </w:rPr>
        <w:t>战术定位</w:t>
      </w:r>
    </w:p>
    <w:p>
      <w:pPr>
        <w:spacing w:before="0" w:after="60" w:line="326" w:lineRule="auto"/>
        <w:jc w:val="both"/>
      </w:pPr>
      <w:r>
        <w:rPr>
          <w:rFonts w:ascii="Arial" w:hAnsi="Arial" w:eastAsia="Hiragino Sans GB"/>
          <w:b w:val="0"/>
          <w:color w:val="2B3038"/>
          <w:sz w:val="18"/>
        </w:rPr>
        <w:t>现代主战平台，用射速与观瞄换取容错。0.4 秒装填带来 75 点理论 DPS，是三车中最高的持续输出；120 HP 配合 3 层反应装甲，可以主动吃下 3 次伤害。它的观瞄优势让森林中的敌军不再进入隐身状态，反伏击能力最强。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eastAsia="Hiragino Sans GB"/>
                <w:b/>
                <w:color w:val="B07D22"/>
                <w:sz w:val="15"/>
                <w:spacing w:val="30"/>
              </w:rPr>
              <w:t>优势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color w:val="2B3038"/>
                <w:sz w:val="16"/>
              </w:rPr>
              <w:t>DPS 最高，反应装甲可主动换血，反伏击</w:t>
            </w:r>
          </w:p>
        </w:tc>
        <w:tc>
          <w:tcPr>
            <w:tcW w:type="dxa" w:w="4819"/>
            <w:shd w:val="clear" w:color="auto" w:fill="FAF7EF"/>
            <w:tcBorders>
              <w:top w:val="single" w:sz="4" w:space="0" w:color="EFE6D3"/>
              <w:left w:val="single" w:sz="4" w:space="0" w:color="EFE6D3"/>
              <w:bottom w:val="single" w:sz="4" w:space="0" w:color="EFE6D3"/>
              <w:right w:val="single" w:sz="4" w:space="0" w:color="EFE6D3"/>
              <w:insideH w:val="nil"/>
              <w:insideV w:val="nil"/>
            </w:tcBorders>
          </w:tcPr>
          <w:p>
            <w:pPr>
              <w:spacing w:before="0" w:after="20"/>
            </w:pPr>
            <w:r/>
            <w:r>
              <w:rPr>
                <w:rFonts w:ascii="Arial" w:hAnsi="Arial" w:eastAsia="Hiragino Sans GB"/>
                <w:b/>
                <w:color w:val="B84A33"/>
                <w:sz w:val="15"/>
                <w:spacing w:val="30"/>
              </w:rPr>
              <w:t>注意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eastAsia="Hiragino Sans GB"/>
                <w:b w:val="0"/>
                <w:color w:val="2B3038"/>
                <w:sz w:val="16"/>
              </w:rPr>
              <w:t>单发低，装甲层数有限，技能冷却较长</w:t>
            </w:r>
          </w:p>
        </w:tc>
      </w:tr>
    </w:tbl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06  /  ENEMY FORCES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敌军单位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THREE HOSTILE CHASSIS  ·  WAVES 1—3</w:t>
      </w:r>
    </w:p>
    <w:p>
      <w:pPr>
        <w:spacing w:before="0" w:after="100" w:line="341" w:lineRule="auto"/>
        <w:jc w:val="both"/>
      </w:pPr>
      <w:r>
        <w:rPr>
          <w:rFonts w:ascii="Arial" w:hAnsi="Arial" w:eastAsia="Hiragino Sans GB"/>
          <w:b w:val="0"/>
          <w:color w:val="2B3038"/>
          <w:sz w:val="20"/>
        </w:rPr>
        <w:t>敌军由三种车体轮换组成，每波最多同时存在 4 辆，三波共 10 辆。生命值以 25 点为一档，表中同时给出档位与原值。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E4DBC7"/>
          <w:left w:val="single" w:sz="4" w:space="0" w:color="E4DBC7"/>
          <w:bottom w:val="single" w:sz="4" w:space="0" w:color="E4DBC7"/>
          <w:right w:val="single" w:sz="4" w:space="0" w:color="E4DBC7"/>
          <w:insideH w:val="single" w:sz="4" w:space="0" w:color="E4DBC7"/>
          <w:insideV w:val="single" w:sz="4" w:space="0" w:color="E4DBC7"/>
        </w:tblBorders>
        <w:tblCellMar>
          <w:top w:w="65" w:type="dxa"/>
          <w:left w:w="90" w:type="dxa"/>
          <w:bottom w:w="65" w:type="dxa"/>
          <w:right w:w="90" w:type="dxa"/>
        </w:tblCellMar>
      </w:tblPr>
      <w:tblGrid>
        <w:gridCol w:w="1701"/>
        <w:gridCol w:w="992"/>
        <w:gridCol w:w="850"/>
        <w:gridCol w:w="992"/>
        <w:gridCol w:w="794"/>
        <w:gridCol w:w="765"/>
        <w:gridCol w:w="765"/>
        <w:gridCol w:w="2778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单位</w:t>
            </w:r>
          </w:p>
        </w:tc>
        <w:tc>
          <w:tcPr>
            <w:tcW w:type="dxa" w:w="992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生命</w:t>
            </w:r>
          </w:p>
        </w:tc>
        <w:tc>
          <w:tcPr>
            <w:tcW w:type="dxa" w:w="850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速度</w:t>
            </w:r>
          </w:p>
        </w:tc>
        <w:tc>
          <w:tcPr>
            <w:tcW w:type="dxa" w:w="992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射击间隔</w:t>
            </w:r>
          </w:p>
        </w:tc>
        <w:tc>
          <w:tcPr>
            <w:tcW w:type="dxa" w:w="794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伤害</w:t>
            </w:r>
          </w:p>
        </w:tc>
        <w:tc>
          <w:tcPr>
            <w:tcW w:type="dxa" w:w="765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射程</w:t>
            </w:r>
          </w:p>
        </w:tc>
        <w:tc>
          <w:tcPr>
            <w:tcW w:type="dxa" w:w="765"/>
            <w:shd w:val="clear" w:color="auto" w:fill="141D2E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分值</w:t>
            </w:r>
          </w:p>
        </w:tc>
        <w:tc>
          <w:tcPr>
            <w:tcW w:type="dxa" w:w="2778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5"/>
              </w:rPr>
              <w:t>行为特征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Scout 侦察车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25（1）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3.6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1.5 s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10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5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100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0.8× 车体；未锁定时左右绕行搜索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Line 主战线车</w:t>
            </w:r>
          </w:p>
        </w:tc>
        <w:tc>
          <w:tcPr>
            <w:tcW w:type="dxa" w:w="992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75（3）</w:t>
            </w:r>
          </w:p>
        </w:tc>
        <w:tc>
          <w:tcPr>
            <w:tcW w:type="dxa" w:w="850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1.6</w:t>
            </w:r>
          </w:p>
        </w:tc>
        <w:tc>
          <w:tcPr>
            <w:tcW w:type="dxa" w:w="992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2.0 s</w:t>
            </w:r>
          </w:p>
        </w:tc>
        <w:tc>
          <w:tcPr>
            <w:tcW w:type="dxa" w:w="794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20</w:t>
            </w:r>
          </w:p>
        </w:tc>
        <w:tc>
          <w:tcPr>
            <w:tcW w:type="dxa" w:w="765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7</w:t>
            </w:r>
          </w:p>
        </w:tc>
        <w:tc>
          <w:tcPr>
            <w:tcW w:type="dxa" w:w="765"/>
            <w:shd w:val="clear" w:color="auto" w:fill="FAF7E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200</w:t>
            </w:r>
          </w:p>
        </w:tc>
        <w:tc>
          <w:tcPr>
            <w:tcW w:type="dxa" w:w="2778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1.0× 车体；直线推进，持续压制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Sniper 狙击车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50（2）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2.2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2.5 s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30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9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300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0.9× 车体；长身管，0.55 s 瞄准，高精度</w:t>
            </w:r>
          </w:p>
        </w:tc>
      </w:tr>
    </w:tbl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mi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6  ·  从左至右：Scout、Line、Sniper</w:t>
      </w:r>
    </w:p>
    <w:p>
      <w:pPr>
        <w:pStyle w:val="Heading2"/>
        <w:keepNext/>
        <w:spacing w:before="140" w:after="80"/>
      </w:pPr>
      <w:r>
        <w:rPr>
          <w:rFonts w:ascii="Arial" w:hAnsi="Arial" w:eastAsia="Hiragino Sans GB"/>
          <w:b/>
          <w:color w:val="141D2E"/>
          <w:sz w:val="23"/>
        </w:rPr>
        <w:t>行为逻辑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敌军优先追击玩家；失去视线后改向鹰徽推进，形成“逼你回防”的压力。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狙击车在 4.2 格内会后撤，在 4.2—9 格之间停车瞄准；0.55 秒瞄准后以极小误差射击。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侦察车没有目标时会左右摆动搜索；被卡住 0.35 秒后尝试 90° 转向脱困。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敌军进入森林会变为半透明；T-90 的观瞄不受影响。敌方炮弹速度为 7.5 u/s。</w:t>
      </w:r>
    </w:p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07  /  BATTLEFIELD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战场与光影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PROCEDURAL PBR  ·  REALTIME LIGHTING</w:t>
      </w:r>
    </w:p>
    <w:p>
      <w:pPr>
        <w:spacing w:before="0" w:after="100" w:line="341" w:lineRule="auto"/>
        <w:jc w:val="both"/>
      </w:pPr>
      <w:r>
        <w:rPr>
          <w:rFonts w:ascii="Arial" w:hAnsi="Arial" w:eastAsia="Hiragino Sans GB"/>
          <w:b w:val="0"/>
          <w:color w:val="2B3038"/>
          <w:sz w:val="20"/>
        </w:rPr>
        <w:t>当前版本对场景做了一次完整的渲染升级：天空、材质、阴影和粒子全部程序化生成，不依赖任何外部贴图。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rial" w:hAnsi="Arial" w:eastAsia="Hiragino Sans GB"/>
          <w:b w:val="0"/>
          <w:i/>
          <w:color w:val="6B7486"/>
          <w:sz w:val="16"/>
        </w:rPr>
        <w:t>图 7  ·  战斗视角：追尾镜头、沙地、砖墙与鹰徽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40" w:type="dxa"/>
          <w:bottom w:w="0" w:type="dxa"/>
          <w:right w:w="40" w:type="dxa"/>
        </w:tblCellMar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dow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Arial" w:hAnsi="Arial" w:eastAsia="Hiragino Sans GB"/>
                <w:b w:val="0"/>
                <w:i/>
                <w:color w:val="6B7486"/>
                <w:sz w:val="15"/>
              </w:rPr>
              <w:t>图 8  ·  俯视视角</w:t>
            </w:r>
          </w:p>
        </w:tc>
        <w:tc>
          <w:tcPr>
            <w:tcW w:type="dxa" w:w="4649"/>
          </w:tcPr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2000" cy="1732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ok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73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Arial" w:hAnsi="Arial" w:eastAsia="Hiragino Sans GB"/>
                <w:b w:val="0"/>
                <w:i/>
                <w:color w:val="6B7486"/>
                <w:sz w:val="15"/>
              </w:rPr>
              <w:t>图 9  ·  烟幕掩护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rial" w:hAnsi="Arial" w:eastAsia="Hiragino Sans GB"/>
          <w:b/>
          <w:color w:val="141D2E"/>
          <w:sz w:val="23"/>
        </w:rPr>
        <w:t>渲染要点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天空与 IBL：程序化天空 + 太阳光晕生成 PMREM 环境贴图，金属与车体都有真实反射。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PBR 材质：沙地、砖墙、钢板、迷彩与履带均带 albedo / normal / roughness 贴图。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阴影：2048 PCF 软阴影 + 车底接触阴影；主光、补光、轮廓光与半球光四层布光。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物理反馈：炮管后坐、履带滚动、扬尘、履带印、炮口硝烟与爆炸点光源。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性能：1440×900 下约 60 FPS，材质与特效按战斗生命周期释放。</w:t>
      </w:r>
    </w:p>
    <w:p>
      <w:pPr>
        <w:keepNext/>
        <w:pageBreakBefore/>
        <w:spacing w:before="0" w:after="60"/>
      </w:pPr>
      <w:r>
        <w:rPr>
          <w:rFonts w:ascii="Arial" w:hAnsi="Arial" w:eastAsia="Hiragino Sans GB"/>
          <w:b/>
          <w:color w:val="B07D22"/>
          <w:sz w:val="16"/>
          <w:spacing w:val="50"/>
        </w:rPr>
        <w:t>08  /  FIELD MANUAL</w:t>
      </w:r>
    </w:p>
    <w:p>
      <w:pPr>
        <w:pStyle w:val="Heading1"/>
        <w:keepNext/>
        <w:spacing w:before="0" w:after="0"/>
      </w:pPr>
      <w:r>
        <w:rPr>
          <w:rFonts w:ascii="Arial" w:hAnsi="Arial" w:eastAsia="Hiragino Sans GB"/>
          <w:b/>
          <w:color w:val="141D2E"/>
          <w:sz w:val="42"/>
        </w:rPr>
        <w:t>操作与规则</w:t>
      </w:r>
    </w:p>
    <w:p>
      <w:pPr>
        <w:keepNext/>
        <w:spacing w:before="60" w:after="180"/>
        <w:pBdr>
          <w:bottom w:val="single" w:sz="6" w:space="4" w:color="B07D22"/>
        </w:pBdr>
      </w:pPr>
      <w:r>
        <w:rPr>
          <w:rFonts w:ascii="Arial" w:hAnsi="Arial" w:eastAsia="Hiragino Sans GB"/>
          <w:b/>
          <w:color w:val="6B7486"/>
          <w:sz w:val="15"/>
          <w:spacing w:val="80"/>
        </w:rPr>
        <w:t>CONTROLS  ·  WAVES  ·  POWER-UPS</w:t>
      </w:r>
    </w:p>
    <w:p>
      <w:pPr>
        <w:pStyle w:val="Heading2"/>
        <w:keepNext/>
        <w:spacing w:before="40" w:after="80"/>
      </w:pPr>
      <w:r>
        <w:rPr>
          <w:rFonts w:ascii="Arial" w:hAnsi="Arial" w:eastAsia="Hiragino Sans GB"/>
          <w:b/>
          <w:color w:val="141D2E"/>
          <w:sz w:val="23"/>
        </w:rPr>
        <w:t>操作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E4DBC7"/>
          <w:left w:val="single" w:sz="4" w:space="0" w:color="E4DBC7"/>
          <w:bottom w:val="single" w:sz="4" w:space="0" w:color="E4DBC7"/>
          <w:right w:val="single" w:sz="4" w:space="0" w:color="E4DBC7"/>
          <w:insideH w:val="single" w:sz="4" w:space="0" w:color="E4DBC7"/>
          <w:insideV w:val="single" w:sz="4" w:space="0" w:color="E4DBC7"/>
        </w:tblBorders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2835"/>
        <w:gridCol w:w="6803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操作</w:t>
            </w:r>
          </w:p>
        </w:tc>
        <w:tc>
          <w:tcPr>
            <w:tcW w:type="dxa" w:w="6803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按键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前进 / 后退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W / 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车体转向</w:t>
            </w:r>
          </w:p>
        </w:tc>
        <w:tc>
          <w:tcPr>
            <w:tcW w:type="dxa" w:w="6803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A / D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炮塔瞄准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鼠标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开火</w:t>
            </w:r>
          </w:p>
        </w:tc>
        <w:tc>
          <w:tcPr>
            <w:tcW w:type="dxa" w:w="6803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空格 / 鼠标左键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技能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E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切换视角</w:t>
            </w:r>
          </w:p>
        </w:tc>
        <w:tc>
          <w:tcPr>
            <w:tcW w:type="dxa" w:w="6803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C（追尾 / 俯视）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返回车库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R</w:t>
            </w:r>
          </w:p>
        </w:tc>
      </w:tr>
    </w:tbl>
    <w:p>
      <w:pPr>
        <w:pStyle w:val="Heading2"/>
        <w:keepNext/>
        <w:spacing w:before="120" w:after="80"/>
      </w:pPr>
      <w:r>
        <w:rPr>
          <w:rFonts w:ascii="Arial" w:hAnsi="Arial" w:eastAsia="Hiragino Sans GB"/>
          <w:b/>
          <w:color w:val="141D2E"/>
          <w:sz w:val="23"/>
        </w:rPr>
        <w:t>规则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守住底部鹰徽；任何炮弹——包括你自己的——命中鹰徽即告失败。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三波敌军共 10 辆，波次在 0 / 15 / 30 秒触发，场上同时最多 4 辆。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玩家 3 条命；阵亡 1.5 秒后重生，重生后 2.5 秒无敌。</w:t>
      </w:r>
    </w:p>
    <w:p>
      <w:pPr>
        <w:spacing w:before="0" w:after="50" w:line="326" w:lineRule="auto"/>
        <w:ind w:left="312" w:hanging="255"/>
      </w:pPr>
      <w:r>
        <w:rPr>
          <w:rFonts w:ascii="Arial" w:hAnsi="Arial" w:eastAsia="Hiragino Sans GB"/>
          <w:b/>
          <w:color w:val="C99A3E"/>
          <w:sz w:val="18"/>
        </w:rPr>
        <w:t xml:space="preserve">·  </w:t>
      </w:r>
      <w:r>
        <w:rPr>
          <w:rFonts w:ascii="Arial" w:hAnsi="Arial" w:eastAsia="Hiragino Sans GB"/>
          <w:b w:val="0"/>
          <w:color w:val="2B3038"/>
          <w:sz w:val="18"/>
        </w:rPr>
        <w:t>击毁得分：侦察车 100 / 主战线车 200 / 狙击车 300；拾取补给 +500；最高分写入浏览器 localStorage。</w:t>
      </w:r>
    </w:p>
    <w:p>
      <w:pPr>
        <w:pStyle w:val="Heading2"/>
        <w:keepNext/>
        <w:spacing w:before="120" w:after="80"/>
      </w:pPr>
      <w:r>
        <w:rPr>
          <w:rFonts w:ascii="Arial" w:hAnsi="Arial" w:eastAsia="Hiragino Sans GB"/>
          <w:b/>
          <w:color w:val="141D2E"/>
          <w:sz w:val="23"/>
        </w:rPr>
        <w:t>补给</w:t>
      </w:r>
    </w:p>
    <w:tbl>
      <w:tblPr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E4DBC7"/>
          <w:left w:val="single" w:sz="4" w:space="0" w:color="E4DBC7"/>
          <w:bottom w:val="single" w:sz="4" w:space="0" w:color="E4DBC7"/>
          <w:right w:val="single" w:sz="4" w:space="0" w:color="E4DBC7"/>
          <w:insideH w:val="single" w:sz="4" w:space="0" w:color="E4DBC7"/>
          <w:insideV w:val="single" w:sz="4" w:space="0" w:color="E4DBC7"/>
        </w:tblBorders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2381"/>
        <w:gridCol w:w="7257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补给</w:t>
            </w:r>
          </w:p>
        </w:tc>
        <w:tc>
          <w:tcPr>
            <w:tcW w:type="dxa" w:w="7257"/>
            <w:shd w:val="clear" w:color="auto" w:fill="141D2E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FFFFFF"/>
                <w:sz w:val="16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★  Star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射速提升：装填时间 ×0.7（最低 0.22 s），并 +500 分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Grenade</w:t>
            </w:r>
          </w:p>
        </w:tc>
        <w:tc>
          <w:tcPr>
            <w:tcW w:type="dxa" w:w="7257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立即摧毁场上所有敌军，+500 分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Shovel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鹰徽周围砖墙临时加固 15 秒，+500 分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Clock</w:t>
            </w:r>
          </w:p>
        </w:tc>
        <w:tc>
          <w:tcPr>
            <w:tcW w:type="dxa" w:w="7257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全场敌军冻结 8 秒，+500 分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Helmet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能量护盾 10 秒，+500 分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/>
                <w:i w:val="0"/>
                <w:color w:val="141D2E"/>
                <w:sz w:val="16"/>
              </w:rPr>
              <w:t>Tank</w:t>
            </w:r>
          </w:p>
        </w:tc>
        <w:tc>
          <w:tcPr>
            <w:tcW w:type="dxa" w:w="7257"/>
            <w:shd w:val="clear" w:color="auto" w:fill="FAF7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i w:val="0"/>
                <w:color w:val="2B3038"/>
                <w:sz w:val="16"/>
              </w:rPr>
              <w:t>备用坦克 +1</w:t>
            </w:r>
          </w:p>
        </w:tc>
      </w:tr>
    </w:tbl>
    <w:p>
      <w:pPr>
        <w:spacing w:before="80" w:after="60" w:line="312" w:lineRule="auto"/>
      </w:pPr>
      <w:r>
        <w:rPr>
          <w:rFonts w:ascii="Arial" w:hAnsi="Arial" w:eastAsia="Hiragino Sans GB"/>
          <w:b w:val="0"/>
          <w:color w:val="6B7486"/>
          <w:sz w:val="16"/>
        </w:rPr>
        <w:t>补给由被击毁的敌军以 22% 概率掉落，12 秒后消失。M4 Sherman 拾取任意补给后额外获得 5 秒自修。</w:t>
      </w:r>
    </w:p>
    <w:p>
      <w:pPr>
        <w:spacing w:before="0" w:after="40" w:line="312" w:lineRule="auto"/>
      </w:pPr>
      <w:r>
        <w:rPr>
          <w:rFonts w:ascii="Arial" w:hAnsi="Arial" w:eastAsia="Hiragino Sans GB"/>
          <w:b w:val="0"/>
          <w:color w:val="6B7486"/>
          <w:sz w:val="15"/>
        </w:rPr>
        <w:t>v1.0 · 2026.10  ·  场景光照与材质重制；三车技能修复；履带增加负重轮与履带板细节。</w:t>
      </w:r>
    </w:p>
    <w:p>
      <w:pPr>
        <w:spacing w:before="0" w:after="0" w:line="312" w:lineRule="auto"/>
      </w:pPr>
      <w:r>
        <w:rPr>
          <w:rFonts w:ascii="Arial" w:hAnsi="Arial" w:eastAsia="Hiragino Sans GB"/>
          <w:b w:val="0"/>
          <w:color w:val="6B7486"/>
          <w:sz w:val="14"/>
        </w:rPr>
        <w:t>数据与素材：index.html · TANKS / ENEMY_TYPES / POWERUPS；Three.js r160（MIT 许可）。画面为游戏内实时渲染。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06" w:bottom="1049" w:left="1106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66" w:val="right"/>
      </w:tabs>
    </w:pPr>
    <w:r>
      <w:rPr>
        <w:rFonts w:ascii="Arial" w:hAnsi="Arial" w:eastAsia="Hiragino Sans GB"/>
        <w:b w:val="0"/>
        <w:color w:val="9BA4B2"/>
        <w:sz w:val="14"/>
      </w:rPr>
      <w:t>STEEL BASTION 3D  ·  TANK DOSSIER</w:t>
    </w:r>
    <w:r>
      <w:rPr>
        <w:rFonts w:ascii="Arial" w:hAnsi="Arial" w:eastAsia="Hiragino Sans GB"/>
        <w:sz w:val="14"/>
      </w:rPr>
      <w:tab/>
    </w:r>
    <w:r>
      <w:rPr>
        <w:rFonts w:ascii="Arial" w:hAnsi="Arial" w:eastAsia="Hiragino Sans GB"/>
        <w:b w:val="0"/>
        <w:color w:val="9BA4B2"/>
        <w:sz w:val="14"/>
      </w:rPr>
      <w:t xml:space="preserve">PAGE  </w:t>
    </w:r>
    <w:r>
      <w:rPr>
        <w:rFonts w:ascii="Arial" w:hAnsi="Arial" w:eastAsia="Hiragino Sans GB"/>
        <w:b w:val="0"/>
        <w:color w:val="6B7486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4DBC7"/>
      </w:pBdr>
    </w:pPr>
    <w:r>
      <w:rPr>
        <w:rFonts w:ascii="Arial" w:hAnsi="Arial" w:eastAsia="Hiragino Sans GB"/>
        <w:b/>
        <w:color w:val="9BA4B2"/>
        <w:sz w:val="14"/>
        <w:spacing w:val="30"/>
      </w:rPr>
      <w:t>STEEL BASTION 3D   /   坦克档案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00"/>
    </w:pPr>
    <w:rPr>
      <w:rFonts w:ascii="Arial" w:hAnsi="Arial" w:eastAsia="Hiragino Sans GB"/>
      <w:color w:val="2B30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41D2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141D2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钢铁防线 3D · 坦克档案</dc:title>
  <dc:subject>Steel Bastion 3D Tank Dossier</dc:subject>
  <dc:creator>Steel Bastion 3D</dc:creator>
  <cp:keywords>坦克, Three.js, 游戏, 档案, 属性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