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B5D3B"/>
          <w:sz w:val="20"/>
          <w:szCs w:val="20"/>
        </w:rPr>
        <w:t xml:space="preserve">NATIONAL SOCIAL SECURITY FUND · UGANDA</w:t>
      </w:r>
    </w:p>
    <w:p>
      <w:pPr>
        <w:spacing w:after="80"/>
        <w:jc w:val="center"/>
      </w:pPr>
      <w:r>
        <w:rPr>
          <w:b/>
          <w:bCs/>
          <w:color w:val="1A2744"/>
          <w:sz w:val="48"/>
          <w:szCs w:val="48"/>
        </w:rPr>
        <w:t xml:space="preserve">NSSF SaveQuest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Appendix — Reference Data</w:t>
      </w:r>
    </w:p>
    <w:p>
      <w:pPr>
        <w:spacing w:after="400"/>
        <w:jc w:val="center"/>
      </w:pPr>
      <w:r>
        <w:rPr>
          <w:i/>
          <w:iCs/>
          <w:color w:val="C9A227"/>
          <w:sz w:val="22"/>
          <w:szCs w:val="22"/>
        </w:rPr>
        <w:t xml:space="preserve">#WeBelieveInU · Save For Your Dream</w:t>
      </w:r>
    </w:p>
    <w:p>
      <w:pPr>
        <w:pStyle w:val="Heading1"/>
        <w:spacing w:after="120" w:before="300"/>
      </w:pPr>
      <w:r>
        <w:t xml:space="preserve">NSSF SaveQuest — Appendix: Reference Data</w:t>
      </w:r>
    </w:p>
    <w:p>
      <w:pPr>
        <w:spacing w:after="80"/>
      </w:pPr>
      <w:r>
        <w:rPr>
          <w:sz w:val="22"/>
          <w:szCs w:val="22"/>
        </w:rPr>
        <w:t xml:space="preserve">Date: June 2026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NSSF Key Facts (2025)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Mandatory Contributions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Employee: **5%** of gross monthly salary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Employer: **10%** of employee gross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Total: **15%**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Benefit Types</w:t>
      </w:r>
    </w:p>
    <w:p>
      <w:pPr>
        <w:spacing w:after="80"/>
      </w:pPr>
      <w:r>
        <w:rPr>
          <w:sz w:val="22"/>
          <w:szCs w:val="22"/>
        </w:rPr>
        <w:t xml:space="preserve">1. Age benefit (55+)</w:t>
      </w:r>
    </w:p>
    <w:p>
      <w:pPr>
        <w:spacing w:after="80"/>
      </w:pPr>
      <w:r>
        <w:rPr>
          <w:sz w:val="22"/>
          <w:szCs w:val="22"/>
        </w:rPr>
        <w:t xml:space="preserve">2. Withdrawal benefit (50+, out of employment 1 year)</w:t>
      </w:r>
    </w:p>
    <w:p>
      <w:pPr>
        <w:spacing w:after="80"/>
      </w:pPr>
      <w:r>
        <w:rPr>
          <w:sz w:val="22"/>
          <w:szCs w:val="22"/>
        </w:rPr>
        <w:t xml:space="preserve">3. Invalidity benefit</w:t>
      </w:r>
    </w:p>
    <w:p>
      <w:pPr>
        <w:spacing w:after="80"/>
      </w:pPr>
      <w:r>
        <w:rPr>
          <w:sz w:val="22"/>
          <w:szCs w:val="22"/>
        </w:rPr>
        <w:t xml:space="preserve">4. Survivors benefit</w:t>
      </w:r>
    </w:p>
    <w:p>
      <w:pPr>
        <w:spacing w:after="80"/>
      </w:pPr>
      <w:r>
        <w:rPr>
          <w:sz w:val="22"/>
          <w:szCs w:val="22"/>
        </w:rPr>
        <w:t xml:space="preserve">5. Exempted employment benefit</w:t>
      </w:r>
    </w:p>
    <w:p>
      <w:pPr>
        <w:spacing w:after="80"/>
      </w:pPr>
      <w:r>
        <w:rPr>
          <w:sz w:val="22"/>
          <w:szCs w:val="22"/>
        </w:rPr>
        <w:t xml:space="preserve">6. Midterm access (45+, 10+ years contributions)</w:t>
      </w:r>
    </w:p>
    <w:p>
      <w:pPr>
        <w:spacing w:after="80"/>
      </w:pPr>
      <w:r>
        <w:rPr>
          <w:sz w:val="22"/>
          <w:szCs w:val="22"/>
        </w:rPr>
        <w:t xml:space="preserve">7. Emigration grant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Products &amp; Digital Channels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Vision 2035 — The 50:50:95 Agenda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Source Platform (URAPearls / This Repository)</w:t>
      </w:r>
    </w:p>
    <w:p>
      <w:pPr>
        <w:pStyle w:val="Heading3"/>
        <w:spacing w:after="80" w:before="180"/>
      </w:pPr>
      <w:r>
        <w:t xml:space="preserve">Reusable modules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Telegram Mini App shell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Gamification engine (daily streaks, quizzes, referrals, leagues)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console (content, approvals, notifications, analytics)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support chat with human handoff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District/region leaderboards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centre</w:t>
      </w:r>
    </w:p>
    <w:p>
      <w:pPr>
        <w:pStyle w:val="Heading3"/>
        <w:spacing w:after="80" w:before="180"/>
      </w:pPr>
      <w:r>
        <w:t xml:space="preserve">To remove/replace for NSSF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URA tax content and services catalog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TON/blockchain/NFT/marketplace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Tax calculator → retirement projection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Whistle-blower (optional redesign)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AfroLumens-themed mini-games (rebrand or replace)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Informal Sector Opportunity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~85% of gig workers have no retirement savings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~1.2M boda-boda riders in Uganda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50% join Smartlife at UGX 1,000/week → **UGX 550B+** potential mobilisation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NSSF–boda union API integration model already piloted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Document Index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t xml:space="preserve">Exchange Rate Note</w:t>
      </w:r>
    </w:p>
    <w:p>
      <w:pPr>
        <w:spacing w:after="80"/>
      </w:pPr>
      <w:r>
        <w:rPr>
          <w:sz w:val="22"/>
          <w:szCs w:val="22"/>
        </w:rPr>
        <w:t xml:space="preserve">USD equivalents in budget documents use UGX 3,700 = USD 1 (indicative, June 2026). Fix at contract signing.</w:t>
      </w:r>
    </w:p>
    <w:p>
      <w:pPr>
        <w:spacing w:after="120" w:before="120"/>
      </w:pPr>
    </w:p>
    <w:p>
      <w:pPr>
        <w:spacing w:after="80"/>
      </w:pPr>
      <w:r>
        <w:rPr>
          <w:sz w:val="22"/>
          <w:szCs w:val="22"/>
        </w:rPr>
        <w:t xml:space="preserve">Confidential — For NSSF Internal Review</w:t>
      </w:r>
    </w:p>
    <w:p>
      <w:pPr>
        <w:spacing w:before="400"/>
        <w:jc w:val="center"/>
      </w:pPr>
      <w:r>
        <w:rPr>
          <w:b/>
          <w:bCs/>
          <w:color w:val="C9A227"/>
          <w:sz w:val="18"/>
          <w:szCs w:val="18"/>
        </w:rPr>
        <w:t xml:space="preserve">CONFIDENTIAL — For NSSF Internal Review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· June 2026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NSSF SaveQuest · Appendix — Reference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2026-06-18T11:54:45.980Z</dcterms:created>
  <dcterms:modified xsi:type="dcterms:W3CDTF">2026-06-18T11:54:45.980Z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