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muted"/>
      </w:pPr>
      <w:r>
        <w:rPr>
          <w:b/>
        </w:rPr>
        <w:t>2026–2027 GÜZ DÖNEMİ  |  GRUP PROJESİ</w:t>
      </w:r>
    </w:p>
    <w:p>
      <w:pPr>
        <w:pStyle w:val="Title"/>
      </w:pPr>
      <w:r>
        <w:t>Veriden Karara: Üç Makine Öğrenmesi Modelinin Karşılaştırılması</w:t>
      </w:r>
    </w:p>
    <w:p>
      <w:pPr>
        <w:spacing w:after="220"/>
      </w:pPr>
      <w:r>
        <w:rPr>
          <w:i/>
        </w:rPr>
        <w:t>Makine Öğrenmesi Dersi · Öğrenci Proje Dokümanı</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2520"/>
            <w:shd w:fill="142A43"/>
            <w:vAlign w:val="center"/>
          </w:tcPr>
          <w:p>
            <w:pPr>
              <w:spacing w:after="0"/>
            </w:pPr>
            <w:r>
              <w:rPr>
                <w:b/>
                <w:color w:val="FFFFFF"/>
                <w:sz w:val="17"/>
              </w:rPr>
              <w:t>Çalışma biçimi</w:t>
            </w:r>
          </w:p>
        </w:tc>
        <w:tc>
          <w:tcPr>
            <w:tcW w:type="dxa" w:w="3571"/>
            <w:shd w:fill="142A43"/>
            <w:vAlign w:val="center"/>
          </w:tcPr>
          <w:p>
            <w:pPr>
              <w:spacing w:after="0"/>
            </w:pPr>
            <w:r>
              <w:rPr>
                <w:b/>
                <w:color w:val="FFFFFF"/>
                <w:sz w:val="17"/>
              </w:rPr>
              <w:t>Teknik kapsam</w:t>
            </w:r>
          </w:p>
        </w:tc>
        <w:tc>
          <w:tcPr>
            <w:tcW w:type="dxa" w:w="3384"/>
            <w:shd w:fill="142A43"/>
            <w:vAlign w:val="center"/>
          </w:tcPr>
          <w:p>
            <w:pPr>
              <w:spacing w:after="0"/>
            </w:pPr>
            <w:r>
              <w:rPr>
                <w:b/>
                <w:color w:val="FFFFFF"/>
                <w:sz w:val="17"/>
              </w:rPr>
              <w:t>Teslim</w:t>
            </w:r>
          </w:p>
        </w:tc>
      </w:tr>
      <w:tr>
        <w:trPr>
          <w:cantSplit/>
        </w:trPr>
        <w:tc>
          <w:tcPr>
            <w:tcW w:type="dxa" w:w="2520"/>
            <w:vAlign w:val="center"/>
            <w:shd w:fill="F4F7FA"/>
          </w:tcPr>
          <w:p>
            <w:pPr>
              <w:spacing w:after="0" w:before="20"/>
            </w:pPr>
            <w:r>
              <w:rPr>
                <w:sz w:val="17"/>
              </w:rPr>
              <w:t>3–4 kişilik grup</w:t>
            </w:r>
          </w:p>
        </w:tc>
        <w:tc>
          <w:tcPr>
            <w:tcW w:type="dxa" w:w="3571"/>
            <w:vAlign w:val="center"/>
            <w:shd w:fill="F4F7FA"/>
          </w:tcPr>
          <w:p>
            <w:pPr>
              <w:spacing w:after="0" w:before="20"/>
            </w:pPr>
            <w:r>
              <w:rPr>
                <w:sz w:val="17"/>
              </w:rPr>
              <w:t>Tablosal sınıflandırma, en az 3 algoritma</w:t>
            </w:r>
          </w:p>
        </w:tc>
        <w:tc>
          <w:tcPr>
            <w:tcW w:type="dxa" w:w="3384"/>
            <w:vAlign w:val="center"/>
            <w:shd w:fill="F4F7FA"/>
          </w:tcPr>
          <w:p>
            <w:pPr>
              <w:spacing w:after="0" w:before="20"/>
            </w:pPr>
            <w:r>
              <w:rPr>
                <w:sz w:val="17"/>
              </w:rPr>
              <w:t>Çalışan .ipynb + kısa rapor + veri kaynağı</w:t>
            </w:r>
          </w:p>
        </w:tc>
      </w:tr>
    </w:tbl>
    <w:p>
      <w:pPr>
        <w:spacing w:after="0"/>
      </w:pPr>
    </w:p>
    <w:p>
      <w:pPr>
        <w:pStyle w:val="Heading1"/>
      </w:pPr>
      <w:r>
        <w:t>1. Projenin amacı</w:t>
      </w:r>
    </w:p>
    <w:p>
      <w:r>
        <w:t>Bu projenin amacı, gerçek bir veri setini bağımsız olarak bulmak, sınıflandırma problemini tanımlamak, veriyi doğru hazırlamak, en az üç farklı makine öğrenmesi algoritmasıyla model eğitmek ve sonuçları bilimsel biçimde karşılaştırmaktır. Yalnızca yüksek doğruluk elde etmek değil, yapılan işlemleri ve sonuçlarını açıklayabilmek de değerlendirilir.</w:t>
      </w:r>
    </w:p>
    <w:p>
      <w:pPr>
        <w:pStyle w:val="Heading2"/>
      </w:pPr>
      <w:r>
        <w:t>Genel işlem sırası</w:t>
      </w:r>
    </w:p>
    <w:p>
      <w:r>
        <w:t>Veri seti seçimi → Veri inceleme (EDA) → Train / Validation / Test ayırma → Ön işleme → Üç temel model → Validation ile ayar seçimi → 5-fold CV → Train + Validation üzerinde son eğitim → Test değerlendirmesi → İstatistiksel test → Rapor.</w:t>
      </w:r>
    </w:p>
    <w:tbl>
      <w:tblPr>
        <w:tblW w:type="auto" w:w="0"/>
        <w:tblLook w:firstColumn="1" w:firstRow="1" w:lastColumn="0" w:lastRow="0" w:noHBand="0" w:noVBand="1" w:val="04A0"/>
      </w:tblPr>
      <w:tblGrid>
        <w:gridCol w:w="9792"/>
      </w:tblGrid>
      <w:tr>
        <w:tc>
          <w:tcPr>
            <w:tcW w:type="dxa" w:w="9792"/>
            <w:shd w:fill="EAF2F7"/>
          </w:tcPr>
          <w:p>
            <w:pPr>
              <w:spacing w:after="40"/>
            </w:pPr>
            <w:r>
              <w:rPr>
                <w:b/>
                <w:color w:val="18528A"/>
              </w:rPr>
              <w:t xml:space="preserve">ÖNEMLİ  </w:t>
            </w:r>
            <w:r>
              <w:t>TEST VERİSİ yalnızca en sonda kullanılır. Test sonucuna bakarak yeniden model, özellik, eşik veya hiperparametre seçmek yasaktır. Test kümesi eğitime katılmaz.</w:t>
            </w:r>
          </w:p>
        </w:tc>
      </w:tr>
    </w:tbl>
    <w:p>
      <w:pPr>
        <w:spacing w:after="0"/>
      </w:pPr>
    </w:p>
    <w:p>
      <w:pPr>
        <w:pStyle w:val="Heading1"/>
      </w:pPr>
      <w:r>
        <w:t>2. Veri setini seçin</w:t>
      </w:r>
    </w:p>
    <w:p>
      <w:r>
        <w:t>Her grup gerçek ve kamuya açık bir sınıflandırma veri seti bulacaktır. Veri setinin bağlantısını ve varsa lisansını rapora ekleyin. Farklı grupların farklı veri setleri kullanması tercih edilir.</w:t>
      </w:r>
    </w:p>
    <w:p>
      <w:pPr>
        <w:pStyle w:val="Heading2"/>
      </w:pPr>
      <w:r>
        <w:t>Önerilen veri seti kaynakları</w:t>
      </w:r>
    </w:p>
    <w:p>
      <w:pPr/>
      <w:r>
        <w:rPr>
          <w:b/>
        </w:rPr>
        <w:t xml:space="preserve">• Kaggle Datasets: </w:t>
      </w:r>
      <w:hyperlink r:id="rId11">
        <w:r>
          <w:rPr>
            <w:color w:val="1456A0"/>
            <w:u w:val="single"/>
          </w:rPr>
          <w:t>https://www.kaggle.com/datasets</w:t>
        </w:r>
      </w:hyperlink>
      <w:r>
        <w:t xml:space="preserve"> — “binary classification”, “tabular classification”, “CSV” aratın.</w:t>
      </w:r>
    </w:p>
    <w:p>
      <w:pPr/>
      <w:r>
        <w:rPr>
          <w:b/>
        </w:rPr>
        <w:t xml:space="preserve">• UCI Machine Learning Repository: </w:t>
      </w:r>
      <w:hyperlink r:id="rId12">
        <w:r>
          <w:rPr>
            <w:color w:val="1456A0"/>
            <w:u w:val="single"/>
          </w:rPr>
          <w:t>https://archive.ics.uci.edu/datasets</w:t>
        </w:r>
      </w:hyperlink>
      <w:r>
        <w:t xml:space="preserve"> — Küçük ve orta ölçekli klasik sınıflandırma veri setleri.</w:t>
      </w:r>
    </w:p>
    <w:p>
      <w:pPr/>
      <w:r>
        <w:rPr>
          <w:b/>
        </w:rPr>
        <w:t xml:space="preserve">• Hugging Face Datasets: </w:t>
      </w:r>
      <w:hyperlink r:id="rId13">
        <w:r>
          <w:rPr>
            <w:color w:val="1456A0"/>
            <w:u w:val="single"/>
          </w:rPr>
          <w:t>https://huggingface.co/datasets</w:t>
        </w:r>
      </w:hyperlink>
      <w:r>
        <w:t xml:space="preserve"> — “Tabular” ve “CSV” filtrelerinden yararlanın.</w:t>
      </w:r>
    </w:p>
    <w:p>
      <w:pPr/>
      <w:r>
        <w:rPr>
          <w:b/>
        </w:rPr>
        <w:t xml:space="preserve">• OpenML: </w:t>
      </w:r>
      <w:hyperlink r:id="rId14">
        <w:r>
          <w:rPr>
            <w:color w:val="1456A0"/>
            <w:u w:val="single"/>
          </w:rPr>
          <w:t>https://www.openml.org/search?type=data</w:t>
        </w:r>
      </w:hyperlink>
      <w:r>
        <w:t xml:space="preserve"> — Sınıflandırma görevleri için filtrelenebilir veri setleri.</w:t>
      </w:r>
    </w:p>
    <w:p>
      <w:pPr>
        <w:pStyle w:val="Heading2"/>
      </w:pPr>
      <w:r>
        <w:t>Veri seti için asgari koşullar</w:t>
      </w:r>
    </w:p>
    <w:p>
      <w:pPr>
        <w:pStyle w:val="ListBullet"/>
      </w:pPr>
      <w:r>
        <w:t>Tercihen 300–20.000 gözlem, en az 4 anlamlı girdi özelliği ve açık bir hedef (target/label) sütunu olmalı.</w:t>
      </w:r>
    </w:p>
    <w:p>
      <w:pPr>
        <w:pStyle w:val="ListBullet"/>
      </w:pPr>
      <w:r>
        <w:t>Başlangıç düzeyi için iki sınıflı (binary classification), CSV veya Excel biçiminde tablosal veriler tercih edilmelidir.</w:t>
      </w:r>
    </w:p>
    <w:p>
      <w:pPr>
        <w:pStyle w:val="ListBullet"/>
      </w:pPr>
      <w:r>
        <w:t>Görüntü, ham metin, zaman serisi ve ses veri setleri bu ödev kapsamında kullanılmaz. Büyük / karmaşık veri setlerinden kaçının.</w:t>
      </w:r>
    </w:p>
    <w:p>
      <w:pPr>
        <w:pStyle w:val="ListBullet"/>
      </w:pPr>
      <w:r>
        <w:t>Hedef değişken eğitimde girdi özelliği olarak kullanılmamalı; kimlik/ID, hedefi doğrudan ele veren sızıntılı sütunlar çıkarılmalıdır.</w:t>
      </w:r>
    </w:p>
    <w:p>
      <w:pPr>
        <w:pStyle w:val="ListBullet"/>
      </w:pPr>
      <w:r>
        <w:t>Önerilen örnek konular: müşteri ayrılması, öğrenci başarısı (başarılı/başarısız), satın alma kararı, spam sınıflandırma (sayısal hazır özelliklerle), ürün kabul/red. Hassas kişisel verilerden kaçının.</w:t>
      </w:r>
    </w:p>
    <w:p>
      <w:r>
        <w:rPr>
          <w:b/>
        </w:rPr>
        <w:t>ÖNEMLİ:</w:t>
      </w:r>
      <w:r>
        <w:t xml:space="preserve"> Linear Regression sürekli bir sayıyı tahmin eder ve bu projede uygun değildir. Logistic Regression ise sınıflandırma modeli olduğu için uygundur.</w:t>
      </w:r>
    </w:p>
    <w:p>
      <w:pPr>
        <w:pStyle w:val="Heading1"/>
      </w:pPr>
      <w:r>
        <w:t>3. Veriyi keşfedin (EDA)</w:t>
      </w:r>
    </w:p>
    <w:p>
      <w:r>
        <w:t>Model eğitmeden önce veriyi anlayın. Notebook içinde her bulgunun hemen altına bir veya iki cümlelik açıklama yazın.</w:t>
      </w:r>
    </w:p>
    <w:p>
      <w:pPr>
        <w:pStyle w:val="ListNumber"/>
      </w:pPr>
      <w:r>
        <w:t>Satır ve sütun sayısı; ilk 5 satır; sütun adları ve veri tipleri.</w:t>
      </w:r>
    </w:p>
    <w:p>
      <w:pPr>
        <w:pStyle w:val="ListNumber"/>
      </w:pPr>
      <w:r>
        <w:t>Hedef değişken ve sınıf dağılımı (sayı ve yüzde).</w:t>
      </w:r>
    </w:p>
    <w:p>
      <w:pPr>
        <w:pStyle w:val="ListNumber"/>
      </w:pPr>
      <w:r>
        <w:t>Eksik değer sayıları ve tekrar eden satırlar.</w:t>
      </w:r>
    </w:p>
    <w:p>
      <w:pPr>
        <w:pStyle w:val="ListNumber"/>
      </w:pPr>
      <w:r>
        <w:t>En az iki temel grafik: sınıf dağılımı ve seçilen bir özelliğin histogramı/kutu grafiği.</w:t>
      </w:r>
    </w:p>
    <w:p>
      <w:pPr>
        <w:pStyle w:val="ListNumber"/>
      </w:pPr>
      <w:r>
        <w:t>Veri setinin iki olası zorluğu (dengesiz sınıflar, eksikler, ölçek farkı vb.).</w:t>
      </w:r>
    </w:p>
    <w:p>
      <w:r>
        <w:t>Şüpheli veri sızıntılarını ve aynı bireyin tekrarlı kayıtlarını veri setini ayırmadan önce değerlendirin. Sonradan öğrenilen istatistiklerle veri temizliği yapmayın.</w:t>
      </w:r>
    </w:p>
    <w:p>
      <w:pPr>
        <w:pStyle w:val="Heading1"/>
      </w:pPr>
      <w:r>
        <w:t>4. Train–Validation–Test ayırın</w:t>
      </w:r>
    </w:p>
    <w:p>
      <w:r>
        <w:t>Veriyi bir kez ayırın ve tüm modellerde aynı veri bölümlerini kullanın. Sınıf oranları korunması için stratified split kullanın; random_state=42 önerilir.</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1728"/>
            <w:shd w:fill="142A43"/>
            <w:vAlign w:val="center"/>
          </w:tcPr>
          <w:p>
            <w:pPr>
              <w:spacing w:after="0"/>
            </w:pPr>
            <w:r>
              <w:rPr>
                <w:b/>
                <w:color w:val="FFFFFF"/>
                <w:sz w:val="17"/>
              </w:rPr>
              <w:t>Bölüm</w:t>
            </w:r>
          </w:p>
        </w:tc>
        <w:tc>
          <w:tcPr>
            <w:tcW w:type="dxa" w:w="1152"/>
            <w:shd w:fill="142A43"/>
            <w:vAlign w:val="center"/>
          </w:tcPr>
          <w:p>
            <w:pPr>
              <w:spacing w:after="0"/>
            </w:pPr>
            <w:r>
              <w:rPr>
                <w:b/>
                <w:color w:val="FFFFFF"/>
                <w:sz w:val="17"/>
              </w:rPr>
              <w:t>Oran</w:t>
            </w:r>
          </w:p>
        </w:tc>
        <w:tc>
          <w:tcPr>
            <w:tcW w:type="dxa" w:w="6552"/>
            <w:shd w:fill="142A43"/>
            <w:vAlign w:val="center"/>
          </w:tcPr>
          <w:p>
            <w:pPr>
              <w:spacing w:after="0"/>
            </w:pPr>
            <w:r>
              <w:rPr>
                <w:b/>
                <w:color w:val="FFFFFF"/>
                <w:sz w:val="17"/>
              </w:rPr>
              <w:t>Ne için?</w:t>
            </w:r>
          </w:p>
        </w:tc>
      </w:tr>
      <w:tr>
        <w:trPr>
          <w:cantSplit/>
        </w:trPr>
        <w:tc>
          <w:tcPr>
            <w:tcW w:type="dxa" w:w="1728"/>
            <w:vAlign w:val="center"/>
            <w:shd w:fill="F4F7FA"/>
          </w:tcPr>
          <w:p>
            <w:pPr>
              <w:spacing w:after="0" w:before="20"/>
            </w:pPr>
            <w:r>
              <w:rPr>
                <w:sz w:val="17"/>
              </w:rPr>
              <w:t>Train</w:t>
            </w:r>
          </w:p>
        </w:tc>
        <w:tc>
          <w:tcPr>
            <w:tcW w:type="dxa" w:w="1152"/>
            <w:vAlign w:val="center"/>
            <w:shd w:fill="F4F7FA"/>
          </w:tcPr>
          <w:p>
            <w:pPr>
              <w:spacing w:after="0" w:before="20"/>
            </w:pPr>
            <w:r>
              <w:rPr>
                <w:sz w:val="17"/>
              </w:rPr>
              <w:t>%70</w:t>
            </w:r>
          </w:p>
        </w:tc>
        <w:tc>
          <w:tcPr>
            <w:tcW w:type="dxa" w:w="6552"/>
            <w:vAlign w:val="center"/>
            <w:shd w:fill="F4F7FA"/>
          </w:tcPr>
          <w:p>
            <w:pPr>
              <w:spacing w:after="0" w:before="20"/>
            </w:pPr>
            <w:r>
              <w:rPr>
                <w:sz w:val="17"/>
              </w:rPr>
              <w:t>Ön işleme adımlarını öğrenme ve modelleri eğitme</w:t>
            </w:r>
          </w:p>
        </w:tc>
      </w:tr>
      <w:tr>
        <w:trPr>
          <w:cantSplit/>
        </w:trPr>
        <w:tc>
          <w:tcPr>
            <w:tcW w:type="dxa" w:w="1728"/>
            <w:vAlign w:val="center"/>
          </w:tcPr>
          <w:p>
            <w:pPr>
              <w:spacing w:after="0" w:before="20"/>
            </w:pPr>
            <w:r>
              <w:rPr>
                <w:sz w:val="17"/>
              </w:rPr>
              <w:t>Validation</w:t>
            </w:r>
          </w:p>
        </w:tc>
        <w:tc>
          <w:tcPr>
            <w:tcW w:type="dxa" w:w="1152"/>
            <w:vAlign w:val="center"/>
          </w:tcPr>
          <w:p>
            <w:pPr>
              <w:spacing w:after="0" w:before="20"/>
            </w:pPr>
            <w:r>
              <w:rPr>
                <w:sz w:val="17"/>
              </w:rPr>
              <w:t>%15</w:t>
            </w:r>
          </w:p>
        </w:tc>
        <w:tc>
          <w:tcPr>
            <w:tcW w:type="dxa" w:w="6552"/>
            <w:vAlign w:val="center"/>
          </w:tcPr>
          <w:p>
            <w:pPr>
              <w:spacing w:after="0" w:before="20"/>
            </w:pPr>
            <w:r>
              <w:rPr>
                <w:sz w:val="17"/>
              </w:rPr>
              <w:t>Aday ayarları karşılaştırma ve hiperparametre seçimi</w:t>
            </w:r>
          </w:p>
        </w:tc>
      </w:tr>
      <w:tr>
        <w:trPr>
          <w:cantSplit/>
        </w:trPr>
        <w:tc>
          <w:tcPr>
            <w:tcW w:type="dxa" w:w="1728"/>
            <w:vAlign w:val="center"/>
            <w:shd w:fill="F4F7FA"/>
          </w:tcPr>
          <w:p>
            <w:pPr>
              <w:spacing w:after="0" w:before="20"/>
            </w:pPr>
            <w:r>
              <w:rPr>
                <w:sz w:val="17"/>
              </w:rPr>
              <w:t>Test</w:t>
            </w:r>
          </w:p>
        </w:tc>
        <w:tc>
          <w:tcPr>
            <w:tcW w:type="dxa" w:w="1152"/>
            <w:vAlign w:val="center"/>
            <w:shd w:fill="F4F7FA"/>
          </w:tcPr>
          <w:p>
            <w:pPr>
              <w:spacing w:after="0" w:before="20"/>
            </w:pPr>
            <w:r>
              <w:rPr>
                <w:sz w:val="17"/>
              </w:rPr>
              <w:t>%15</w:t>
            </w:r>
          </w:p>
        </w:tc>
        <w:tc>
          <w:tcPr>
            <w:tcW w:type="dxa" w:w="6552"/>
            <w:vAlign w:val="center"/>
            <w:shd w:fill="F4F7FA"/>
          </w:tcPr>
          <w:p>
            <w:pPr>
              <w:spacing w:after="0" w:before="20"/>
            </w:pPr>
            <w:r>
              <w:rPr>
                <w:sz w:val="17"/>
              </w:rPr>
              <w:t>Yalnızca en sonda tarafsız performans raporlama</w:t>
            </w:r>
          </w:p>
        </w:tc>
      </w:tr>
    </w:tbl>
    <w:p>
      <w:pPr>
        <w:spacing w:after="0"/>
      </w:pPr>
    </w:p>
    <w:p>
      <w:r>
        <w:t>Örnek: 1.000 kayıt varsa yaklaşık 700 train, 150 validation ve 150 test olur. Bölümlere göre sınıf sayılarını ayrı ayrı yazın.</w:t>
      </w:r>
    </w:p>
    <w:p>
      <w:pPr>
        <w:pStyle w:val="Heading2"/>
      </w:pPr>
      <w:r>
        <w:t>Güvenli bölme örneği</w:t>
      </w:r>
    </w:p>
    <w:p>
      <w:pPr>
        <w:ind w:left="288"/>
      </w:pPr>
      <w:r>
        <w:rPr>
          <w:rFonts w:ascii="DejaVu Sans Mono" w:hAnsi="DejaVu Sans Mono"/>
          <w:sz w:val="14"/>
        </w:rPr>
        <w:t>X_dev, X_test, y_dev, y_test = train_test_split(X, y, test_size=0.15, stratify=y, random_state=42)</w:t>
        <w:br/>
      </w:r>
      <w:r>
        <w:rPr>
          <w:rFonts w:ascii="DejaVu Sans Mono" w:hAnsi="DejaVu Sans Mono"/>
          <w:sz w:val="14"/>
        </w:rPr>
        <w:t>X_train, X_val, y_train, y_val = train_test_split(X_dev, y_dev, test_size=0.15/0.85, stratify=y_dev, random_state=42)</w:t>
        <w:br/>
      </w:r>
    </w:p>
    <w:tbl>
      <w:tblPr>
        <w:tblW w:type="auto" w:w="0"/>
        <w:tblLook w:firstColumn="1" w:firstRow="1" w:lastColumn="0" w:lastRow="0" w:noHBand="0" w:noVBand="1" w:val="04A0"/>
      </w:tblPr>
      <w:tblGrid>
        <w:gridCol w:w="9792"/>
      </w:tblGrid>
      <w:tr>
        <w:tc>
          <w:tcPr>
            <w:tcW w:type="dxa" w:w="9792"/>
            <w:shd w:fill="EAF2F7"/>
          </w:tcPr>
          <w:p>
            <w:pPr>
              <w:spacing w:after="40"/>
            </w:pPr>
            <w:r>
              <w:rPr>
                <w:b/>
                <w:color w:val="18528A"/>
              </w:rPr>
              <w:t xml:space="preserve">ÖNEMLİ  </w:t>
            </w:r>
            <w:r>
              <w:t>Veri ölçekleme, eksik değer doldurma ve kategorik kodlama işlemlerinin parametreleri yalnızca ilgili eğitim kümesinde öğrenilmelidir. Pipeline/ColumnTransformer kullanmanız önerilir.</w:t>
            </w:r>
          </w:p>
        </w:tc>
      </w:tr>
    </w:tbl>
    <w:p>
      <w:pPr>
        <w:spacing w:after="0"/>
      </w:pPr>
    </w:p>
    <w:p>
      <w:pPr>
        <w:pStyle w:val="Heading1"/>
      </w:pPr>
      <w:r>
        <w:t>5. Ön işleme (preprocessing)</w:t>
      </w:r>
    </w:p>
    <w:p>
      <w:pPr>
        <w:pStyle w:val="ListBullet"/>
      </w:pPr>
      <w:r>
        <w:t>Eksik sayısal değerleri uygun biçimde doldurun (ör. medyan).</w:t>
      </w:r>
    </w:p>
    <w:p>
      <w:pPr>
        <w:pStyle w:val="ListBullet"/>
      </w:pPr>
      <w:r>
        <w:t>Gerekliyse kategorik sütunları OneHotEncoder ile sayısallaştırın.</w:t>
      </w:r>
    </w:p>
    <w:p>
      <w:pPr>
        <w:pStyle w:val="ListBullet"/>
      </w:pPr>
      <w:r>
        <w:t>KNN, SVM ve Logistic Regression gibi ölçeğe duyarlı modeller için StandardScaler kullanın.</w:t>
      </w:r>
    </w:p>
    <w:p>
      <w:pPr>
        <w:pStyle w:val="ListBullet"/>
      </w:pPr>
      <w:r>
        <w:t>Bu işlemleri modelle birlikte scikit-learn Pipeline içinde kurun; validation/test üzerinde fit veya fit_transform uygulamayın.</w:t>
      </w:r>
    </w:p>
    <w:p>
      <w:pPr>
        <w:pStyle w:val="ListBullet"/>
      </w:pPr>
      <w:r>
        <w:t>Hangi işlemi neden yaptığınızı kısa şekilde açıklayın.</w:t>
      </w:r>
    </w:p>
    <w:p>
      <w:pPr>
        <w:pStyle w:val="Heading1"/>
      </w:pPr>
      <w:r>
        <w:t>6. En az üç algoritma seçin ve temel modelleri eğitin</w:t>
      </w:r>
    </w:p>
    <w:p>
      <w:r>
        <w:t>Aynı sınıflandırma problemini çözen en az üç FARKLI algoritma kullanın. Modelleri aynı Train bölümü ve aynı özellikler üzerinde eğitin.</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3240"/>
            <w:shd w:fill="142A43"/>
            <w:vAlign w:val="center"/>
          </w:tcPr>
          <w:p>
            <w:pPr>
              <w:spacing w:after="0"/>
            </w:pPr>
            <w:r>
              <w:rPr>
                <w:b/>
                <w:color w:val="FFFFFF"/>
                <w:sz w:val="17"/>
              </w:rPr>
              <w:t>Uygun seçenekler</w:t>
            </w:r>
          </w:p>
        </w:tc>
        <w:tc>
          <w:tcPr>
            <w:tcW w:type="dxa" w:w="6192"/>
            <w:shd w:fill="142A43"/>
            <w:vAlign w:val="center"/>
          </w:tcPr>
          <w:p>
            <w:pPr>
              <w:spacing w:after="0"/>
            </w:pPr>
            <w:r>
              <w:rPr>
                <w:b/>
                <w:color w:val="FFFFFF"/>
                <w:sz w:val="17"/>
              </w:rPr>
              <w:t>Öğrencilere ipucu</w:t>
            </w:r>
          </w:p>
        </w:tc>
      </w:tr>
      <w:tr>
        <w:trPr>
          <w:cantSplit/>
        </w:trPr>
        <w:tc>
          <w:tcPr>
            <w:tcW w:type="dxa" w:w="3240"/>
            <w:vAlign w:val="center"/>
            <w:shd w:fill="F4F7FA"/>
          </w:tcPr>
          <w:p>
            <w:pPr>
              <w:spacing w:after="0" w:before="20"/>
            </w:pPr>
            <w:r>
              <w:rPr>
                <w:sz w:val="17"/>
              </w:rPr>
              <w:t>K-Nearest Neighbors (KNN)</w:t>
            </w:r>
          </w:p>
        </w:tc>
        <w:tc>
          <w:tcPr>
            <w:tcW w:type="dxa" w:w="6192"/>
            <w:vAlign w:val="center"/>
            <w:shd w:fill="F4F7FA"/>
          </w:tcPr>
          <w:p>
            <w:pPr>
              <w:spacing w:after="0" w:before="20"/>
            </w:pPr>
            <w:r>
              <w:rPr>
                <w:sz w:val="17"/>
              </w:rPr>
              <w:t>k komşu sayısı seçilir, ölçekleme önemlidir.</w:t>
            </w:r>
          </w:p>
        </w:tc>
      </w:tr>
      <w:tr>
        <w:trPr>
          <w:cantSplit/>
        </w:trPr>
        <w:tc>
          <w:tcPr>
            <w:tcW w:type="dxa" w:w="3240"/>
            <w:vAlign w:val="center"/>
          </w:tcPr>
          <w:p>
            <w:pPr>
              <w:spacing w:after="0" w:before="20"/>
            </w:pPr>
            <w:r>
              <w:rPr>
                <w:sz w:val="17"/>
              </w:rPr>
              <w:t>Support Vector Machine (SVM)</w:t>
            </w:r>
          </w:p>
        </w:tc>
        <w:tc>
          <w:tcPr>
            <w:tcW w:type="dxa" w:w="6192"/>
            <w:vAlign w:val="center"/>
          </w:tcPr>
          <w:p>
            <w:pPr>
              <w:spacing w:after="0" w:before="20"/>
            </w:pPr>
            <w:r>
              <w:rPr>
                <w:sz w:val="17"/>
              </w:rPr>
              <w:t>C ve kernel ayarları incelenebilir.</w:t>
            </w:r>
          </w:p>
        </w:tc>
      </w:tr>
      <w:tr>
        <w:trPr>
          <w:cantSplit/>
        </w:trPr>
        <w:tc>
          <w:tcPr>
            <w:tcW w:type="dxa" w:w="3240"/>
            <w:vAlign w:val="center"/>
            <w:shd w:fill="F4F7FA"/>
          </w:tcPr>
          <w:p>
            <w:pPr>
              <w:spacing w:after="0" w:before="20"/>
            </w:pPr>
            <w:r>
              <w:rPr>
                <w:sz w:val="17"/>
              </w:rPr>
              <w:t>Logistic Regression</w:t>
            </w:r>
          </w:p>
        </w:tc>
        <w:tc>
          <w:tcPr>
            <w:tcW w:type="dxa" w:w="6192"/>
            <w:vAlign w:val="center"/>
            <w:shd w:fill="F4F7FA"/>
          </w:tcPr>
          <w:p>
            <w:pPr>
              <w:spacing w:after="0" w:before="20"/>
            </w:pPr>
            <w:r>
              <w:rPr>
                <w:sz w:val="17"/>
              </w:rPr>
              <w:t>C parametresi incelenebilir; sınıflandırmadır.</w:t>
            </w:r>
          </w:p>
        </w:tc>
      </w:tr>
      <w:tr>
        <w:trPr>
          <w:cantSplit/>
        </w:trPr>
        <w:tc>
          <w:tcPr>
            <w:tcW w:type="dxa" w:w="3240"/>
            <w:vAlign w:val="center"/>
          </w:tcPr>
          <w:p>
            <w:pPr>
              <w:spacing w:after="0" w:before="20"/>
            </w:pPr>
            <w:r>
              <w:rPr>
                <w:sz w:val="17"/>
              </w:rPr>
              <w:t>Decision Tree</w:t>
            </w:r>
          </w:p>
        </w:tc>
        <w:tc>
          <w:tcPr>
            <w:tcW w:type="dxa" w:w="6192"/>
            <w:vAlign w:val="center"/>
          </w:tcPr>
          <w:p>
            <w:pPr>
              <w:spacing w:after="0" w:before="20"/>
            </w:pPr>
            <w:r>
              <w:rPr>
                <w:sz w:val="17"/>
              </w:rPr>
              <w:t>max_depth incelenebilir.</w:t>
            </w:r>
          </w:p>
        </w:tc>
      </w:tr>
      <w:tr>
        <w:trPr>
          <w:cantSplit/>
        </w:trPr>
        <w:tc>
          <w:tcPr>
            <w:tcW w:type="dxa" w:w="3240"/>
            <w:vAlign w:val="center"/>
            <w:shd w:fill="F4F7FA"/>
          </w:tcPr>
          <w:p>
            <w:pPr>
              <w:spacing w:after="0" w:before="20"/>
            </w:pPr>
            <w:r>
              <w:rPr>
                <w:sz w:val="17"/>
              </w:rPr>
              <w:t>Random Forest</w:t>
            </w:r>
          </w:p>
        </w:tc>
        <w:tc>
          <w:tcPr>
            <w:tcW w:type="dxa" w:w="6192"/>
            <w:vAlign w:val="center"/>
            <w:shd w:fill="F4F7FA"/>
          </w:tcPr>
          <w:p>
            <w:pPr>
              <w:spacing w:after="0" w:before="20"/>
            </w:pPr>
            <w:r>
              <w:rPr>
                <w:sz w:val="17"/>
              </w:rPr>
              <w:t>max_depth ve n_estimators incelenebilir.</w:t>
            </w:r>
          </w:p>
        </w:tc>
      </w:tr>
      <w:tr>
        <w:trPr>
          <w:cantSplit/>
        </w:trPr>
        <w:tc>
          <w:tcPr>
            <w:tcW w:type="dxa" w:w="3240"/>
            <w:vAlign w:val="center"/>
          </w:tcPr>
          <w:p>
            <w:pPr>
              <w:spacing w:after="0" w:before="20"/>
            </w:pPr>
            <w:r>
              <w:rPr>
                <w:sz w:val="17"/>
              </w:rPr>
              <w:t>Naive Bayes</w:t>
            </w:r>
          </w:p>
        </w:tc>
        <w:tc>
          <w:tcPr>
            <w:tcW w:type="dxa" w:w="6192"/>
            <w:vAlign w:val="center"/>
          </w:tcPr>
          <w:p>
            <w:pPr>
              <w:spacing w:after="0" w:before="20"/>
            </w:pPr>
            <w:r>
              <w:rPr>
                <w:sz w:val="17"/>
              </w:rPr>
              <w:t>Veri türüne uygun varyant seçilmelidir.</w:t>
            </w:r>
          </w:p>
        </w:tc>
      </w:tr>
    </w:tbl>
    <w:p>
      <w:pPr>
        <w:spacing w:after="0"/>
      </w:pPr>
    </w:p>
    <w:p>
      <w:r>
        <w:t>Örnek kombinasyon: KNN + SVM + Decision Tree. İlk olarak varsayılan ayarlarla (baseline) eğitim yapın ve yalnızca Validation üzerinde ilk performansları karşılaştırın.</w:t>
      </w:r>
    </w:p>
    <w:p>
      <w:pPr>
        <w:pStyle w:val="Heading1"/>
      </w:pPr>
      <w:r>
        <w:t>7. Validation ile hiperparametre optimizasyonu</w:t>
      </w:r>
    </w:p>
    <w:p>
      <w:r>
        <w:t>Her model için en az iki farklı hiperparametre ayarını (varsayılan ayar dâhil) deneyin. Karşılaştırmalarda temel seçim ölçütü Macro F1 olacaktır. Gereksiz derecede büyük aramalar yapmayın.</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3240"/>
            <w:shd w:fill="142A43"/>
            <w:vAlign w:val="center"/>
          </w:tcPr>
          <w:p>
            <w:pPr>
              <w:spacing w:after="0"/>
            </w:pPr>
            <w:r>
              <w:rPr>
                <w:b/>
                <w:color w:val="FFFFFF"/>
                <w:sz w:val="17"/>
              </w:rPr>
              <w:t>Model</w:t>
            </w:r>
          </w:p>
        </w:tc>
        <w:tc>
          <w:tcPr>
            <w:tcW w:type="dxa" w:w="6192"/>
            <w:shd w:fill="142A43"/>
            <w:vAlign w:val="center"/>
          </w:tcPr>
          <w:p>
            <w:pPr>
              <w:spacing w:after="0"/>
            </w:pPr>
            <w:r>
              <w:rPr>
                <w:b/>
                <w:color w:val="FFFFFF"/>
                <w:sz w:val="17"/>
              </w:rPr>
              <w:t>Deneyebileceğiniz ayarlar</w:t>
            </w:r>
          </w:p>
        </w:tc>
      </w:tr>
      <w:tr>
        <w:trPr>
          <w:cantSplit/>
        </w:trPr>
        <w:tc>
          <w:tcPr>
            <w:tcW w:type="dxa" w:w="3240"/>
            <w:vAlign w:val="center"/>
            <w:shd w:fill="F4F7FA"/>
          </w:tcPr>
          <w:p>
            <w:pPr>
              <w:spacing w:after="0" w:before="20"/>
            </w:pPr>
            <w:r>
              <w:rPr>
                <w:sz w:val="17"/>
              </w:rPr>
              <w:t>KNN</w:t>
            </w:r>
          </w:p>
        </w:tc>
        <w:tc>
          <w:tcPr>
            <w:tcW w:type="dxa" w:w="6192"/>
            <w:vAlign w:val="center"/>
            <w:shd w:fill="F4F7FA"/>
          </w:tcPr>
          <w:p>
            <w:pPr>
              <w:spacing w:after="0" w:before="20"/>
            </w:pPr>
            <w:r>
              <w:rPr>
                <w:sz w:val="17"/>
              </w:rPr>
              <w:t>n_neighbors = 3, 5, 9</w:t>
            </w:r>
          </w:p>
        </w:tc>
      </w:tr>
      <w:tr>
        <w:trPr>
          <w:cantSplit/>
        </w:trPr>
        <w:tc>
          <w:tcPr>
            <w:tcW w:type="dxa" w:w="3240"/>
            <w:vAlign w:val="center"/>
          </w:tcPr>
          <w:p>
            <w:pPr>
              <w:spacing w:after="0" w:before="20"/>
            </w:pPr>
            <w:r>
              <w:rPr>
                <w:sz w:val="17"/>
              </w:rPr>
              <w:t>SVM</w:t>
            </w:r>
          </w:p>
        </w:tc>
        <w:tc>
          <w:tcPr>
            <w:tcW w:type="dxa" w:w="6192"/>
            <w:vAlign w:val="center"/>
          </w:tcPr>
          <w:p>
            <w:pPr>
              <w:spacing w:after="0" w:before="20"/>
            </w:pPr>
            <w:r>
              <w:rPr>
                <w:sz w:val="17"/>
              </w:rPr>
              <w:t>C = 0.1, 1, 10 (kernel = rbf sabit)</w:t>
            </w:r>
          </w:p>
        </w:tc>
      </w:tr>
      <w:tr>
        <w:trPr>
          <w:cantSplit/>
        </w:trPr>
        <w:tc>
          <w:tcPr>
            <w:tcW w:type="dxa" w:w="3240"/>
            <w:vAlign w:val="center"/>
            <w:shd w:fill="F4F7FA"/>
          </w:tcPr>
          <w:p>
            <w:pPr>
              <w:spacing w:after="0" w:before="20"/>
            </w:pPr>
            <w:r>
              <w:rPr>
                <w:sz w:val="17"/>
              </w:rPr>
              <w:t>Logistic Regression</w:t>
            </w:r>
          </w:p>
        </w:tc>
        <w:tc>
          <w:tcPr>
            <w:tcW w:type="dxa" w:w="6192"/>
            <w:vAlign w:val="center"/>
            <w:shd w:fill="F4F7FA"/>
          </w:tcPr>
          <w:p>
            <w:pPr>
              <w:spacing w:after="0" w:before="20"/>
            </w:pPr>
            <w:r>
              <w:rPr>
                <w:sz w:val="17"/>
              </w:rPr>
              <w:t>C = 0.1, 1, 10</w:t>
            </w:r>
          </w:p>
        </w:tc>
      </w:tr>
      <w:tr>
        <w:trPr>
          <w:cantSplit/>
        </w:trPr>
        <w:tc>
          <w:tcPr>
            <w:tcW w:type="dxa" w:w="3240"/>
            <w:vAlign w:val="center"/>
          </w:tcPr>
          <w:p>
            <w:pPr>
              <w:spacing w:after="0" w:before="20"/>
            </w:pPr>
            <w:r>
              <w:rPr>
                <w:sz w:val="17"/>
              </w:rPr>
              <w:t>Decision Tree</w:t>
            </w:r>
          </w:p>
        </w:tc>
        <w:tc>
          <w:tcPr>
            <w:tcW w:type="dxa" w:w="6192"/>
            <w:vAlign w:val="center"/>
          </w:tcPr>
          <w:p>
            <w:pPr>
              <w:spacing w:after="0" w:before="20"/>
            </w:pPr>
            <w:r>
              <w:rPr>
                <w:sz w:val="17"/>
              </w:rPr>
              <w:t>max_depth = 3, 5, None</w:t>
            </w:r>
          </w:p>
        </w:tc>
      </w:tr>
      <w:tr>
        <w:trPr>
          <w:cantSplit/>
        </w:trPr>
        <w:tc>
          <w:tcPr>
            <w:tcW w:type="dxa" w:w="3240"/>
            <w:vAlign w:val="center"/>
            <w:shd w:fill="F4F7FA"/>
          </w:tcPr>
          <w:p>
            <w:pPr>
              <w:spacing w:after="0" w:before="20"/>
            </w:pPr>
            <w:r>
              <w:rPr>
                <w:sz w:val="17"/>
              </w:rPr>
              <w:t>Random Forest</w:t>
            </w:r>
          </w:p>
        </w:tc>
        <w:tc>
          <w:tcPr>
            <w:tcW w:type="dxa" w:w="6192"/>
            <w:vAlign w:val="center"/>
            <w:shd w:fill="F4F7FA"/>
          </w:tcPr>
          <w:p>
            <w:pPr>
              <w:spacing w:after="0" w:before="20"/>
            </w:pPr>
            <w:r>
              <w:rPr>
                <w:sz w:val="17"/>
              </w:rPr>
              <w:t>max_depth = 5, 10, None (n_estimators sabit 100)</w:t>
            </w:r>
          </w:p>
        </w:tc>
      </w:tr>
    </w:tbl>
    <w:p>
      <w:pPr>
        <w:spacing w:after="0"/>
      </w:pPr>
    </w:p>
    <w:p>
      <w:r>
        <w:t>Her model için “denenen ayar → Validation Macro F1” tablosu oluşturun. Seçilen son ayarı ve seçilme nedenini yazın. İyileşme olmaması hata değildir; sonucu olduğu gibi raporlayın.</w:t>
      </w:r>
    </w:p>
    <w:p>
      <w:pPr>
        <w:pStyle w:val="Heading1"/>
      </w:pPr>
      <w:r>
        <w:t>8. 5-Fold Cross-Validation (çapraz doğrulama)</w:t>
      </w:r>
    </w:p>
    <w:p>
      <w:r>
        <w:t>Seçtiğiniz her model ve sabitlediğiniz hiperparametreleri kullanarak yalnızca TRAIN bölümü üzerinde 5-fold StratifiedKFold yapın (n_splits=5, shuffle=True, random_state=42). Test setini asla CV’ye katmayın.</w:t>
      </w:r>
    </w:p>
    <w:p>
      <w:r>
        <w:t>Her katlamadaki Macro F1 sonuçlarını, beş skorun ortalamasını ve standart sapmasını raporlayın. Bir modelin sadece ortalama puanı değil, farklı veri bölümlerinde ne kadar tutarlı olduğu da önemlidir.</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rPr>
          <w:tblHeader w:val="true"/>
          <w:cantSplit/>
        </w:trPr>
        <w:tc>
          <w:tcPr>
            <w:tcW w:type="dxa" w:w="1728"/>
            <w:shd w:fill="142A43"/>
            <w:vAlign w:val="center"/>
          </w:tcPr>
          <w:p>
            <w:pPr>
              <w:spacing w:after="0"/>
            </w:pPr>
            <w:r>
              <w:rPr>
                <w:b/>
                <w:color w:val="FFFFFF"/>
                <w:sz w:val="17"/>
              </w:rPr>
              <w:t>Model</w:t>
            </w:r>
          </w:p>
        </w:tc>
        <w:tc>
          <w:tcPr>
            <w:tcW w:type="dxa" w:w="965"/>
            <w:shd w:fill="142A43"/>
            <w:vAlign w:val="center"/>
          </w:tcPr>
          <w:p>
            <w:pPr>
              <w:spacing w:after="0"/>
            </w:pPr>
            <w:r>
              <w:rPr>
                <w:b/>
                <w:color w:val="FFFFFF"/>
                <w:sz w:val="17"/>
              </w:rPr>
              <w:t>Fold 1</w:t>
            </w:r>
          </w:p>
        </w:tc>
        <w:tc>
          <w:tcPr>
            <w:tcW w:type="dxa" w:w="965"/>
            <w:shd w:fill="142A43"/>
            <w:vAlign w:val="center"/>
          </w:tcPr>
          <w:p>
            <w:pPr>
              <w:spacing w:after="0"/>
            </w:pPr>
            <w:r>
              <w:rPr>
                <w:b/>
                <w:color w:val="FFFFFF"/>
                <w:sz w:val="17"/>
              </w:rPr>
              <w:t>Fold 2</w:t>
            </w:r>
          </w:p>
        </w:tc>
        <w:tc>
          <w:tcPr>
            <w:tcW w:type="dxa" w:w="965"/>
            <w:shd w:fill="142A43"/>
            <w:vAlign w:val="center"/>
          </w:tcPr>
          <w:p>
            <w:pPr>
              <w:spacing w:after="0"/>
            </w:pPr>
            <w:r>
              <w:rPr>
                <w:b/>
                <w:color w:val="FFFFFF"/>
                <w:sz w:val="17"/>
              </w:rPr>
              <w:t>Fold 3</w:t>
            </w:r>
          </w:p>
        </w:tc>
        <w:tc>
          <w:tcPr>
            <w:tcW w:type="dxa" w:w="965"/>
            <w:shd w:fill="142A43"/>
            <w:vAlign w:val="center"/>
          </w:tcPr>
          <w:p>
            <w:pPr>
              <w:spacing w:after="0"/>
            </w:pPr>
            <w:r>
              <w:rPr>
                <w:b/>
                <w:color w:val="FFFFFF"/>
                <w:sz w:val="17"/>
              </w:rPr>
              <w:t>Fold 4</w:t>
            </w:r>
          </w:p>
        </w:tc>
        <w:tc>
          <w:tcPr>
            <w:tcW w:type="dxa" w:w="965"/>
            <w:shd w:fill="142A43"/>
            <w:vAlign w:val="center"/>
          </w:tcPr>
          <w:p>
            <w:pPr>
              <w:spacing w:after="0"/>
            </w:pPr>
            <w:r>
              <w:rPr>
                <w:b/>
                <w:color w:val="FFFFFF"/>
                <w:sz w:val="17"/>
              </w:rPr>
              <w:t>Fold 5</w:t>
            </w:r>
          </w:p>
        </w:tc>
        <w:tc>
          <w:tcPr>
            <w:tcW w:type="dxa" w:w="1584"/>
            <w:shd w:fill="142A43"/>
            <w:vAlign w:val="center"/>
          </w:tcPr>
          <w:p>
            <w:pPr>
              <w:spacing w:after="0"/>
            </w:pPr>
            <w:r>
              <w:rPr>
                <w:b/>
                <w:color w:val="FFFFFF"/>
                <w:sz w:val="17"/>
              </w:rPr>
              <w:t>Ort. ± std</w:t>
            </w:r>
          </w:p>
        </w:tc>
      </w:tr>
      <w:tr>
        <w:trPr>
          <w:cantSplit/>
        </w:trPr>
        <w:tc>
          <w:tcPr>
            <w:tcW w:type="dxa" w:w="1728"/>
            <w:vAlign w:val="center"/>
            <w:shd w:fill="F4F7FA"/>
          </w:tcPr>
          <w:p>
            <w:pPr>
              <w:spacing w:after="0" w:before="20"/>
            </w:pPr>
            <w:r>
              <w:rPr>
                <w:sz w:val="17"/>
              </w:rPr>
              <w:t>Model A</w:t>
            </w:r>
          </w:p>
        </w:tc>
        <w:tc>
          <w:tcPr>
            <w:tcW w:type="dxa" w:w="965"/>
            <w:vAlign w:val="center"/>
            <w:shd w:fill="F4F7FA"/>
          </w:tcPr>
          <w:p>
            <w:pPr>
              <w:spacing w:after="0" w:before="20"/>
            </w:pPr>
            <w:r>
              <w:rPr>
                <w:sz w:val="17"/>
              </w:rPr>
              <w:t>...</w:t>
            </w:r>
          </w:p>
        </w:tc>
        <w:tc>
          <w:tcPr>
            <w:tcW w:type="dxa" w:w="965"/>
            <w:vAlign w:val="center"/>
            <w:shd w:fill="F4F7FA"/>
          </w:tcPr>
          <w:p>
            <w:pPr>
              <w:spacing w:after="0" w:before="20"/>
            </w:pPr>
            <w:r>
              <w:rPr>
                <w:sz w:val="17"/>
              </w:rPr>
              <w:t>...</w:t>
            </w:r>
          </w:p>
        </w:tc>
        <w:tc>
          <w:tcPr>
            <w:tcW w:type="dxa" w:w="965"/>
            <w:vAlign w:val="center"/>
            <w:shd w:fill="F4F7FA"/>
          </w:tcPr>
          <w:p>
            <w:pPr>
              <w:spacing w:after="0" w:before="20"/>
            </w:pPr>
            <w:r>
              <w:rPr>
                <w:sz w:val="17"/>
              </w:rPr>
              <w:t>...</w:t>
            </w:r>
          </w:p>
        </w:tc>
        <w:tc>
          <w:tcPr>
            <w:tcW w:type="dxa" w:w="965"/>
            <w:vAlign w:val="center"/>
            <w:shd w:fill="F4F7FA"/>
          </w:tcPr>
          <w:p>
            <w:pPr>
              <w:spacing w:after="0" w:before="20"/>
            </w:pPr>
            <w:r>
              <w:rPr>
                <w:sz w:val="17"/>
              </w:rPr>
              <w:t>...</w:t>
            </w:r>
          </w:p>
        </w:tc>
        <w:tc>
          <w:tcPr>
            <w:tcW w:type="dxa" w:w="965"/>
            <w:vAlign w:val="center"/>
            <w:shd w:fill="F4F7FA"/>
          </w:tcPr>
          <w:p>
            <w:pPr>
              <w:spacing w:after="0" w:before="20"/>
            </w:pPr>
            <w:r>
              <w:rPr>
                <w:sz w:val="17"/>
              </w:rPr>
              <w:t>...</w:t>
            </w:r>
          </w:p>
        </w:tc>
        <w:tc>
          <w:tcPr>
            <w:tcW w:type="dxa" w:w="1584"/>
            <w:vAlign w:val="center"/>
            <w:shd w:fill="F4F7FA"/>
          </w:tcPr>
          <w:p>
            <w:pPr>
              <w:spacing w:after="0" w:before="20"/>
            </w:pPr>
            <w:r>
              <w:rPr>
                <w:sz w:val="17"/>
              </w:rPr>
              <w:t>...</w:t>
            </w:r>
          </w:p>
        </w:tc>
      </w:tr>
      <w:tr>
        <w:trPr>
          <w:cantSplit/>
        </w:trPr>
        <w:tc>
          <w:tcPr>
            <w:tcW w:type="dxa" w:w="1728"/>
            <w:vAlign w:val="center"/>
          </w:tcPr>
          <w:p>
            <w:pPr>
              <w:spacing w:after="0" w:before="20"/>
            </w:pPr>
            <w:r>
              <w:rPr>
                <w:sz w:val="17"/>
              </w:rPr>
              <w:t>Model B</w:t>
            </w:r>
          </w:p>
        </w:tc>
        <w:tc>
          <w:tcPr>
            <w:tcW w:type="dxa" w:w="965"/>
            <w:vAlign w:val="center"/>
          </w:tcPr>
          <w:p>
            <w:pPr>
              <w:spacing w:after="0" w:before="20"/>
            </w:pPr>
            <w:r>
              <w:rPr>
                <w:sz w:val="17"/>
              </w:rPr>
              <w:t>...</w:t>
            </w:r>
          </w:p>
        </w:tc>
        <w:tc>
          <w:tcPr>
            <w:tcW w:type="dxa" w:w="965"/>
            <w:vAlign w:val="center"/>
          </w:tcPr>
          <w:p>
            <w:pPr>
              <w:spacing w:after="0" w:before="20"/>
            </w:pPr>
            <w:r>
              <w:rPr>
                <w:sz w:val="17"/>
              </w:rPr>
              <w:t>...</w:t>
            </w:r>
          </w:p>
        </w:tc>
        <w:tc>
          <w:tcPr>
            <w:tcW w:type="dxa" w:w="965"/>
            <w:vAlign w:val="center"/>
          </w:tcPr>
          <w:p>
            <w:pPr>
              <w:spacing w:after="0" w:before="20"/>
            </w:pPr>
            <w:r>
              <w:rPr>
                <w:sz w:val="17"/>
              </w:rPr>
              <w:t>...</w:t>
            </w:r>
          </w:p>
        </w:tc>
        <w:tc>
          <w:tcPr>
            <w:tcW w:type="dxa" w:w="965"/>
            <w:vAlign w:val="center"/>
          </w:tcPr>
          <w:p>
            <w:pPr>
              <w:spacing w:after="0" w:before="20"/>
            </w:pPr>
            <w:r>
              <w:rPr>
                <w:sz w:val="17"/>
              </w:rPr>
              <w:t>...</w:t>
            </w:r>
          </w:p>
        </w:tc>
        <w:tc>
          <w:tcPr>
            <w:tcW w:type="dxa" w:w="965"/>
            <w:vAlign w:val="center"/>
          </w:tcPr>
          <w:p>
            <w:pPr>
              <w:spacing w:after="0" w:before="20"/>
            </w:pPr>
            <w:r>
              <w:rPr>
                <w:sz w:val="17"/>
              </w:rPr>
              <w:t>...</w:t>
            </w:r>
          </w:p>
        </w:tc>
        <w:tc>
          <w:tcPr>
            <w:tcW w:type="dxa" w:w="1584"/>
            <w:vAlign w:val="center"/>
          </w:tcPr>
          <w:p>
            <w:pPr>
              <w:spacing w:after="0" w:before="20"/>
            </w:pPr>
            <w:r>
              <w:rPr>
                <w:sz w:val="17"/>
              </w:rPr>
              <w:t>...</w:t>
            </w:r>
          </w:p>
        </w:tc>
      </w:tr>
      <w:tr>
        <w:trPr>
          <w:cantSplit/>
        </w:trPr>
        <w:tc>
          <w:tcPr>
            <w:tcW w:type="dxa" w:w="1728"/>
            <w:vAlign w:val="center"/>
            <w:shd w:fill="F4F7FA"/>
          </w:tcPr>
          <w:p>
            <w:pPr>
              <w:spacing w:after="0" w:before="20"/>
            </w:pPr>
            <w:r>
              <w:rPr>
                <w:sz w:val="17"/>
              </w:rPr>
              <w:t>Model C</w:t>
            </w:r>
          </w:p>
        </w:tc>
        <w:tc>
          <w:tcPr>
            <w:tcW w:type="dxa" w:w="965"/>
            <w:vAlign w:val="center"/>
            <w:shd w:fill="F4F7FA"/>
          </w:tcPr>
          <w:p>
            <w:pPr>
              <w:spacing w:after="0" w:before="20"/>
            </w:pPr>
            <w:r>
              <w:rPr>
                <w:sz w:val="17"/>
              </w:rPr>
              <w:t>...</w:t>
            </w:r>
          </w:p>
        </w:tc>
        <w:tc>
          <w:tcPr>
            <w:tcW w:type="dxa" w:w="965"/>
            <w:vAlign w:val="center"/>
            <w:shd w:fill="F4F7FA"/>
          </w:tcPr>
          <w:p>
            <w:pPr>
              <w:spacing w:after="0" w:before="20"/>
            </w:pPr>
            <w:r>
              <w:rPr>
                <w:sz w:val="17"/>
              </w:rPr>
              <w:t>...</w:t>
            </w:r>
          </w:p>
        </w:tc>
        <w:tc>
          <w:tcPr>
            <w:tcW w:type="dxa" w:w="965"/>
            <w:vAlign w:val="center"/>
            <w:shd w:fill="F4F7FA"/>
          </w:tcPr>
          <w:p>
            <w:pPr>
              <w:spacing w:after="0" w:before="20"/>
            </w:pPr>
            <w:r>
              <w:rPr>
                <w:sz w:val="17"/>
              </w:rPr>
              <w:t>...</w:t>
            </w:r>
          </w:p>
        </w:tc>
        <w:tc>
          <w:tcPr>
            <w:tcW w:type="dxa" w:w="965"/>
            <w:vAlign w:val="center"/>
            <w:shd w:fill="F4F7FA"/>
          </w:tcPr>
          <w:p>
            <w:pPr>
              <w:spacing w:after="0" w:before="20"/>
            </w:pPr>
            <w:r>
              <w:rPr>
                <w:sz w:val="17"/>
              </w:rPr>
              <w:t>...</w:t>
            </w:r>
          </w:p>
        </w:tc>
        <w:tc>
          <w:tcPr>
            <w:tcW w:type="dxa" w:w="965"/>
            <w:vAlign w:val="center"/>
            <w:shd w:fill="F4F7FA"/>
          </w:tcPr>
          <w:p>
            <w:pPr>
              <w:spacing w:after="0" w:before="20"/>
            </w:pPr>
            <w:r>
              <w:rPr>
                <w:sz w:val="17"/>
              </w:rPr>
              <w:t>...</w:t>
            </w:r>
          </w:p>
        </w:tc>
        <w:tc>
          <w:tcPr>
            <w:tcW w:type="dxa" w:w="1584"/>
            <w:vAlign w:val="center"/>
            <w:shd w:fill="F4F7FA"/>
          </w:tcPr>
          <w:p>
            <w:pPr>
              <w:spacing w:after="0" w:before="20"/>
            </w:pPr>
            <w:r>
              <w:rPr>
                <w:sz w:val="17"/>
              </w:rPr>
              <w:t>...</w:t>
            </w:r>
          </w:p>
        </w:tc>
      </w:tr>
    </w:tbl>
    <w:p>
      <w:pPr>
        <w:spacing w:after="0"/>
      </w:pPr>
    </w:p>
    <w:p>
      <w:r>
        <w:t>Not: Bu adım, daha önce Validation üzerinde seçilmiş ayarlar için tamamlayıcı kararlılık analizidir; tamamen tarafsız iç içe CV (nested CV) yapmanız beklenmiyor.</w:t>
      </w:r>
    </w:p>
    <w:p>
      <w:pPr>
        <w:pStyle w:val="Heading1"/>
      </w:pPr>
      <w:r>
        <w:t>9. Son eğitim ve TEST üzerinde nihai değerlendirme</w:t>
      </w:r>
    </w:p>
    <w:p>
      <w:r>
        <w:t>Ayarları sabitleyin. Her üç modeli Train + Validation birleştirilmiş verisi üzerinde BAŞTAN eğitin (ön işleme de bu birleşik eğitim kümesinde yeniden öğrenilir). Sonra her modeli bir kez Test setinde değerlendirin.</w:t>
      </w:r>
    </w:p>
    <w:p>
      <w:pPr>
        <w:pStyle w:val="Heading2"/>
      </w:pPr>
      <w:r>
        <w:t>Zorunlu performans ölçütleri</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3384"/>
            <w:shd w:fill="142A43"/>
            <w:vAlign w:val="center"/>
          </w:tcPr>
          <w:p>
            <w:pPr>
              <w:spacing w:after="0"/>
            </w:pPr>
            <w:r>
              <w:rPr>
                <w:b/>
                <w:color w:val="FFFFFF"/>
                <w:sz w:val="17"/>
              </w:rPr>
              <w:t>Ölçüt</w:t>
            </w:r>
          </w:p>
        </w:tc>
        <w:tc>
          <w:tcPr>
            <w:tcW w:type="dxa" w:w="6048"/>
            <w:shd w:fill="142A43"/>
            <w:vAlign w:val="center"/>
          </w:tcPr>
          <w:p>
            <w:pPr>
              <w:spacing w:after="0"/>
            </w:pPr>
            <w:r>
              <w:rPr>
                <w:b/>
                <w:color w:val="FFFFFF"/>
                <w:sz w:val="17"/>
              </w:rPr>
              <w:t>Ne anlatır?</w:t>
            </w:r>
          </w:p>
        </w:tc>
      </w:tr>
      <w:tr>
        <w:trPr>
          <w:cantSplit/>
        </w:trPr>
        <w:tc>
          <w:tcPr>
            <w:tcW w:type="dxa" w:w="3384"/>
            <w:vAlign w:val="center"/>
            <w:shd w:fill="F4F7FA"/>
          </w:tcPr>
          <w:p>
            <w:pPr>
              <w:spacing w:after="0" w:before="20"/>
            </w:pPr>
            <w:r>
              <w:rPr>
                <w:sz w:val="17"/>
              </w:rPr>
              <w:t>Accuracy</w:t>
            </w:r>
          </w:p>
        </w:tc>
        <w:tc>
          <w:tcPr>
            <w:tcW w:type="dxa" w:w="6048"/>
            <w:vAlign w:val="center"/>
            <w:shd w:fill="F4F7FA"/>
          </w:tcPr>
          <w:p>
            <w:pPr>
              <w:spacing w:after="0" w:before="20"/>
            </w:pPr>
            <w:r>
              <w:rPr>
                <w:sz w:val="17"/>
              </w:rPr>
              <w:t>Doğru tahminlerin tüm tahminlere oranı.</w:t>
            </w:r>
          </w:p>
        </w:tc>
      </w:tr>
      <w:tr>
        <w:trPr>
          <w:cantSplit/>
        </w:trPr>
        <w:tc>
          <w:tcPr>
            <w:tcW w:type="dxa" w:w="3384"/>
            <w:vAlign w:val="center"/>
          </w:tcPr>
          <w:p>
            <w:pPr>
              <w:spacing w:after="0" w:before="20"/>
            </w:pPr>
            <w:r>
              <w:rPr>
                <w:sz w:val="17"/>
              </w:rPr>
              <w:t>Precision (sınıf bazlı + macro)</w:t>
            </w:r>
          </w:p>
        </w:tc>
        <w:tc>
          <w:tcPr>
            <w:tcW w:type="dxa" w:w="6048"/>
            <w:vAlign w:val="center"/>
          </w:tcPr>
          <w:p>
            <w:pPr>
              <w:spacing w:after="0" w:before="20"/>
            </w:pPr>
            <w:r>
              <w:rPr>
                <w:sz w:val="17"/>
              </w:rPr>
              <w:t>Pozitif denilenlerin ne kadarı gerçekten ilgili sınıf?</w:t>
            </w:r>
          </w:p>
        </w:tc>
      </w:tr>
      <w:tr>
        <w:trPr>
          <w:cantSplit/>
        </w:trPr>
        <w:tc>
          <w:tcPr>
            <w:tcW w:type="dxa" w:w="3384"/>
            <w:vAlign w:val="center"/>
            <w:shd w:fill="F4F7FA"/>
          </w:tcPr>
          <w:p>
            <w:pPr>
              <w:spacing w:after="0" w:before="20"/>
            </w:pPr>
            <w:r>
              <w:rPr>
                <w:sz w:val="17"/>
              </w:rPr>
              <w:t>Recall (sınıf bazlı + macro)</w:t>
            </w:r>
          </w:p>
        </w:tc>
        <w:tc>
          <w:tcPr>
            <w:tcW w:type="dxa" w:w="6048"/>
            <w:vAlign w:val="center"/>
            <w:shd w:fill="F4F7FA"/>
          </w:tcPr>
          <w:p>
            <w:pPr>
              <w:spacing w:after="0" w:before="20"/>
            </w:pPr>
            <w:r>
              <w:rPr>
                <w:sz w:val="17"/>
              </w:rPr>
              <w:t>Gerçek sınıf üyelerinin ne kadarı yakalandı?</w:t>
            </w:r>
          </w:p>
        </w:tc>
      </w:tr>
      <w:tr>
        <w:trPr>
          <w:cantSplit/>
        </w:trPr>
        <w:tc>
          <w:tcPr>
            <w:tcW w:type="dxa" w:w="3384"/>
            <w:vAlign w:val="center"/>
          </w:tcPr>
          <w:p>
            <w:pPr>
              <w:spacing w:after="0" w:before="20"/>
            </w:pPr>
            <w:r>
              <w:rPr>
                <w:sz w:val="17"/>
              </w:rPr>
              <w:t>F1-score (sınıf bazlı + macro)</w:t>
            </w:r>
          </w:p>
        </w:tc>
        <w:tc>
          <w:tcPr>
            <w:tcW w:type="dxa" w:w="6048"/>
            <w:vAlign w:val="center"/>
          </w:tcPr>
          <w:p>
            <w:pPr>
              <w:spacing w:after="0" w:before="20"/>
            </w:pPr>
            <w:r>
              <w:rPr>
                <w:sz w:val="17"/>
              </w:rPr>
              <w:t>Precision ve Recall’un harmonik ortalaması.</w:t>
            </w:r>
          </w:p>
        </w:tc>
      </w:tr>
      <w:tr>
        <w:trPr>
          <w:cantSplit/>
        </w:trPr>
        <w:tc>
          <w:tcPr>
            <w:tcW w:type="dxa" w:w="3384"/>
            <w:vAlign w:val="center"/>
            <w:shd w:fill="F4F7FA"/>
          </w:tcPr>
          <w:p>
            <w:pPr>
              <w:spacing w:after="0" w:before="20"/>
            </w:pPr>
            <w:r>
              <w:rPr>
                <w:sz w:val="17"/>
              </w:rPr>
              <w:t>Confusion Matrix</w:t>
            </w:r>
          </w:p>
        </w:tc>
        <w:tc>
          <w:tcPr>
            <w:tcW w:type="dxa" w:w="6048"/>
            <w:vAlign w:val="center"/>
            <w:shd w:fill="F4F7FA"/>
          </w:tcPr>
          <w:p>
            <w:pPr>
              <w:spacing w:after="0" w:before="20"/>
            </w:pPr>
            <w:r>
              <w:rPr>
                <w:sz w:val="17"/>
              </w:rPr>
              <w:t>Hangi sınıfların birbirine karıştırıldığını gösterir.</w:t>
            </w:r>
          </w:p>
        </w:tc>
      </w:tr>
    </w:tbl>
    <w:p>
      <w:pPr>
        <w:spacing w:after="0"/>
      </w:pPr>
    </w:p>
    <w:p>
      <w:r>
        <w:t>Üç modelin Test Accuracy, Macro Precision, Macro Recall, Macro F1 sonuçlarını tek tabloda karşılaştırın. Her modelin Confusion Matrix grafiğini ekleyin. Sınıflar dengesizse Accuracy’nin yanıltıcı olabileceğini açıklayın.</w:t>
      </w:r>
    </w:p>
    <w:tbl>
      <w:tblPr>
        <w:tblW w:type="auto" w:w="0"/>
        <w:tblLook w:firstColumn="1" w:firstRow="1" w:lastColumn="0" w:lastRow="0" w:noHBand="0" w:noVBand="1" w:val="04A0"/>
      </w:tblPr>
      <w:tblGrid>
        <w:gridCol w:w="9792"/>
      </w:tblGrid>
      <w:tr>
        <w:tc>
          <w:tcPr>
            <w:tcW w:type="dxa" w:w="9792"/>
            <w:shd w:fill="EAF2F7"/>
          </w:tcPr>
          <w:p>
            <w:pPr>
              <w:spacing w:after="40"/>
            </w:pPr>
            <w:r>
              <w:rPr>
                <w:b/>
                <w:color w:val="18528A"/>
              </w:rPr>
              <w:t xml:space="preserve">ÖNEMLİ  </w:t>
            </w:r>
            <w:r>
              <w:t>Ana karşılaştırma ölçütü Macro F1’dir; istatistiksel McNemar testi ise doğru/yanlış tahmin çiftlerini, dolayısıyla doğruluk farklılığını inceler. İkisini aynı ölçütmüş gibi yorumlamayın.</w:t>
            </w:r>
          </w:p>
        </w:tc>
      </w:tr>
    </w:tbl>
    <w:p>
      <w:pPr>
        <w:spacing w:after="0"/>
      </w:pPr>
    </w:p>
    <w:p>
      <w:pPr>
        <w:pStyle w:val="Heading1"/>
      </w:pPr>
      <w:r>
        <w:t>10. İstatistiksel karşılaştırma: McNemar testi</w:t>
      </w:r>
    </w:p>
    <w:p>
      <w:r>
        <w:t>Validation sonuçlarına göre seçtiğiniz en iyi iki modeli belirleyin; test sonuçlarına baktıktan sonra bu ikiliyi değiştirmeyin. Bu iki modelin aynı Test örneklerindeki doğru/yanlış tahminlerini McNemar exact testi ile karşılaştırın.</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2592"/>
            <w:shd w:fill="142A43"/>
            <w:vAlign w:val="center"/>
          </w:tcPr>
          <w:p>
            <w:pPr>
              <w:spacing w:after="0"/>
            </w:pPr>
            <w:r>
              <w:rPr>
                <w:b/>
                <w:color w:val="FFFFFF"/>
                <w:sz w:val="17"/>
              </w:rPr>
            </w:r>
          </w:p>
        </w:tc>
        <w:tc>
          <w:tcPr>
            <w:tcW w:type="dxa" w:w="3312"/>
            <w:shd w:fill="142A43"/>
            <w:vAlign w:val="center"/>
          </w:tcPr>
          <w:p>
            <w:pPr>
              <w:spacing w:after="0"/>
            </w:pPr>
            <w:r>
              <w:rPr>
                <w:b/>
                <w:color w:val="FFFFFF"/>
                <w:sz w:val="17"/>
              </w:rPr>
              <w:t>Model B doğru</w:t>
            </w:r>
          </w:p>
        </w:tc>
        <w:tc>
          <w:tcPr>
            <w:tcW w:type="dxa" w:w="3528"/>
            <w:shd w:fill="142A43"/>
            <w:vAlign w:val="center"/>
          </w:tcPr>
          <w:p>
            <w:pPr>
              <w:spacing w:after="0"/>
            </w:pPr>
            <w:r>
              <w:rPr>
                <w:b/>
                <w:color w:val="FFFFFF"/>
                <w:sz w:val="17"/>
              </w:rPr>
              <w:t>Model B yanlış</w:t>
            </w:r>
          </w:p>
        </w:tc>
      </w:tr>
      <w:tr>
        <w:trPr>
          <w:cantSplit/>
        </w:trPr>
        <w:tc>
          <w:tcPr>
            <w:tcW w:type="dxa" w:w="2592"/>
            <w:vAlign w:val="center"/>
            <w:shd w:fill="F4F7FA"/>
          </w:tcPr>
          <w:p>
            <w:pPr>
              <w:spacing w:after="0" w:before="20"/>
            </w:pPr>
            <w:r>
              <w:rPr>
                <w:sz w:val="17"/>
              </w:rPr>
              <w:t>Model A doğru</w:t>
            </w:r>
          </w:p>
        </w:tc>
        <w:tc>
          <w:tcPr>
            <w:tcW w:type="dxa" w:w="3312"/>
            <w:vAlign w:val="center"/>
            <w:shd w:fill="F4F7FA"/>
          </w:tcPr>
          <w:p>
            <w:pPr>
              <w:spacing w:after="0" w:before="20"/>
            </w:pPr>
            <w:r>
              <w:rPr>
                <w:sz w:val="17"/>
              </w:rPr>
              <w:t>a</w:t>
            </w:r>
          </w:p>
        </w:tc>
        <w:tc>
          <w:tcPr>
            <w:tcW w:type="dxa" w:w="3528"/>
            <w:vAlign w:val="center"/>
            <w:shd w:fill="F4F7FA"/>
          </w:tcPr>
          <w:p>
            <w:pPr>
              <w:spacing w:after="0" w:before="20"/>
            </w:pPr>
            <w:r>
              <w:rPr>
                <w:sz w:val="17"/>
              </w:rPr>
              <w:t>b</w:t>
            </w:r>
          </w:p>
        </w:tc>
      </w:tr>
      <w:tr>
        <w:trPr>
          <w:cantSplit/>
        </w:trPr>
        <w:tc>
          <w:tcPr>
            <w:tcW w:type="dxa" w:w="2592"/>
            <w:vAlign w:val="center"/>
          </w:tcPr>
          <w:p>
            <w:pPr>
              <w:spacing w:after="0" w:before="20"/>
            </w:pPr>
            <w:r>
              <w:rPr>
                <w:sz w:val="17"/>
              </w:rPr>
              <w:t>Model A yanlış</w:t>
            </w:r>
          </w:p>
        </w:tc>
        <w:tc>
          <w:tcPr>
            <w:tcW w:type="dxa" w:w="3312"/>
            <w:vAlign w:val="center"/>
          </w:tcPr>
          <w:p>
            <w:pPr>
              <w:spacing w:after="0" w:before="20"/>
            </w:pPr>
            <w:r>
              <w:rPr>
                <w:sz w:val="17"/>
              </w:rPr>
              <w:t>c</w:t>
            </w:r>
          </w:p>
        </w:tc>
        <w:tc>
          <w:tcPr>
            <w:tcW w:type="dxa" w:w="3528"/>
            <w:vAlign w:val="center"/>
          </w:tcPr>
          <w:p>
            <w:pPr>
              <w:spacing w:after="0" w:before="20"/>
            </w:pPr>
            <w:r>
              <w:rPr>
                <w:sz w:val="17"/>
              </w:rPr>
              <w:t>d</w:t>
            </w:r>
          </w:p>
        </w:tc>
      </w:tr>
    </w:tbl>
    <w:p>
      <w:pPr>
        <w:spacing w:after="0"/>
      </w:pPr>
    </w:p>
    <w:p>
      <w:r>
        <w:t>b = A doğru, B yanlış; c = A yanlış, B doğru. statsmodels.stats.contingency_tables.mcnemar([[a,b],[c,d]], exact=True) kullanabilirsiniz.</w:t>
      </w:r>
    </w:p>
    <w:p>
      <w:r>
        <w:t>p &lt; 0.05 ise bu test açısından bir fark olduğuna dair kanıt vardır; p ≥ 0.05 ise anlamlı fark gösterilememiştir (eşit oldukları kanıtlanmış olmaz). b ve c değerlerini ve gözlenen skorları da tartışın. Test gücünün örnek sayısıyla sınırlı olduğunu unutmayın.</w:t>
      </w:r>
    </w:p>
    <w:p>
      <w:pPr>
        <w:pStyle w:val="Heading1"/>
      </w:pPr>
      <w:r>
        <w:t>11. Bulguların yorumu ve sonuç</w:t>
      </w:r>
    </w:p>
    <w:p>
      <w:pPr>
        <w:pStyle w:val="ListBullet"/>
      </w:pPr>
      <w:r>
        <w:t>En yüksek Validation Macro F1 hangi modeldeydi? Nihai Test sonuçları ne oldu?</w:t>
      </w:r>
    </w:p>
    <w:p>
      <w:pPr>
        <w:pStyle w:val="ListBullet"/>
      </w:pPr>
      <w:r>
        <w:t>Varsayılan ayarlar ile optimize edilmiş ayarlar arasındaki fark nasıldı?</w:t>
      </w:r>
    </w:p>
    <w:p>
      <w:pPr>
        <w:pStyle w:val="ListBullet"/>
      </w:pPr>
      <w:r>
        <w:t>CV ortalaması ile Test performansı neden birebir aynı olmak zorunda değildir?</w:t>
      </w:r>
    </w:p>
    <w:p>
      <w:pPr>
        <w:pStyle w:val="ListBullet"/>
      </w:pPr>
      <w:r>
        <w:t>Confusion Matrix incelendiğinde en çok hangi hatalar yapılmış?</w:t>
      </w:r>
    </w:p>
    <w:p>
      <w:pPr>
        <w:pStyle w:val="ListBullet"/>
      </w:pPr>
      <w:r>
        <w:t>İstatistiksel testin p-değeri ve pratikteki performans farkı birlikte ne söylüyor?</w:t>
      </w:r>
    </w:p>
    <w:p>
      <w:pPr>
        <w:pStyle w:val="ListBullet"/>
      </w:pPr>
      <w:r>
        <w:t>Üç yanlış tahmin örneği seçip olası hata nedenlerini tartışın.</w:t>
      </w:r>
    </w:p>
    <w:p>
      <w:pPr>
        <w:pStyle w:val="ListBullet"/>
      </w:pPr>
      <w:r>
        <w:t>Veri setinin sınırlılıklarını ve ileride yapılabilecek bir iyileştirmeyi açıklayın.</w:t>
      </w:r>
    </w:p>
    <w:p>
      <w:pPr>
        <w:pStyle w:val="Heading1"/>
      </w:pPr>
      <w:r>
        <w:t>12. Teslim edilecekler</w:t>
      </w:r>
    </w:p>
    <w:p>
      <w:pPr>
        <w:pStyle w:val="ListBullet"/>
      </w:pPr>
      <w:r>
        <w:t>TEK bir açıklamalı Jupyter Notebook (.ipynb): tüm kodlar sırayla çalışmalı; grafikler, tablolar ve kısa yorumlar bulunmalı.</w:t>
      </w:r>
    </w:p>
    <w:p>
      <w:pPr>
        <w:pStyle w:val="ListBullet"/>
      </w:pPr>
      <w:r>
        <w:t>4–6 sayfalık kısa rapor (PDF) veya onaylanan eşdeğer detayda Markdown açıklamalı Notebook: problem, veri kaynağı, yöntem, deney sonuçları, yorum, kaynakça.</w:t>
      </w:r>
    </w:p>
    <w:p>
      <w:pPr>
        <w:pStyle w:val="ListBullet"/>
      </w:pPr>
      <w:r>
        <w:t>README.txt veya README.md: grup üyeleri, veri seti adresi, çalıştırma adımları, Python ve kütüphaneler.</w:t>
      </w:r>
    </w:p>
    <w:p>
      <w:pPr>
        <w:pStyle w:val="ListBullet"/>
      </w:pPr>
      <w:r>
        <w:t>requirements.txt (kullanılan paketler) ve gerektiğinde erişilebilir veri dosyası ya da indirme bağlantısı.</w:t>
      </w:r>
    </w:p>
    <w:p>
      <w:pPr>
        <w:pStyle w:val="ListBullet"/>
      </w:pPr>
      <w:r>
        <w:t>Grup içi iş bölümü tablosu: her kişinin sorumlu olduğu bölümler.</w:t>
      </w:r>
    </w:p>
    <w:p>
      <w:r>
        <w:t>Dosyaları TekGrupAdi_ML_TermProject.zip adında tek paket olarak yükleyin. Son teslim tarihi ve sunum saati LMS üzerinde duyurulacaktır.</w:t>
      </w:r>
    </w:p>
    <w:p>
      <w:pPr>
        <w:pStyle w:val="Heading2"/>
      </w:pPr>
      <w:r>
        <w:t>Kütüphane ve yapay zekâ kullanımı</w:t>
      </w:r>
    </w:p>
    <w:p>
      <w:r>
        <w:t>Python, pandas, numpy, matplotlib/seaborn, scikit-learn, scipy ve statsmodels kullanılabilir. Yapay zekâ araçları kod örneği, hata ayıklama veya kavramları anlama amacıyla kullanılabilir. Ancak öğrenciler kullandıkları kodu açıklayabilmeli ve elde ettikleri sonuçları yorumlayabilmelidir; çalışmayan veya anlaşılmayan hazır çıktı kabul edilmeyecektir.</w:t>
      </w:r>
    </w:p>
    <w:p>
      <w:pPr>
        <w:pStyle w:val="Heading1"/>
      </w:pPr>
      <w:r>
        <w:t>13. Notlandırma (100 puan)</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7920"/>
            <w:shd w:fill="142A43"/>
            <w:vAlign w:val="center"/>
          </w:tcPr>
          <w:p>
            <w:pPr>
              <w:spacing w:after="0"/>
            </w:pPr>
            <w:r>
              <w:rPr>
                <w:b/>
                <w:color w:val="FFFFFF"/>
                <w:sz w:val="17"/>
              </w:rPr>
              <w:t>Bölüm</w:t>
            </w:r>
          </w:p>
        </w:tc>
        <w:tc>
          <w:tcPr>
            <w:tcW w:type="dxa" w:w="1512"/>
            <w:shd w:fill="142A43"/>
            <w:vAlign w:val="center"/>
          </w:tcPr>
          <w:p>
            <w:pPr>
              <w:spacing w:after="0"/>
            </w:pPr>
            <w:r>
              <w:rPr>
                <w:b/>
                <w:color w:val="FFFFFF"/>
                <w:sz w:val="17"/>
              </w:rPr>
              <w:t>Puan</w:t>
            </w:r>
          </w:p>
        </w:tc>
      </w:tr>
      <w:tr>
        <w:trPr>
          <w:cantSplit/>
        </w:trPr>
        <w:tc>
          <w:tcPr>
            <w:tcW w:type="dxa" w:w="7920"/>
            <w:vAlign w:val="center"/>
            <w:shd w:fill="F4F7FA"/>
          </w:tcPr>
          <w:p>
            <w:pPr>
              <w:spacing w:after="0" w:before="20"/>
            </w:pPr>
            <w:r>
              <w:rPr>
                <w:sz w:val="17"/>
              </w:rPr>
              <w:t>Veri seti seçimi ve problem tanımı</w:t>
            </w:r>
          </w:p>
        </w:tc>
        <w:tc>
          <w:tcPr>
            <w:tcW w:type="dxa" w:w="1512"/>
            <w:vAlign w:val="center"/>
            <w:shd w:fill="F4F7FA"/>
          </w:tcPr>
          <w:p>
            <w:pPr>
              <w:spacing w:after="0" w:before="20"/>
            </w:pPr>
            <w:r>
              <w:rPr>
                <w:sz w:val="17"/>
              </w:rPr>
              <w:t>10</w:t>
            </w:r>
          </w:p>
        </w:tc>
      </w:tr>
      <w:tr>
        <w:trPr>
          <w:cantSplit/>
        </w:trPr>
        <w:tc>
          <w:tcPr>
            <w:tcW w:type="dxa" w:w="7920"/>
            <w:vAlign w:val="center"/>
          </w:tcPr>
          <w:p>
            <w:pPr>
              <w:spacing w:after="0" w:before="20"/>
            </w:pPr>
            <w:r>
              <w:rPr>
                <w:sz w:val="17"/>
              </w:rPr>
              <w:t>EDA ve veri keşfi</w:t>
            </w:r>
          </w:p>
        </w:tc>
        <w:tc>
          <w:tcPr>
            <w:tcW w:type="dxa" w:w="1512"/>
            <w:vAlign w:val="center"/>
          </w:tcPr>
          <w:p>
            <w:pPr>
              <w:spacing w:after="0" w:before="20"/>
            </w:pPr>
            <w:r>
              <w:rPr>
                <w:sz w:val="17"/>
              </w:rPr>
              <w:t>10</w:t>
            </w:r>
          </w:p>
        </w:tc>
      </w:tr>
      <w:tr>
        <w:trPr>
          <w:cantSplit/>
        </w:trPr>
        <w:tc>
          <w:tcPr>
            <w:tcW w:type="dxa" w:w="7920"/>
            <w:vAlign w:val="center"/>
            <w:shd w:fill="F4F7FA"/>
          </w:tcPr>
          <w:p>
            <w:pPr>
              <w:spacing w:after="0" w:before="20"/>
            </w:pPr>
            <w:r>
              <w:rPr>
                <w:sz w:val="17"/>
              </w:rPr>
              <w:t>Doğru split ve veri sızıntısız preprocessing</w:t>
            </w:r>
          </w:p>
        </w:tc>
        <w:tc>
          <w:tcPr>
            <w:tcW w:type="dxa" w:w="1512"/>
            <w:vAlign w:val="center"/>
            <w:shd w:fill="F4F7FA"/>
          </w:tcPr>
          <w:p>
            <w:pPr>
              <w:spacing w:after="0" w:before="20"/>
            </w:pPr>
            <w:r>
              <w:rPr>
                <w:sz w:val="17"/>
              </w:rPr>
              <w:t>15</w:t>
            </w:r>
          </w:p>
        </w:tc>
      </w:tr>
      <w:tr>
        <w:trPr>
          <w:cantSplit/>
        </w:trPr>
        <w:tc>
          <w:tcPr>
            <w:tcW w:type="dxa" w:w="7920"/>
            <w:vAlign w:val="center"/>
          </w:tcPr>
          <w:p>
            <w:pPr>
              <w:spacing w:after="0" w:before="20"/>
            </w:pPr>
            <w:r>
              <w:rPr>
                <w:sz w:val="17"/>
              </w:rPr>
              <w:t>En az üç baseline model ve karşılaştırma</w:t>
            </w:r>
          </w:p>
        </w:tc>
        <w:tc>
          <w:tcPr>
            <w:tcW w:type="dxa" w:w="1512"/>
            <w:vAlign w:val="center"/>
          </w:tcPr>
          <w:p>
            <w:pPr>
              <w:spacing w:after="0" w:before="20"/>
            </w:pPr>
            <w:r>
              <w:rPr>
                <w:sz w:val="17"/>
              </w:rPr>
              <w:t>15</w:t>
            </w:r>
          </w:p>
        </w:tc>
      </w:tr>
      <w:tr>
        <w:trPr>
          <w:cantSplit/>
        </w:trPr>
        <w:tc>
          <w:tcPr>
            <w:tcW w:type="dxa" w:w="7920"/>
            <w:vAlign w:val="center"/>
            <w:shd w:fill="F4F7FA"/>
          </w:tcPr>
          <w:p>
            <w:pPr>
              <w:spacing w:after="0" w:before="20"/>
            </w:pPr>
            <w:r>
              <w:rPr>
                <w:sz w:val="17"/>
              </w:rPr>
              <w:t>Validation ile hiperparametre denemeleri</w:t>
            </w:r>
          </w:p>
        </w:tc>
        <w:tc>
          <w:tcPr>
            <w:tcW w:type="dxa" w:w="1512"/>
            <w:vAlign w:val="center"/>
            <w:shd w:fill="F4F7FA"/>
          </w:tcPr>
          <w:p>
            <w:pPr>
              <w:spacing w:after="0" w:before="20"/>
            </w:pPr>
            <w:r>
              <w:rPr>
                <w:sz w:val="17"/>
              </w:rPr>
              <w:t>15</w:t>
            </w:r>
          </w:p>
        </w:tc>
      </w:tr>
      <w:tr>
        <w:trPr>
          <w:cantSplit/>
        </w:trPr>
        <w:tc>
          <w:tcPr>
            <w:tcW w:type="dxa" w:w="7920"/>
            <w:vAlign w:val="center"/>
          </w:tcPr>
          <w:p>
            <w:pPr>
              <w:spacing w:after="0" w:before="20"/>
            </w:pPr>
            <w:r>
              <w:rPr>
                <w:sz w:val="17"/>
              </w:rPr>
              <w:t>5-fold CV ve yorumlama</w:t>
            </w:r>
          </w:p>
        </w:tc>
        <w:tc>
          <w:tcPr>
            <w:tcW w:type="dxa" w:w="1512"/>
            <w:vAlign w:val="center"/>
          </w:tcPr>
          <w:p>
            <w:pPr>
              <w:spacing w:after="0" w:before="20"/>
            </w:pPr>
            <w:r>
              <w:rPr>
                <w:sz w:val="17"/>
              </w:rPr>
              <w:t>10</w:t>
            </w:r>
          </w:p>
        </w:tc>
      </w:tr>
      <w:tr>
        <w:trPr>
          <w:cantSplit/>
        </w:trPr>
        <w:tc>
          <w:tcPr>
            <w:tcW w:type="dxa" w:w="7920"/>
            <w:vAlign w:val="center"/>
            <w:shd w:fill="F4F7FA"/>
          </w:tcPr>
          <w:p>
            <w:pPr>
              <w:spacing w:after="0" w:before="20"/>
            </w:pPr>
            <w:r>
              <w:rPr>
                <w:sz w:val="17"/>
              </w:rPr>
              <w:t>Test metrikleri, Confusion Matrix ve yorum</w:t>
            </w:r>
          </w:p>
        </w:tc>
        <w:tc>
          <w:tcPr>
            <w:tcW w:type="dxa" w:w="1512"/>
            <w:vAlign w:val="center"/>
            <w:shd w:fill="F4F7FA"/>
          </w:tcPr>
          <w:p>
            <w:pPr>
              <w:spacing w:after="0" w:before="20"/>
            </w:pPr>
            <w:r>
              <w:rPr>
                <w:sz w:val="17"/>
              </w:rPr>
              <w:t>10</w:t>
            </w:r>
          </w:p>
        </w:tc>
      </w:tr>
      <w:tr>
        <w:trPr>
          <w:cantSplit/>
        </w:trPr>
        <w:tc>
          <w:tcPr>
            <w:tcW w:type="dxa" w:w="7920"/>
            <w:vAlign w:val="center"/>
          </w:tcPr>
          <w:p>
            <w:pPr>
              <w:spacing w:after="0" w:before="20"/>
            </w:pPr>
            <w:r>
              <w:rPr>
                <w:sz w:val="17"/>
              </w:rPr>
              <w:t>McNemar istatistiksel testi ve yorum</w:t>
            </w:r>
          </w:p>
        </w:tc>
        <w:tc>
          <w:tcPr>
            <w:tcW w:type="dxa" w:w="1512"/>
            <w:vAlign w:val="center"/>
          </w:tcPr>
          <w:p>
            <w:pPr>
              <w:spacing w:after="0" w:before="20"/>
            </w:pPr>
            <w:r>
              <w:rPr>
                <w:sz w:val="17"/>
              </w:rPr>
              <w:t>10</w:t>
            </w:r>
          </w:p>
        </w:tc>
      </w:tr>
      <w:tr>
        <w:trPr>
          <w:cantSplit/>
        </w:trPr>
        <w:tc>
          <w:tcPr>
            <w:tcW w:type="dxa" w:w="7920"/>
            <w:vAlign w:val="center"/>
            <w:shd w:fill="F4F7FA"/>
          </w:tcPr>
          <w:p>
            <w:pPr>
              <w:spacing w:after="0" w:before="20"/>
            </w:pPr>
            <w:r>
              <w:rPr>
                <w:sz w:val="17"/>
              </w:rPr>
              <w:t>Notebook düzeni, rapor, kaynakça, yeniden üretilebilirlik ve iş bölümü</w:t>
            </w:r>
          </w:p>
        </w:tc>
        <w:tc>
          <w:tcPr>
            <w:tcW w:type="dxa" w:w="1512"/>
            <w:vAlign w:val="center"/>
            <w:shd w:fill="F4F7FA"/>
          </w:tcPr>
          <w:p>
            <w:pPr>
              <w:spacing w:after="0" w:before="20"/>
            </w:pPr>
            <w:r>
              <w:rPr>
                <w:sz w:val="17"/>
              </w:rPr>
              <w:t>5</w:t>
            </w:r>
          </w:p>
        </w:tc>
      </w:tr>
      <w:tr>
        <w:trPr>
          <w:cantSplit/>
        </w:trPr>
        <w:tc>
          <w:tcPr>
            <w:tcW w:type="dxa" w:w="7920"/>
            <w:vAlign w:val="center"/>
          </w:tcPr>
          <w:p>
            <w:pPr>
              <w:spacing w:after="0" w:before="20"/>
            </w:pPr>
            <w:r>
              <w:rPr>
                <w:sz w:val="17"/>
              </w:rPr>
              <w:t>TOPLAM</w:t>
            </w:r>
          </w:p>
        </w:tc>
        <w:tc>
          <w:tcPr>
            <w:tcW w:type="dxa" w:w="1512"/>
            <w:vAlign w:val="center"/>
          </w:tcPr>
          <w:p>
            <w:pPr>
              <w:spacing w:after="0" w:before="20"/>
            </w:pPr>
            <w:r>
              <w:rPr>
                <w:sz w:val="17"/>
              </w:rPr>
              <w:t>100</w:t>
            </w:r>
          </w:p>
        </w:tc>
      </w:tr>
    </w:tbl>
    <w:p>
      <w:pPr>
        <w:spacing w:after="0"/>
      </w:pPr>
    </w:p>
    <w:p>
      <w:pPr>
        <w:pStyle w:val="Heading1"/>
      </w:pPr>
      <w:r>
        <w:t>14. Adım adım kontrol listesi</w:t>
      </w:r>
    </w:p>
    <w:p>
      <w:pPr/>
      <w:r>
        <w:t>☐ Veri setini bulduk; kaynak URL ve hedef sütunu açık.</w:t>
      </w:r>
    </w:p>
    <w:p>
      <w:pPr/>
      <w:r>
        <w:t>☐ İstenen veri büyüklüğü ve sınıflandırma koşullarını sağlıyoruz.</w:t>
      </w:r>
    </w:p>
    <w:p>
      <w:pPr/>
      <w:r>
        <w:t>☐ Veri boyutu, sütunlar, eksikler, dağılım ve grafikler hazır.</w:t>
      </w:r>
    </w:p>
    <w:p>
      <w:pPr/>
      <w:r>
        <w:t>☐ 70/15/15 stratified split yaptık; test bölümünü ayırdık.</w:t>
      </w:r>
    </w:p>
    <w:p>
      <w:pPr/>
      <w:r>
        <w:t>☐ Ön işleme Pipeline içinde; testten öğrenilen hiçbir bilgi yok.</w:t>
      </w:r>
    </w:p>
    <w:p>
      <w:pPr/>
      <w:r>
        <w:t>☐ Üç farklı algoritmayı aynı Train verisiyle eğittik.</w:t>
      </w:r>
    </w:p>
    <w:p>
      <w:pPr/>
      <w:r>
        <w:t>☐ Varsayılan ayarlar ve farklı Validation ayarlarını gösterdik.</w:t>
      </w:r>
    </w:p>
    <w:p>
      <w:pPr/>
      <w:r>
        <w:t>☐ Üç modelin de 5-fold TRAIN CV ortalama ± std sonuçlarını yazdık.</w:t>
      </w:r>
    </w:p>
    <w:p>
      <w:pPr/>
      <w:r>
        <w:t>☐ Ayarları kilitleyip Train+Validation ile son eğitimi yaptık.</w:t>
      </w:r>
    </w:p>
    <w:p>
      <w:pPr/>
      <w:r>
        <w:t>☐ Test Accuracy / Macro Precision / Macro Recall / Macro F1 / Confusion Matrix hazır.</w:t>
      </w:r>
    </w:p>
    <w:p>
      <w:pPr/>
      <w:r>
        <w:t>☐ İki önceden seçilmiş model için exact McNemar testi yaptık.</w:t>
      </w:r>
    </w:p>
    <w:p>
      <w:pPr/>
      <w:r>
        <w:t>☐ Sonuçları yorumladık; rapor, notebook ve ekip görevleri hazır.</w:t>
      </w:r>
    </w:p>
    <w:p>
      <w:pPr>
        <w:pStyle w:val="Heading1"/>
      </w:pPr>
      <w:r>
        <w:t>15. Faydalı teknik bağlantılar</w:t>
      </w:r>
    </w:p>
    <w:p>
      <w:pPr/>
      <w:r>
        <w:t xml:space="preserve">• scikit-learn: common pitfalls ve veri sızıntısı: </w:t>
      </w:r>
      <w:hyperlink r:id="rId15">
        <w:r>
          <w:rPr>
            <w:color w:val="1456A0"/>
            <w:u w:val="single"/>
          </w:rPr>
          <w:t>https://scikit-learn.org/stable/common_pitfalls.html</w:t>
        </w:r>
      </w:hyperlink>
    </w:p>
    <w:p>
      <w:pPr/>
      <w:r>
        <w:t xml:space="preserve">• scikit-learn: train_test_split: </w:t>
      </w:r>
      <w:hyperlink r:id="rId16">
        <w:r>
          <w:rPr>
            <w:color w:val="1456A0"/>
            <w:u w:val="single"/>
          </w:rPr>
          <w:t>https://scikit-learn.org/stable/modules/generated/sklearn.model_selection.train_test_split.html</w:t>
        </w:r>
      </w:hyperlink>
    </w:p>
    <w:p>
      <w:pPr/>
      <w:r>
        <w:t xml:space="preserve">• scikit-learn: çapraz doğrulama: </w:t>
      </w:r>
      <w:hyperlink r:id="rId17">
        <w:r>
          <w:rPr>
            <w:color w:val="1456A0"/>
            <w:u w:val="single"/>
          </w:rPr>
          <w:t>https://scikit-learn.org/stable/modules/cross_validation.html</w:t>
        </w:r>
      </w:hyperlink>
    </w:p>
    <w:p>
      <w:pPr/>
      <w:r>
        <w:t xml:space="preserve">• statsmodels: exact McNemar: </w:t>
      </w:r>
      <w:hyperlink r:id="rId18">
        <w:r>
          <w:rPr>
            <w:color w:val="1456A0"/>
            <w:u w:val="single"/>
          </w:rPr>
          <w:t>https://www.statsmodels.org/stable/generated/statsmodels.stats.contingency_tables.mcnemar.html</w:t>
        </w:r>
      </w:hyperlink>
    </w:p>
    <w:p>
      <w:r>
        <w:rPr>
          <w:b/>
        </w:rPr>
        <w:t>Başarı ölçütü:</w:t>
      </w:r>
      <w:r>
        <w:t xml:space="preserve"> Sadece en yüksek skor değil, test verisini koruyan, tekrar üretilebilen ve gerekçesi anlaşılır bir deney süreci kurmak.</w:t>
      </w:r>
    </w:p>
    <w:sectPr w:rsidR="00FC693F" w:rsidRPr="0006063C" w:rsidSect="00034616">
      <w:headerReference w:type="default" r:id="rId9"/>
      <w:footerReference w:type="default" r:id="rId10"/>
      <w:pgSz w:w="12240" w:h="15840"/>
      <w:pgMar w:top="950" w:right="1224" w:bottom="979" w:left="1224" w:header="461"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636F"/>
        <w:sz w:val="16"/>
      </w:rPr>
      <w:t xml:space="preserve">2026–2027 Güz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uted"/>
      <w:jc w:val="right"/>
    </w:pPr>
    <w:r>
      <w:t>MAKİNE ÖĞRENMESİ   /   DÖNEM PROJESİ YÖNERGESİ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6" w:line="264" w:lineRule="auto"/>
    </w:pPr>
    <w:rPr>
      <w:rFonts w:ascii="Carlito" w:hAnsi="Carlito"/>
      <w:color w:val="2635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rlito" w:hAnsi="Carlito"/>
      <w:b/>
      <w:bCs/>
      <w:color w:val="132945"/>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Carlito" w:hAnsi="Carlito"/>
      <w:b/>
      <w:bCs/>
      <w:color w:val="18528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00"/>
      <w:contextualSpacing/>
    </w:pPr>
    <w:rPr>
      <w:rFonts w:asciiTheme="majorHAnsi" w:eastAsiaTheme="majorEastAsia" w:hAnsiTheme="majorHAnsi" w:cstheme="majorBidi" w:ascii="Carlito" w:hAnsi="Carlito"/>
      <w:b/>
      <w:color w:val="1329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uted">
    <w:name w:val="Small muted"/>
    <w:rPr>
      <w:rFonts w:ascii="Carlito" w:hAnsi="Carlito"/>
      <w:color w:val="55636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kaggle.com/datasets" TargetMode="External"/><Relationship Id="rId12" Type="http://schemas.openxmlformats.org/officeDocument/2006/relationships/hyperlink" Target="https://archive.ics.uci.edu/datasets" TargetMode="External"/><Relationship Id="rId13" Type="http://schemas.openxmlformats.org/officeDocument/2006/relationships/hyperlink" Target="https://huggingface.co/datasets" TargetMode="External"/><Relationship Id="rId14" Type="http://schemas.openxmlformats.org/officeDocument/2006/relationships/hyperlink" Target="https://www.openml.org/search?type=data" TargetMode="External"/><Relationship Id="rId15" Type="http://schemas.openxmlformats.org/officeDocument/2006/relationships/hyperlink" Target="https://scikit-learn.org/stable/common_pitfalls.html" TargetMode="External"/><Relationship Id="rId16" Type="http://schemas.openxmlformats.org/officeDocument/2006/relationships/hyperlink" Target="https://scikit-learn.org/stable/modules/generated/sklearn.model_selection.train_test_split.html" TargetMode="External"/><Relationship Id="rId17" Type="http://schemas.openxmlformats.org/officeDocument/2006/relationships/hyperlink" Target="https://scikit-learn.org/stable/modules/cross_validation.html" TargetMode="External"/><Relationship Id="rId18" Type="http://schemas.openxmlformats.org/officeDocument/2006/relationships/hyperlink" Target="https://www.statsmodels.org/stable/generated/statsmodels.stats.contingency_tables.mcnema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Makine Öğrenmesi Dönem Projesi Yönergesi</dc:title>
  <dc:subject>Başlangıç seviyesi grup projesi</dc:subject>
  <dc:creator>Makine Öğrenmesi Dersi</dc:creator>
  <cp:keywords/>
  <dc:description>generated by python-docx</dc:description>
  <cp:lastModifiedBy/>
  <cp:revision>1</cp:revision>
  <dcterms:created xsi:type="dcterms:W3CDTF">2013-12-23T23:15:00Z</dcterms:created>
  <dcterms:modified xsi:type="dcterms:W3CDTF">2013-12-23T23:15:00Z</dcterms:modified>
  <cp:category/>
</cp:coreProperties>
</file>