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AA7E" w14:textId="77777777" w:rsidR="00575DAC" w:rsidRDefault="00575DAC" w:rsidP="0074754D">
      <w:pPr>
        <w:pBdr>
          <w:top w:val="thinThickSmallGap" w:sz="18" w:space="2" w:color="auto"/>
          <w:left w:val="thinThickSmallGap" w:sz="18" w:space="0" w:color="auto"/>
          <w:bottom w:val="thickThinSmallGap" w:sz="18" w:space="0" w:color="auto"/>
          <w:right w:val="thickThinSmallGap" w:sz="18" w:space="0" w:color="auto"/>
        </w:pBdr>
        <w:tabs>
          <w:tab w:val="left" w:pos="142"/>
        </w:tabs>
        <w:spacing w:after="0" w:line="240" w:lineRule="auto"/>
        <w:jc w:val="center"/>
        <w:rPr>
          <w:rFonts w:ascii="Times New Roman" w:hAnsi="Times New Roman" w:cs="Times New Roman"/>
          <w:b/>
          <w:bCs/>
          <w:sz w:val="40"/>
          <w:szCs w:val="40"/>
          <w:lang w:val="fr-FR"/>
        </w:rPr>
      </w:pPr>
    </w:p>
    <w:p w14:paraId="2F3F1750" w14:textId="7BA2921D" w:rsidR="0074754D" w:rsidRPr="0074754D" w:rsidRDefault="0074754D" w:rsidP="0074754D">
      <w:pPr>
        <w:pBdr>
          <w:top w:val="thinThickSmallGap" w:sz="18" w:space="2" w:color="auto"/>
          <w:left w:val="thinThickSmallGap" w:sz="18" w:space="0" w:color="auto"/>
          <w:bottom w:val="thickThinSmallGap" w:sz="18" w:space="0" w:color="auto"/>
          <w:right w:val="thickThinSmallGap" w:sz="18" w:space="0" w:color="auto"/>
        </w:pBdr>
        <w:tabs>
          <w:tab w:val="left" w:pos="142"/>
        </w:tabs>
        <w:spacing w:after="0" w:line="240" w:lineRule="auto"/>
        <w:jc w:val="center"/>
        <w:rPr>
          <w:rFonts w:ascii="Times New Roman" w:hAnsi="Times New Roman" w:cs="Times New Roman"/>
          <w:b/>
          <w:bCs/>
          <w:sz w:val="40"/>
          <w:szCs w:val="40"/>
          <w:lang w:val="fr-FR"/>
        </w:rPr>
      </w:pPr>
      <w:r w:rsidRPr="0074754D">
        <w:rPr>
          <w:rFonts w:ascii="Times New Roman" w:hAnsi="Times New Roman" w:cs="Times New Roman"/>
          <w:b/>
          <w:bCs/>
          <w:sz w:val="40"/>
          <w:szCs w:val="40"/>
          <w:lang w:val="fr-FR"/>
        </w:rPr>
        <w:t>« </w:t>
      </w:r>
      <w:r w:rsidR="002A4148">
        <w:rPr>
          <w:rFonts w:ascii="Times New Roman" w:hAnsi="Times New Roman" w:cs="Times New Roman"/>
          <w:b/>
          <w:bCs/>
          <w:sz w:val="40"/>
          <w:szCs w:val="40"/>
          <w:lang w:val="fr-FR"/>
        </w:rPr>
        <w:t>GK</w:t>
      </w:r>
      <w:r w:rsidRPr="0074754D">
        <w:rPr>
          <w:rFonts w:ascii="Times New Roman" w:hAnsi="Times New Roman" w:cs="Times New Roman"/>
          <w:b/>
          <w:bCs/>
          <w:sz w:val="40"/>
          <w:szCs w:val="40"/>
          <w:lang w:val="fr-FR"/>
        </w:rPr>
        <w:t>»</w:t>
      </w:r>
    </w:p>
    <w:p w14:paraId="226E2D55" w14:textId="77777777" w:rsidR="0074754D" w:rsidRPr="0074754D" w:rsidRDefault="0074754D" w:rsidP="0074754D">
      <w:pPr>
        <w:pBdr>
          <w:top w:val="thinThickSmallGap" w:sz="18" w:space="2" w:color="auto"/>
          <w:left w:val="thinThickSmallGap" w:sz="18" w:space="0" w:color="auto"/>
          <w:bottom w:val="thickThinSmallGap" w:sz="18" w:space="0" w:color="auto"/>
          <w:right w:val="thickThinSmallGap" w:sz="18" w:space="0" w:color="auto"/>
        </w:pBdr>
        <w:tabs>
          <w:tab w:val="left" w:pos="142"/>
        </w:tabs>
        <w:spacing w:after="0" w:line="240" w:lineRule="auto"/>
        <w:jc w:val="center"/>
        <w:rPr>
          <w:rFonts w:ascii="Times New Roman" w:hAnsi="Times New Roman" w:cs="Times New Roman"/>
          <w:bCs/>
          <w:sz w:val="10"/>
          <w:szCs w:val="10"/>
          <w:lang w:val="fr-FR"/>
        </w:rPr>
      </w:pPr>
    </w:p>
    <w:p w14:paraId="77CDE47A" w14:textId="77777777" w:rsidR="0074754D" w:rsidRPr="0074754D" w:rsidRDefault="0074754D" w:rsidP="0074754D">
      <w:pPr>
        <w:pBdr>
          <w:top w:val="thinThickSmallGap" w:sz="18" w:space="2" w:color="auto"/>
          <w:left w:val="thinThickSmallGap" w:sz="18" w:space="0" w:color="auto"/>
          <w:bottom w:val="thickThinSmallGap" w:sz="18" w:space="0" w:color="auto"/>
          <w:right w:val="thickThinSmallGap" w:sz="18" w:space="0" w:color="auto"/>
        </w:pBdr>
        <w:tabs>
          <w:tab w:val="left" w:pos="142"/>
        </w:tabs>
        <w:spacing w:after="0" w:line="240" w:lineRule="auto"/>
        <w:jc w:val="center"/>
        <w:rPr>
          <w:rFonts w:ascii="Times New Roman" w:hAnsi="Times New Roman" w:cs="Times New Roman"/>
          <w:bCs/>
          <w:sz w:val="24"/>
          <w:szCs w:val="24"/>
          <w:lang w:val="fr-FR"/>
        </w:rPr>
      </w:pPr>
      <w:r w:rsidRPr="0074754D">
        <w:rPr>
          <w:rFonts w:ascii="Times New Roman" w:hAnsi="Times New Roman" w:cs="Times New Roman"/>
          <w:sz w:val="24"/>
          <w:szCs w:val="24"/>
          <w:lang w:val="fr-FR"/>
        </w:rPr>
        <w:t xml:space="preserve">Société </w:t>
      </w:r>
      <w:r>
        <w:rPr>
          <w:rFonts w:ascii="Times New Roman" w:hAnsi="Times New Roman" w:cs="Times New Roman"/>
          <w:sz w:val="24"/>
          <w:szCs w:val="24"/>
          <w:lang w:val="fr-FR"/>
        </w:rPr>
        <w:t>à responsabilité limitée</w:t>
      </w:r>
    </w:p>
    <w:p w14:paraId="30C30AEA" w14:textId="47074768" w:rsidR="0074754D" w:rsidRPr="0074754D" w:rsidRDefault="0074754D" w:rsidP="0074754D">
      <w:pPr>
        <w:pBdr>
          <w:top w:val="thinThickSmallGap" w:sz="18" w:space="2" w:color="auto"/>
          <w:left w:val="thinThickSmallGap" w:sz="18" w:space="0" w:color="auto"/>
          <w:bottom w:val="thickThinSmallGap" w:sz="18" w:space="0" w:color="auto"/>
          <w:right w:val="thickThinSmallGap" w:sz="18" w:space="0" w:color="auto"/>
        </w:pBdr>
        <w:tabs>
          <w:tab w:val="left" w:pos="142"/>
        </w:tabs>
        <w:spacing w:after="0" w:line="240" w:lineRule="auto"/>
        <w:jc w:val="center"/>
        <w:rPr>
          <w:rFonts w:ascii="Times New Roman" w:hAnsi="Times New Roman" w:cs="Times New Roman"/>
          <w:sz w:val="24"/>
          <w:szCs w:val="24"/>
          <w:lang w:val="fr-FR"/>
        </w:rPr>
      </w:pPr>
      <w:r w:rsidRPr="0074754D">
        <w:rPr>
          <w:rFonts w:ascii="Times New Roman" w:hAnsi="Times New Roman" w:cs="Times New Roman"/>
          <w:sz w:val="24"/>
          <w:szCs w:val="24"/>
          <w:lang w:val="fr-FR"/>
        </w:rPr>
        <w:t xml:space="preserve">Capital social: </w:t>
      </w:r>
      <w:r w:rsidR="001D17BC">
        <w:rPr>
          <w:rFonts w:ascii="Times New Roman" w:hAnsi="Times New Roman" w:cs="Times New Roman"/>
          <w:sz w:val="24"/>
          <w:szCs w:val="24"/>
          <w:lang w:val="fr-FR"/>
        </w:rPr>
        <w:t>trois</w:t>
      </w:r>
      <w:r>
        <w:rPr>
          <w:rFonts w:ascii="Times New Roman" w:hAnsi="Times New Roman" w:cs="Times New Roman"/>
          <w:sz w:val="24"/>
          <w:szCs w:val="24"/>
          <w:lang w:val="fr-FR"/>
        </w:rPr>
        <w:t xml:space="preserve"> </w:t>
      </w:r>
      <w:r w:rsidR="001D17BC">
        <w:rPr>
          <w:rFonts w:ascii="Times New Roman" w:hAnsi="Times New Roman" w:cs="Times New Roman"/>
          <w:sz w:val="24"/>
          <w:szCs w:val="24"/>
          <w:lang w:val="fr-FR"/>
        </w:rPr>
        <w:t>cent</w:t>
      </w:r>
      <w:r>
        <w:rPr>
          <w:rFonts w:ascii="Times New Roman" w:hAnsi="Times New Roman" w:cs="Times New Roman"/>
          <w:sz w:val="24"/>
          <w:szCs w:val="24"/>
          <w:lang w:val="fr-FR"/>
        </w:rPr>
        <w:t xml:space="preserve"> (</w:t>
      </w:r>
      <w:r w:rsidR="001D17BC">
        <w:rPr>
          <w:rFonts w:ascii="Times New Roman" w:hAnsi="Times New Roman" w:cs="Times New Roman"/>
          <w:sz w:val="24"/>
          <w:szCs w:val="24"/>
          <w:lang w:val="fr-FR"/>
        </w:rPr>
        <w:t>3</w:t>
      </w:r>
      <w:r w:rsidRPr="0074754D">
        <w:rPr>
          <w:rFonts w:ascii="Times New Roman" w:hAnsi="Times New Roman" w:cs="Times New Roman"/>
          <w:sz w:val="24"/>
          <w:szCs w:val="24"/>
          <w:lang w:val="fr-FR"/>
        </w:rPr>
        <w:t>00.000)  francs CFA</w:t>
      </w:r>
    </w:p>
    <w:p w14:paraId="458690BE" w14:textId="300D302C" w:rsidR="0074754D" w:rsidRPr="0074754D" w:rsidRDefault="0074754D" w:rsidP="0074754D">
      <w:pPr>
        <w:pBdr>
          <w:top w:val="thinThickSmallGap" w:sz="18" w:space="2" w:color="auto"/>
          <w:left w:val="thinThickSmallGap" w:sz="18" w:space="0" w:color="auto"/>
          <w:bottom w:val="thickThinSmallGap" w:sz="18" w:space="0" w:color="auto"/>
          <w:right w:val="thickThinSmallGap" w:sz="18" w:space="0" w:color="auto"/>
        </w:pBdr>
        <w:tabs>
          <w:tab w:val="left" w:pos="142"/>
        </w:tabs>
        <w:spacing w:after="0" w:line="240" w:lineRule="auto"/>
        <w:jc w:val="center"/>
        <w:rPr>
          <w:rFonts w:ascii="Times New Roman" w:hAnsi="Times New Roman" w:cs="Times New Roman"/>
          <w:bCs/>
          <w:sz w:val="24"/>
          <w:szCs w:val="24"/>
          <w:lang w:val="fr-FR"/>
        </w:rPr>
      </w:pPr>
      <w:r w:rsidRPr="0074754D">
        <w:rPr>
          <w:rFonts w:ascii="Times New Roman" w:hAnsi="Times New Roman" w:cs="Times New Roman"/>
          <w:sz w:val="24"/>
          <w:szCs w:val="24"/>
          <w:lang w:val="fr-FR"/>
        </w:rPr>
        <w:t xml:space="preserve">Divisé en </w:t>
      </w:r>
      <w:r>
        <w:rPr>
          <w:rFonts w:ascii="Times New Roman" w:hAnsi="Times New Roman" w:cs="Times New Roman"/>
          <w:sz w:val="24"/>
          <w:szCs w:val="24"/>
          <w:lang w:val="fr-FR"/>
        </w:rPr>
        <w:t>cent</w:t>
      </w:r>
      <w:r w:rsidRPr="0074754D">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r w:rsidR="001D17BC">
        <w:rPr>
          <w:rFonts w:ascii="Times New Roman" w:hAnsi="Times New Roman" w:cs="Times New Roman"/>
          <w:sz w:val="24"/>
          <w:szCs w:val="24"/>
          <w:lang w:val="fr-FR"/>
        </w:rPr>
        <w:t>30</w:t>
      </w:r>
      <w:r w:rsidRPr="0074754D">
        <w:rPr>
          <w:rFonts w:ascii="Times New Roman" w:hAnsi="Times New Roman" w:cs="Times New Roman"/>
          <w:sz w:val="24"/>
          <w:szCs w:val="24"/>
          <w:lang w:val="fr-FR"/>
        </w:rPr>
        <w:t xml:space="preserve">) </w:t>
      </w:r>
      <w:r w:rsidR="002E1D10">
        <w:rPr>
          <w:rFonts w:ascii="Times New Roman" w:hAnsi="Times New Roman" w:cs="Times New Roman"/>
          <w:sz w:val="24"/>
          <w:szCs w:val="24"/>
          <w:lang w:val="fr-FR"/>
        </w:rPr>
        <w:t>parts sociales</w:t>
      </w:r>
      <w:r w:rsidRPr="0074754D">
        <w:rPr>
          <w:rFonts w:ascii="Times New Roman" w:hAnsi="Times New Roman" w:cs="Times New Roman"/>
          <w:sz w:val="24"/>
          <w:szCs w:val="24"/>
          <w:lang w:val="fr-FR"/>
        </w:rPr>
        <w:t xml:space="preserve"> de dix mille (10.000) francs CFA</w:t>
      </w:r>
    </w:p>
    <w:p w14:paraId="566BABC7" w14:textId="51E6F575" w:rsidR="0074754D" w:rsidRPr="0074754D" w:rsidRDefault="0074754D" w:rsidP="0074754D">
      <w:pPr>
        <w:pBdr>
          <w:top w:val="thinThickSmallGap" w:sz="18" w:space="2" w:color="auto"/>
          <w:left w:val="thinThickSmallGap" w:sz="18" w:space="0" w:color="auto"/>
          <w:bottom w:val="thickThinSmallGap" w:sz="18" w:space="0" w:color="auto"/>
          <w:right w:val="thickThinSmallGap" w:sz="18" w:space="0" w:color="auto"/>
        </w:pBdr>
        <w:tabs>
          <w:tab w:val="left" w:pos="142"/>
        </w:tabs>
        <w:spacing w:after="0" w:line="240" w:lineRule="auto"/>
        <w:jc w:val="center"/>
        <w:rPr>
          <w:rFonts w:ascii="Times New Roman" w:hAnsi="Times New Roman" w:cs="Times New Roman"/>
          <w:sz w:val="24"/>
          <w:szCs w:val="24"/>
          <w:lang w:val="fr-FR"/>
        </w:rPr>
      </w:pPr>
      <w:r w:rsidRPr="0074754D">
        <w:rPr>
          <w:rFonts w:ascii="Times New Roman" w:hAnsi="Times New Roman" w:cs="Times New Roman"/>
          <w:sz w:val="24"/>
          <w:szCs w:val="24"/>
          <w:lang w:val="fr-FR"/>
        </w:rPr>
        <w:t xml:space="preserve">Siège social : DAKAR (Sénégal), </w:t>
      </w:r>
      <w:r w:rsidR="002A4148">
        <w:rPr>
          <w:rFonts w:ascii="Times New Roman" w:hAnsi="Times New Roman" w:cs="Times New Roman"/>
          <w:sz w:val="24"/>
          <w:szCs w:val="24"/>
          <w:lang w:val="fr-FR"/>
        </w:rPr>
        <w:t>1370 SICAP Liberté 2</w:t>
      </w:r>
    </w:p>
    <w:p w14:paraId="7BA9DA90" w14:textId="77777777" w:rsidR="0074754D" w:rsidRPr="0074754D" w:rsidRDefault="0074754D" w:rsidP="0074754D">
      <w:pPr>
        <w:pBdr>
          <w:top w:val="thinThickSmallGap" w:sz="18" w:space="2" w:color="auto"/>
          <w:left w:val="thinThickSmallGap" w:sz="18" w:space="0" w:color="auto"/>
          <w:bottom w:val="thickThinSmallGap" w:sz="18" w:space="0" w:color="auto"/>
          <w:right w:val="thickThinSmallGap" w:sz="18" w:space="0" w:color="auto"/>
        </w:pBdr>
        <w:tabs>
          <w:tab w:val="left" w:pos="142"/>
        </w:tabs>
        <w:spacing w:after="0" w:line="240" w:lineRule="auto"/>
        <w:jc w:val="center"/>
        <w:rPr>
          <w:rFonts w:ascii="Times New Roman" w:hAnsi="Times New Roman" w:cs="Times New Roman"/>
          <w:sz w:val="24"/>
          <w:szCs w:val="24"/>
          <w:lang w:val="fr-FR"/>
        </w:rPr>
      </w:pPr>
    </w:p>
    <w:p w14:paraId="3E32CE62" w14:textId="77777777" w:rsidR="0074754D" w:rsidRPr="00145C6C" w:rsidRDefault="0074754D"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20"/>
        </w:rPr>
      </w:pPr>
    </w:p>
    <w:p w14:paraId="20F3F2D2"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113DA132"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19C23296"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1A96C264"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7E929590"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599E5EB5"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52207E9B"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4E16054F"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6C6D57B0"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0FDD7D7E"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64843BE9"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241540A9"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629DC180"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1D5A145B"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559DE3CF"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2763C43E"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08060D52"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2070FC1C"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5B98217D"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02569214"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7056AA5A"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674834C9"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102CAD60"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3E57DAF5"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4CF64494"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2596428A" w14:textId="5EDECA0E" w:rsidR="00C259D0" w:rsidRDefault="000D057C"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r>
        <w:rPr>
          <w:rFonts w:ascii="Times New Roman" w:hAnsi="Times New Roman"/>
          <w:b/>
          <w:sz w:val="32"/>
          <w:szCs w:val="32"/>
        </w:rPr>
        <w:t>STATUTS ADOPTÉS À L’ASSEMBLÉE GENERALES EXTRAORDINAIRE DU 28 FÉVRIER 2022</w:t>
      </w:r>
    </w:p>
    <w:p w14:paraId="1E4F33F4"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1F85DCD2"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427C1096"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727CCD14"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4B045AFE"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5178D00E"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02AD6773"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609B2A86"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1B2C62DB"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77656CF6" w14:textId="77777777" w:rsidR="00C259D0" w:rsidRDefault="00C259D0" w:rsidP="0074754D">
      <w:pPr>
        <w:pStyle w:val="Titre4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3"/>
        </w:tabs>
        <w:rPr>
          <w:rFonts w:ascii="Times New Roman" w:hAnsi="Times New Roman"/>
          <w:b/>
          <w:sz w:val="32"/>
          <w:szCs w:val="32"/>
        </w:rPr>
      </w:pPr>
    </w:p>
    <w:p w14:paraId="21DDA9F8" w14:textId="77777777" w:rsidR="0074754D" w:rsidRDefault="0074754D" w:rsidP="0074754D">
      <w:pPr>
        <w:pStyle w:val="Sansinterligne"/>
        <w:jc w:val="both"/>
        <w:rPr>
          <w:rFonts w:ascii="Times New Roman" w:hAnsi="Times New Roman"/>
        </w:rPr>
      </w:pPr>
    </w:p>
    <w:p w14:paraId="4FCE52AE" w14:textId="77777777" w:rsidR="0074754D" w:rsidRPr="00145C6C" w:rsidRDefault="0074754D" w:rsidP="0074754D">
      <w:pPr>
        <w:pStyle w:val="Sansinterligne"/>
        <w:jc w:val="both"/>
        <w:rPr>
          <w:rFonts w:ascii="Times New Roman" w:hAnsi="Times New Roman"/>
        </w:rPr>
      </w:pPr>
    </w:p>
    <w:p w14:paraId="04A3F40D" w14:textId="77777777" w:rsidR="0074754D" w:rsidRPr="00255200" w:rsidRDefault="0074754D" w:rsidP="002E1D10">
      <w:pPr>
        <w:pStyle w:val="Titre"/>
        <w:ind w:left="0"/>
        <w:jc w:val="left"/>
        <w:rPr>
          <w:sz w:val="16"/>
          <w:szCs w:val="16"/>
        </w:rPr>
      </w:pPr>
    </w:p>
    <w:p w14:paraId="209D83A3" w14:textId="77777777" w:rsidR="00A13328" w:rsidRDefault="009724FF" w:rsidP="00A13328">
      <w:pPr>
        <w:spacing w:after="0"/>
        <w:jc w:val="center"/>
        <w:rPr>
          <w:rFonts w:ascii="Times New Roman" w:hAnsi="Times New Roman" w:cs="Times New Roman"/>
          <w:b/>
          <w:sz w:val="24"/>
          <w:szCs w:val="24"/>
          <w:lang w:val="fr-FR"/>
        </w:rPr>
      </w:pPr>
      <w:r w:rsidRPr="00E8203A">
        <w:rPr>
          <w:rFonts w:ascii="Times New Roman" w:hAnsi="Times New Roman" w:cs="Times New Roman"/>
          <w:b/>
          <w:sz w:val="24"/>
          <w:szCs w:val="24"/>
          <w:lang w:val="fr-FR"/>
        </w:rPr>
        <w:lastRenderedPageBreak/>
        <w:t xml:space="preserve">TITRE I : </w:t>
      </w:r>
      <w:r w:rsidR="00E8203A" w:rsidRPr="00E8203A">
        <w:rPr>
          <w:rFonts w:ascii="Times New Roman" w:hAnsi="Times New Roman" w:cs="Times New Roman"/>
          <w:b/>
          <w:sz w:val="24"/>
          <w:szCs w:val="24"/>
          <w:lang w:val="fr-FR"/>
        </w:rPr>
        <w:t>FORME – OBJET - DENOMINATION SOCIALE</w:t>
      </w:r>
      <w:r w:rsidR="00E8203A">
        <w:rPr>
          <w:rFonts w:ascii="Times New Roman" w:hAnsi="Times New Roman" w:cs="Times New Roman"/>
          <w:b/>
          <w:sz w:val="24"/>
          <w:szCs w:val="24"/>
          <w:lang w:val="fr-FR"/>
        </w:rPr>
        <w:t xml:space="preserve"> – DUREE – </w:t>
      </w:r>
    </w:p>
    <w:p w14:paraId="144C1DA0" w14:textId="55CFCE18" w:rsidR="009724FF" w:rsidRPr="00E8203A" w:rsidRDefault="00E8203A" w:rsidP="00A13328">
      <w:pPr>
        <w:spacing w:after="0"/>
        <w:jc w:val="center"/>
        <w:rPr>
          <w:rFonts w:ascii="Times New Roman" w:hAnsi="Times New Roman" w:cs="Times New Roman"/>
          <w:b/>
          <w:sz w:val="24"/>
          <w:szCs w:val="24"/>
          <w:lang w:val="fr-FR"/>
        </w:rPr>
      </w:pPr>
      <w:r>
        <w:rPr>
          <w:rFonts w:ascii="Times New Roman" w:hAnsi="Times New Roman" w:cs="Times New Roman"/>
          <w:b/>
          <w:sz w:val="24"/>
          <w:szCs w:val="24"/>
          <w:lang w:val="fr-FR"/>
        </w:rPr>
        <w:t>EXERCICE SOCIAL - SIEGE</w:t>
      </w:r>
    </w:p>
    <w:p w14:paraId="4BDB9355" w14:textId="77777777" w:rsidR="009724FF" w:rsidRPr="00E8203A" w:rsidRDefault="009724FF" w:rsidP="00A13328">
      <w:pPr>
        <w:spacing w:after="0"/>
        <w:jc w:val="center"/>
        <w:rPr>
          <w:rFonts w:ascii="Times New Roman" w:hAnsi="Times New Roman" w:cs="Times New Roman"/>
          <w:b/>
          <w:sz w:val="24"/>
          <w:szCs w:val="24"/>
          <w:lang w:val="fr-FR"/>
        </w:rPr>
      </w:pPr>
    </w:p>
    <w:p w14:paraId="20D6463B" w14:textId="77777777" w:rsidR="0074754D" w:rsidRPr="005A246C" w:rsidRDefault="0074754D" w:rsidP="009724FF">
      <w:pPr>
        <w:rPr>
          <w:rFonts w:ascii="Times New Roman" w:hAnsi="Times New Roman" w:cs="Times New Roman"/>
          <w:b/>
          <w:sz w:val="24"/>
          <w:szCs w:val="24"/>
          <w:u w:val="single"/>
          <w:lang w:val="fr-FR"/>
        </w:rPr>
      </w:pPr>
      <w:r w:rsidRPr="005A246C">
        <w:rPr>
          <w:rFonts w:ascii="Times New Roman" w:hAnsi="Times New Roman" w:cs="Times New Roman"/>
          <w:b/>
          <w:sz w:val="24"/>
          <w:szCs w:val="24"/>
          <w:u w:val="single"/>
          <w:lang w:val="fr-FR"/>
        </w:rPr>
        <w:t>ARTICLE 1 – FORME</w:t>
      </w:r>
    </w:p>
    <w:p w14:paraId="5750FF0D" w14:textId="0B64C565" w:rsidR="0074754D" w:rsidRPr="005A246C" w:rsidRDefault="0074754D" w:rsidP="0074754D">
      <w:pPr>
        <w:jc w:val="both"/>
        <w:rPr>
          <w:rFonts w:ascii="Times New Roman" w:hAnsi="Times New Roman" w:cs="Times New Roman"/>
          <w:b/>
          <w:sz w:val="24"/>
          <w:szCs w:val="24"/>
          <w:u w:val="single"/>
          <w:lang w:val="fr-FR"/>
        </w:rPr>
      </w:pPr>
      <w:r w:rsidRPr="005A246C">
        <w:rPr>
          <w:rFonts w:ascii="Times New Roman" w:eastAsia="ヒラギノ角ゴ Pro W3" w:hAnsi="Times New Roman" w:cs="Times New Roman"/>
          <w:color w:val="000000"/>
          <w:sz w:val="24"/>
          <w:szCs w:val="24"/>
          <w:lang w:val="fr-FR"/>
        </w:rPr>
        <w:t xml:space="preserve">Il </w:t>
      </w:r>
      <w:r w:rsidR="0043697B">
        <w:rPr>
          <w:rFonts w:ascii="Times New Roman" w:eastAsia="ヒラギノ角ゴ Pro W3" w:hAnsi="Times New Roman" w:cs="Times New Roman"/>
          <w:color w:val="000000"/>
          <w:sz w:val="24"/>
          <w:szCs w:val="24"/>
          <w:lang w:val="fr-FR"/>
        </w:rPr>
        <w:t>est formé par les présentes</w:t>
      </w:r>
      <w:r w:rsidRPr="005A246C">
        <w:rPr>
          <w:rFonts w:ascii="Times New Roman" w:eastAsia="ヒラギノ角ゴ Pro W3" w:hAnsi="Times New Roman" w:cs="Times New Roman"/>
          <w:color w:val="000000"/>
          <w:sz w:val="24"/>
          <w:szCs w:val="24"/>
          <w:lang w:val="fr-FR"/>
        </w:rPr>
        <w:t xml:space="preserve"> une société </w:t>
      </w:r>
      <w:r w:rsidR="00491D88">
        <w:rPr>
          <w:rFonts w:ascii="Times New Roman" w:eastAsia="ヒラギノ角ゴ Pro W3" w:hAnsi="Times New Roman" w:cs="Times New Roman"/>
          <w:color w:val="000000"/>
          <w:sz w:val="24"/>
          <w:szCs w:val="24"/>
          <w:lang w:val="fr-FR"/>
        </w:rPr>
        <w:t>unipersonnelle</w:t>
      </w:r>
      <w:r w:rsidR="00491D88" w:rsidRPr="005A246C">
        <w:rPr>
          <w:rFonts w:ascii="Times New Roman" w:eastAsia="ヒラギノ角ゴ Pro W3" w:hAnsi="Times New Roman" w:cs="Times New Roman"/>
          <w:color w:val="000000"/>
          <w:sz w:val="24"/>
          <w:szCs w:val="24"/>
          <w:lang w:val="fr-FR"/>
        </w:rPr>
        <w:t xml:space="preserve"> </w:t>
      </w:r>
      <w:r w:rsidR="00255200" w:rsidRPr="005A246C">
        <w:rPr>
          <w:rFonts w:ascii="Times New Roman" w:eastAsia="ヒラギノ角ゴ Pro W3" w:hAnsi="Times New Roman" w:cs="Times New Roman"/>
          <w:color w:val="000000"/>
          <w:sz w:val="24"/>
          <w:szCs w:val="24"/>
          <w:lang w:val="fr-FR"/>
        </w:rPr>
        <w:t>à responsabilité</w:t>
      </w:r>
      <w:r w:rsidR="00491D88">
        <w:rPr>
          <w:rFonts w:ascii="Times New Roman" w:eastAsia="ヒラギノ角ゴ Pro W3" w:hAnsi="Times New Roman" w:cs="Times New Roman"/>
          <w:color w:val="000000"/>
          <w:sz w:val="24"/>
          <w:szCs w:val="24"/>
          <w:lang w:val="fr-FR"/>
        </w:rPr>
        <w:t xml:space="preserve"> </w:t>
      </w:r>
      <w:r w:rsidR="00255200" w:rsidRPr="005A246C">
        <w:rPr>
          <w:rFonts w:ascii="Times New Roman" w:eastAsia="ヒラギノ角ゴ Pro W3" w:hAnsi="Times New Roman" w:cs="Times New Roman"/>
          <w:color w:val="000000"/>
          <w:sz w:val="24"/>
          <w:szCs w:val="24"/>
          <w:lang w:val="fr-FR"/>
        </w:rPr>
        <w:t>limitée</w:t>
      </w:r>
      <w:r w:rsidRPr="005A246C">
        <w:rPr>
          <w:rFonts w:ascii="Times New Roman" w:eastAsia="ヒラギノ角ゴ Pro W3" w:hAnsi="Times New Roman" w:cs="Times New Roman"/>
          <w:color w:val="000000"/>
          <w:sz w:val="24"/>
          <w:szCs w:val="24"/>
          <w:lang w:val="fr-FR"/>
        </w:rPr>
        <w:t xml:space="preserve"> régie par l'Acte uniforme relatif au Droit des Sociétés Commerciales et du Groupement d'Intérêt </w:t>
      </w:r>
      <w:r w:rsidR="00E92392" w:rsidRPr="005A246C">
        <w:rPr>
          <w:rFonts w:ascii="Times New Roman" w:eastAsia="ヒラギノ角ゴ Pro W3" w:hAnsi="Times New Roman" w:cs="Times New Roman"/>
          <w:color w:val="000000"/>
          <w:sz w:val="24"/>
          <w:szCs w:val="24"/>
          <w:lang w:val="fr-FR"/>
        </w:rPr>
        <w:t>Économique</w:t>
      </w:r>
      <w:r w:rsidRPr="005A246C">
        <w:rPr>
          <w:rFonts w:ascii="Times New Roman" w:eastAsia="ヒラギノ角ゴ Pro W3" w:hAnsi="Times New Roman" w:cs="Times New Roman"/>
          <w:color w:val="000000"/>
          <w:sz w:val="24"/>
          <w:szCs w:val="24"/>
          <w:lang w:val="fr-FR"/>
        </w:rPr>
        <w:t xml:space="preserve"> </w:t>
      </w:r>
      <w:r w:rsidR="00E92392">
        <w:rPr>
          <w:rFonts w:ascii="Times New Roman" w:eastAsia="ヒラギノ角ゴ Pro W3" w:hAnsi="Times New Roman" w:cs="Times New Roman"/>
          <w:color w:val="000000"/>
          <w:sz w:val="24"/>
          <w:szCs w:val="24"/>
          <w:lang w:val="fr-FR"/>
        </w:rPr>
        <w:t>toute autres dispositions légales et réglementaires en vigueur</w:t>
      </w:r>
      <w:r w:rsidRPr="005A246C">
        <w:rPr>
          <w:rFonts w:ascii="Times New Roman" w:eastAsia="ヒラギノ角ゴ Pro W3" w:hAnsi="Times New Roman" w:cs="Times New Roman"/>
          <w:color w:val="000000"/>
          <w:sz w:val="24"/>
          <w:szCs w:val="24"/>
          <w:lang w:val="fr-FR"/>
        </w:rPr>
        <w:t xml:space="preserve"> et par les présents statuts.</w:t>
      </w:r>
    </w:p>
    <w:p w14:paraId="595589B6" w14:textId="77777777" w:rsidR="00B64028" w:rsidRPr="005A246C" w:rsidRDefault="00B64028" w:rsidP="00B64028">
      <w:pPr>
        <w:spacing w:after="0" w:line="240" w:lineRule="auto"/>
        <w:ind w:firstLine="851"/>
        <w:jc w:val="both"/>
        <w:rPr>
          <w:rFonts w:ascii="Times New Roman" w:hAnsi="Times New Roman" w:cs="Times New Roman"/>
          <w:sz w:val="24"/>
          <w:szCs w:val="24"/>
          <w:lang w:val="fr-FR"/>
        </w:rPr>
      </w:pPr>
    </w:p>
    <w:p w14:paraId="4190EBDA" w14:textId="197D3FD4" w:rsidR="00B64028" w:rsidRPr="005A246C" w:rsidRDefault="00B64028" w:rsidP="009724FF">
      <w:pPr>
        <w:spacing w:line="240" w:lineRule="auto"/>
        <w:rPr>
          <w:rFonts w:ascii="Times New Roman" w:hAnsi="Times New Roman" w:cs="Times New Roman"/>
          <w:b/>
          <w:sz w:val="24"/>
          <w:szCs w:val="24"/>
          <w:u w:val="single"/>
          <w:lang w:val="fr-FR"/>
        </w:rPr>
      </w:pPr>
      <w:r w:rsidRPr="005A246C">
        <w:rPr>
          <w:rFonts w:ascii="Times New Roman" w:hAnsi="Times New Roman" w:cs="Times New Roman"/>
          <w:b/>
          <w:sz w:val="24"/>
          <w:szCs w:val="24"/>
          <w:u w:val="single"/>
          <w:lang w:val="fr-FR"/>
        </w:rPr>
        <w:t>ARTICLE 2</w:t>
      </w:r>
      <w:r w:rsidR="006139F1">
        <w:rPr>
          <w:rFonts w:ascii="Times New Roman" w:hAnsi="Times New Roman" w:cs="Times New Roman"/>
          <w:b/>
          <w:sz w:val="24"/>
          <w:szCs w:val="24"/>
          <w:u w:val="single"/>
          <w:lang w:val="fr-FR"/>
        </w:rPr>
        <w:t xml:space="preserve"> </w:t>
      </w:r>
      <w:r w:rsidRPr="005A246C">
        <w:rPr>
          <w:rFonts w:ascii="Times New Roman" w:hAnsi="Times New Roman" w:cs="Times New Roman"/>
          <w:b/>
          <w:sz w:val="24"/>
          <w:szCs w:val="24"/>
          <w:u w:val="single"/>
          <w:lang w:val="fr-FR"/>
        </w:rPr>
        <w:t>: OBJET SOCIAL</w:t>
      </w:r>
    </w:p>
    <w:p w14:paraId="6FB4D0C6" w14:textId="77777777" w:rsidR="00255200" w:rsidRPr="005A246C" w:rsidRDefault="00255200" w:rsidP="00255200">
      <w:pPr>
        <w:pStyle w:val="Sansinterligne"/>
        <w:jc w:val="both"/>
        <w:rPr>
          <w:rFonts w:ascii="Times New Roman" w:hAnsi="Times New Roman"/>
          <w:sz w:val="24"/>
          <w:szCs w:val="24"/>
        </w:rPr>
      </w:pPr>
      <w:r w:rsidRPr="005A246C">
        <w:rPr>
          <w:rFonts w:ascii="Times New Roman" w:hAnsi="Times New Roman"/>
          <w:sz w:val="24"/>
          <w:szCs w:val="24"/>
        </w:rPr>
        <w:t>La société a pour objet au SENEGAL et à l’étranger toutes activités relatives :</w:t>
      </w:r>
    </w:p>
    <w:p w14:paraId="06BA402F" w14:textId="77777777" w:rsidR="00255200" w:rsidRPr="005A246C" w:rsidRDefault="00255200" w:rsidP="00255200">
      <w:pPr>
        <w:pStyle w:val="Sansinterligne"/>
        <w:ind w:left="426"/>
        <w:jc w:val="both"/>
        <w:rPr>
          <w:rFonts w:ascii="Times New Roman" w:hAnsi="Times New Roman"/>
          <w:color w:val="FF0000"/>
          <w:sz w:val="24"/>
          <w:szCs w:val="24"/>
        </w:rPr>
      </w:pPr>
    </w:p>
    <w:p w14:paraId="64402E8A"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A la communication au moyen de tout support ;</w:t>
      </w:r>
    </w:p>
    <w:p w14:paraId="0D464F22"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Au conseil en communication et marketing au moyen de tous supports ;</w:t>
      </w:r>
    </w:p>
    <w:p w14:paraId="5D568D83"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A la formation en communication et marketing au moyen de tous supports ;</w:t>
      </w:r>
    </w:p>
    <w:p w14:paraId="5C7FC357"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A la création graphique et de production vidéo et 3D ;</w:t>
      </w:r>
    </w:p>
    <w:p w14:paraId="2C75B7E6"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A la relation presse ;</w:t>
      </w:r>
    </w:p>
    <w:p w14:paraId="3B1CBD7C"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 xml:space="preserve">A la prestation de tout service ; </w:t>
      </w:r>
    </w:p>
    <w:p w14:paraId="589E0A19"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L’achat, la vente, la location de tous biens meubles et immeubles ;</w:t>
      </w:r>
    </w:p>
    <w:p w14:paraId="41F648EF"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La participation, sous quelque forme que ce soit, dans toutes sociétés, opérations et entreprises ;</w:t>
      </w:r>
    </w:p>
    <w:p w14:paraId="2058C939"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A l’import et l’export de marchandises ;</w:t>
      </w:r>
    </w:p>
    <w:p w14:paraId="092C65BA"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 xml:space="preserve">Au transport de personnes ; </w:t>
      </w:r>
    </w:p>
    <w:p w14:paraId="07475821"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Au trading ;</w:t>
      </w:r>
    </w:p>
    <w:p w14:paraId="570CAF5F"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Au placement de personnel ;</w:t>
      </w:r>
    </w:p>
    <w:p w14:paraId="1CB0B0FF"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Aux activités d’intermédiation ;</w:t>
      </w:r>
    </w:p>
    <w:p w14:paraId="4182E62D"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A l’immobilier ;</w:t>
      </w:r>
    </w:p>
    <w:p w14:paraId="55C52762" w14:textId="77777777" w:rsidR="00D074BB" w:rsidRPr="00D074BB" w:rsidRDefault="00D074BB" w:rsidP="00D074BB">
      <w:pPr>
        <w:numPr>
          <w:ilvl w:val="0"/>
          <w:numId w:val="4"/>
        </w:numPr>
        <w:spacing w:after="0" w:line="240" w:lineRule="auto"/>
        <w:jc w:val="both"/>
        <w:rPr>
          <w:rFonts w:ascii="Times New Roman" w:eastAsia="Calibri" w:hAnsi="Times New Roman" w:cs="Times New Roman"/>
          <w:sz w:val="24"/>
          <w:szCs w:val="24"/>
          <w:lang w:val="fr-FR"/>
        </w:rPr>
      </w:pPr>
      <w:r w:rsidRPr="00D074BB">
        <w:rPr>
          <w:rFonts w:ascii="Times New Roman" w:eastAsia="Calibri" w:hAnsi="Times New Roman" w:cs="Times New Roman"/>
          <w:sz w:val="24"/>
          <w:szCs w:val="24"/>
          <w:lang w:val="fr-FR"/>
        </w:rPr>
        <w:t>Et généralement, toutes opérations industrielles, commerciales, financières, mobilières, immobilières, administratives, pouvant se rattacher directement ou indirectement aux activités ci-dessus définies ou concourir à leur développement.</w:t>
      </w:r>
    </w:p>
    <w:p w14:paraId="3328D433" w14:textId="77777777" w:rsidR="00B64028" w:rsidRPr="005A246C" w:rsidRDefault="00B64028" w:rsidP="00B64028">
      <w:pPr>
        <w:spacing w:after="0" w:line="240" w:lineRule="auto"/>
        <w:jc w:val="both"/>
        <w:rPr>
          <w:rFonts w:ascii="Times New Roman" w:hAnsi="Times New Roman" w:cs="Times New Roman"/>
          <w:sz w:val="24"/>
          <w:szCs w:val="24"/>
          <w:lang w:val="fr-FR"/>
        </w:rPr>
      </w:pPr>
    </w:p>
    <w:p w14:paraId="40616BD0" w14:textId="77777777" w:rsidR="00B64028" w:rsidRPr="005A246C" w:rsidRDefault="00B64028" w:rsidP="009724FF">
      <w:pPr>
        <w:spacing w:line="240" w:lineRule="auto"/>
        <w:rPr>
          <w:rFonts w:ascii="Times New Roman" w:hAnsi="Times New Roman" w:cs="Times New Roman"/>
          <w:b/>
          <w:sz w:val="24"/>
          <w:szCs w:val="24"/>
          <w:u w:val="single"/>
          <w:lang w:val="fr-FR"/>
        </w:rPr>
      </w:pPr>
      <w:r w:rsidRPr="005A246C">
        <w:rPr>
          <w:rFonts w:ascii="Times New Roman" w:hAnsi="Times New Roman" w:cs="Times New Roman"/>
          <w:b/>
          <w:sz w:val="24"/>
          <w:szCs w:val="24"/>
          <w:u w:val="single"/>
          <w:lang w:val="fr-FR"/>
        </w:rPr>
        <w:t>ARTICLE 3 : DENOMINATION SOCIALE</w:t>
      </w:r>
    </w:p>
    <w:p w14:paraId="7471E8BF" w14:textId="63CF2168" w:rsidR="00B64028" w:rsidRPr="005A246C" w:rsidRDefault="00B64028" w:rsidP="002E1D10">
      <w:pPr>
        <w:spacing w:line="240" w:lineRule="auto"/>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La Société p</w:t>
      </w:r>
      <w:r w:rsidR="00ED7003" w:rsidRPr="005A246C">
        <w:rPr>
          <w:rFonts w:ascii="Times New Roman" w:hAnsi="Times New Roman" w:cs="Times New Roman"/>
          <w:sz w:val="24"/>
          <w:szCs w:val="24"/>
          <w:lang w:val="fr-FR"/>
        </w:rPr>
        <w:t xml:space="preserve">rend la dénomination de : « </w:t>
      </w:r>
      <w:r w:rsidR="00B67B5B">
        <w:rPr>
          <w:rFonts w:ascii="Times New Roman" w:hAnsi="Times New Roman" w:cs="Times New Roman"/>
          <w:b/>
          <w:bCs/>
          <w:sz w:val="24"/>
          <w:szCs w:val="24"/>
          <w:lang w:val="fr-FR"/>
        </w:rPr>
        <w:t>GK</w:t>
      </w:r>
      <w:r w:rsidR="002E1D10" w:rsidRPr="005A246C">
        <w:rPr>
          <w:rFonts w:ascii="Times New Roman" w:hAnsi="Times New Roman" w:cs="Times New Roman"/>
          <w:sz w:val="24"/>
          <w:szCs w:val="24"/>
          <w:lang w:val="fr-FR"/>
        </w:rPr>
        <w:t> ».</w:t>
      </w:r>
    </w:p>
    <w:p w14:paraId="40ADEA67" w14:textId="665BC71F" w:rsidR="00B64028" w:rsidRPr="005A246C" w:rsidRDefault="00B64028" w:rsidP="007A59B5">
      <w:pPr>
        <w:spacing w:line="240" w:lineRule="auto"/>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Dans tous les actes, factures, annonces, publications et autres documents imprimés et autographiés émanant de la Société et destinés aux tiers, la dénomination sociale sera précédée ou suivie immédiatement des mots écrits lisiblement et en toutes lettres " Société à Responsabilité Limitée" ou des initiales "</w:t>
      </w:r>
      <w:r w:rsidRPr="005A246C">
        <w:rPr>
          <w:rFonts w:ascii="Times New Roman" w:hAnsi="Times New Roman" w:cs="Times New Roman"/>
          <w:b/>
          <w:sz w:val="24"/>
          <w:szCs w:val="24"/>
          <w:lang w:val="fr-FR"/>
        </w:rPr>
        <w:t>S.</w:t>
      </w:r>
      <w:r w:rsidR="00491D88">
        <w:rPr>
          <w:rFonts w:ascii="Times New Roman" w:hAnsi="Times New Roman" w:cs="Times New Roman"/>
          <w:b/>
          <w:sz w:val="24"/>
          <w:szCs w:val="24"/>
          <w:lang w:val="fr-FR"/>
        </w:rPr>
        <w:t>U.</w:t>
      </w:r>
      <w:r w:rsidRPr="005A246C">
        <w:rPr>
          <w:rFonts w:ascii="Times New Roman" w:hAnsi="Times New Roman" w:cs="Times New Roman"/>
          <w:b/>
          <w:sz w:val="24"/>
          <w:szCs w:val="24"/>
          <w:lang w:val="fr-FR"/>
        </w:rPr>
        <w:t>A.R.L.</w:t>
      </w:r>
      <w:r w:rsidRPr="005A246C">
        <w:rPr>
          <w:rFonts w:ascii="Times New Roman" w:hAnsi="Times New Roman" w:cs="Times New Roman"/>
          <w:sz w:val="24"/>
          <w:szCs w:val="24"/>
          <w:lang w:val="fr-FR"/>
        </w:rPr>
        <w:t>" suivis de l’énonciation du capital social, de l’indication de l’adresse du siège social et de la mention du numéro d’immatriculation au Registre du Commerce et du Crédit Mobilier.</w:t>
      </w:r>
    </w:p>
    <w:p w14:paraId="6B06555F" w14:textId="77777777" w:rsidR="00B64028" w:rsidRPr="005A246C" w:rsidRDefault="00B64028" w:rsidP="009724FF">
      <w:pPr>
        <w:spacing w:line="240" w:lineRule="auto"/>
        <w:rPr>
          <w:rFonts w:ascii="Times New Roman" w:hAnsi="Times New Roman" w:cs="Times New Roman"/>
          <w:b/>
          <w:sz w:val="24"/>
          <w:szCs w:val="24"/>
          <w:u w:val="single"/>
          <w:lang w:val="fr-FR"/>
        </w:rPr>
      </w:pPr>
      <w:r w:rsidRPr="005A246C">
        <w:rPr>
          <w:rFonts w:ascii="Times New Roman" w:hAnsi="Times New Roman" w:cs="Times New Roman"/>
          <w:b/>
          <w:sz w:val="24"/>
          <w:szCs w:val="24"/>
          <w:u w:val="single"/>
          <w:lang w:val="fr-FR"/>
        </w:rPr>
        <w:t>ARTICLE 4: SIEGE SOCIAL</w:t>
      </w:r>
    </w:p>
    <w:p w14:paraId="6D060330" w14:textId="2826B63A" w:rsidR="00B64028" w:rsidRPr="005A246C" w:rsidRDefault="00B64028" w:rsidP="002E1D10">
      <w:pPr>
        <w:spacing w:line="240" w:lineRule="auto"/>
        <w:rPr>
          <w:rFonts w:ascii="Times New Roman" w:hAnsi="Times New Roman" w:cs="Times New Roman"/>
          <w:b/>
          <w:sz w:val="24"/>
          <w:szCs w:val="24"/>
          <w:lang w:val="fr-FR"/>
        </w:rPr>
      </w:pPr>
      <w:r w:rsidRPr="005A246C">
        <w:rPr>
          <w:rFonts w:ascii="Times New Roman" w:hAnsi="Times New Roman" w:cs="Times New Roman"/>
          <w:sz w:val="24"/>
          <w:szCs w:val="24"/>
          <w:lang w:val="fr-FR"/>
        </w:rPr>
        <w:t>Le siège social est fixé à</w:t>
      </w:r>
      <w:r w:rsidR="002E1D10" w:rsidRPr="005A246C">
        <w:rPr>
          <w:rFonts w:ascii="Times New Roman" w:hAnsi="Times New Roman" w:cs="Times New Roman"/>
          <w:sz w:val="24"/>
          <w:szCs w:val="24"/>
          <w:lang w:val="fr-FR"/>
        </w:rPr>
        <w:t xml:space="preserve"> : </w:t>
      </w:r>
      <w:r w:rsidR="002E1D10" w:rsidRPr="005A246C">
        <w:rPr>
          <w:rFonts w:ascii="Times New Roman" w:hAnsi="Times New Roman" w:cs="Times New Roman"/>
          <w:b/>
          <w:sz w:val="24"/>
          <w:szCs w:val="24"/>
          <w:lang w:val="fr-FR"/>
        </w:rPr>
        <w:t xml:space="preserve">DAKAR (Sénégal), </w:t>
      </w:r>
      <w:r w:rsidR="00491D88" w:rsidRPr="00491D88">
        <w:rPr>
          <w:rFonts w:ascii="Times New Roman" w:hAnsi="Times New Roman" w:cs="Times New Roman"/>
          <w:b/>
          <w:sz w:val="24"/>
          <w:szCs w:val="24"/>
          <w:lang w:val="fr-FR"/>
        </w:rPr>
        <w:t>1370 SICAP Liberté 2</w:t>
      </w:r>
      <w:r w:rsidR="002E1D10" w:rsidRPr="005A246C">
        <w:rPr>
          <w:rFonts w:ascii="Times New Roman" w:hAnsi="Times New Roman" w:cs="Times New Roman"/>
          <w:b/>
          <w:sz w:val="24"/>
          <w:szCs w:val="24"/>
          <w:lang w:val="fr-FR"/>
        </w:rPr>
        <w:t>.</w:t>
      </w:r>
    </w:p>
    <w:p w14:paraId="1AB53503" w14:textId="4C99E888" w:rsidR="00B64028" w:rsidRPr="005A246C" w:rsidRDefault="00B64028" w:rsidP="002E1D10">
      <w:pPr>
        <w:spacing w:line="240" w:lineRule="auto"/>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Il pourra être transféré en tout autre endroit de la même ville et partout ailleurs </w:t>
      </w:r>
      <w:r w:rsidR="00DC1B60">
        <w:rPr>
          <w:rFonts w:ascii="Times New Roman" w:hAnsi="Times New Roman" w:cs="Times New Roman"/>
          <w:sz w:val="24"/>
          <w:szCs w:val="24"/>
          <w:lang w:val="fr-FR"/>
        </w:rPr>
        <w:t>sur décision de l’</w:t>
      </w:r>
      <w:r w:rsidR="005D51AB">
        <w:rPr>
          <w:rFonts w:ascii="Times New Roman" w:hAnsi="Times New Roman" w:cs="Times New Roman"/>
          <w:sz w:val="24"/>
          <w:szCs w:val="24"/>
          <w:lang w:val="fr-FR"/>
        </w:rPr>
        <w:t>associé unique.</w:t>
      </w:r>
      <w:r w:rsidRPr="005A246C">
        <w:rPr>
          <w:rFonts w:ascii="Times New Roman" w:hAnsi="Times New Roman" w:cs="Times New Roman"/>
          <w:sz w:val="24"/>
          <w:szCs w:val="24"/>
          <w:lang w:val="fr-FR"/>
        </w:rPr>
        <w:t>.</w:t>
      </w:r>
    </w:p>
    <w:p w14:paraId="2F1A2A28" w14:textId="77777777" w:rsidR="00B64028" w:rsidRPr="005A246C" w:rsidRDefault="00B64028" w:rsidP="009724FF">
      <w:pPr>
        <w:spacing w:line="240" w:lineRule="auto"/>
        <w:rPr>
          <w:rFonts w:ascii="Times New Roman" w:hAnsi="Times New Roman" w:cs="Times New Roman"/>
          <w:b/>
          <w:sz w:val="24"/>
          <w:szCs w:val="24"/>
          <w:u w:val="single"/>
          <w:lang w:val="fr-FR"/>
        </w:rPr>
      </w:pPr>
      <w:r w:rsidRPr="005A246C">
        <w:rPr>
          <w:rFonts w:ascii="Times New Roman" w:hAnsi="Times New Roman" w:cs="Times New Roman"/>
          <w:b/>
          <w:sz w:val="24"/>
          <w:szCs w:val="24"/>
          <w:u w:val="single"/>
          <w:lang w:val="fr-FR"/>
        </w:rPr>
        <w:t>ARTICLE 5 : DUREE</w:t>
      </w:r>
    </w:p>
    <w:p w14:paraId="19D01B92" w14:textId="77777777" w:rsidR="00B64028" w:rsidRPr="005A246C" w:rsidRDefault="00B64028" w:rsidP="002E1D10">
      <w:pPr>
        <w:spacing w:line="240" w:lineRule="auto"/>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lastRenderedPageBreak/>
        <w:t xml:space="preserve">La durée de la société est fixée à 99 années à compter de la date de son immatriculation au Registre du Commerce et du Crédit Mobilier, sauf prorogation ou dissolution anticipée. </w:t>
      </w:r>
    </w:p>
    <w:p w14:paraId="5FBE7E1D" w14:textId="77777777" w:rsidR="00B64028" w:rsidRPr="005A246C" w:rsidRDefault="00B64028" w:rsidP="00B64028">
      <w:pPr>
        <w:spacing w:after="0" w:line="240" w:lineRule="auto"/>
        <w:jc w:val="center"/>
        <w:rPr>
          <w:rFonts w:ascii="Times New Roman" w:hAnsi="Times New Roman" w:cs="Times New Roman"/>
          <w:b/>
          <w:sz w:val="24"/>
          <w:szCs w:val="24"/>
          <w:u w:val="single"/>
          <w:lang w:val="fr-FR"/>
        </w:rPr>
      </w:pPr>
    </w:p>
    <w:p w14:paraId="29F902B7" w14:textId="77777777" w:rsidR="00B64028" w:rsidRPr="005A246C" w:rsidRDefault="00B64028" w:rsidP="009724FF">
      <w:pPr>
        <w:spacing w:line="240" w:lineRule="auto"/>
        <w:rPr>
          <w:rFonts w:ascii="Times New Roman" w:hAnsi="Times New Roman" w:cs="Times New Roman"/>
          <w:b/>
          <w:sz w:val="24"/>
          <w:szCs w:val="24"/>
          <w:u w:val="single"/>
          <w:lang w:val="fr-FR"/>
        </w:rPr>
      </w:pPr>
      <w:r w:rsidRPr="005A246C">
        <w:rPr>
          <w:rFonts w:ascii="Times New Roman" w:hAnsi="Times New Roman" w:cs="Times New Roman"/>
          <w:b/>
          <w:sz w:val="24"/>
          <w:szCs w:val="24"/>
          <w:u w:val="single"/>
          <w:lang w:val="fr-FR"/>
        </w:rPr>
        <w:t>ARTICLE 6 : APPORTS</w:t>
      </w:r>
    </w:p>
    <w:p w14:paraId="7E95FC35" w14:textId="27A632EC" w:rsidR="00D52E3F" w:rsidRPr="00D52E3F" w:rsidRDefault="00D52E3F" w:rsidP="00D52E3F">
      <w:pPr>
        <w:spacing w:line="240" w:lineRule="auto"/>
        <w:rPr>
          <w:rFonts w:ascii="Times New Roman" w:eastAsia="Times New Roman" w:hAnsi="Times New Roman" w:cs="Times New Roman"/>
          <w:sz w:val="24"/>
          <w:szCs w:val="24"/>
          <w:lang w:val="fr-FR" w:eastAsia="fr-FR"/>
        </w:rPr>
      </w:pPr>
      <w:r w:rsidRPr="00D52E3F">
        <w:rPr>
          <w:rFonts w:ascii="Times New Roman" w:eastAsia="Times New Roman" w:hAnsi="Times New Roman" w:cs="Times New Roman"/>
          <w:sz w:val="24"/>
          <w:szCs w:val="24"/>
          <w:lang w:val="fr-FR" w:eastAsia="fr-FR"/>
        </w:rPr>
        <w:t xml:space="preserve">Il a été apporté à la société : </w:t>
      </w:r>
    </w:p>
    <w:p w14:paraId="30C77DD2" w14:textId="23B88F3B" w:rsidR="00D52E3F" w:rsidRPr="00D52E3F" w:rsidRDefault="00D52E3F" w:rsidP="00D52E3F">
      <w:pPr>
        <w:numPr>
          <w:ilvl w:val="0"/>
          <w:numId w:val="9"/>
        </w:numPr>
        <w:spacing w:line="240" w:lineRule="auto"/>
        <w:rPr>
          <w:rFonts w:ascii="Times New Roman" w:eastAsia="Times New Roman" w:hAnsi="Times New Roman" w:cs="Times New Roman"/>
          <w:sz w:val="24"/>
          <w:szCs w:val="24"/>
          <w:lang w:val="fr-FR" w:eastAsia="fr-FR"/>
        </w:rPr>
      </w:pPr>
      <w:r w:rsidRPr="00D52E3F">
        <w:rPr>
          <w:rFonts w:ascii="Times New Roman" w:eastAsia="Times New Roman" w:hAnsi="Times New Roman" w:cs="Times New Roman"/>
          <w:sz w:val="24"/>
          <w:szCs w:val="24"/>
          <w:lang w:val="fr-FR" w:eastAsia="fr-FR"/>
        </w:rPr>
        <w:t xml:space="preserve">Lors de la constitution de la société en date du </w:t>
      </w:r>
      <w:r w:rsidRPr="00D52E3F">
        <w:rPr>
          <w:rFonts w:ascii="Times New Roman" w:eastAsia="Times New Roman" w:hAnsi="Times New Roman" w:cs="Times New Roman"/>
          <w:b/>
          <w:bCs/>
          <w:sz w:val="24"/>
          <w:szCs w:val="24"/>
          <w:lang w:val="fr-FR" w:eastAsia="fr-FR"/>
        </w:rPr>
        <w:t>vingt-et-un juin deux mil vingt-et-un, la somme de trois cent mille (300.000) de francs CFA</w:t>
      </w:r>
      <w:r w:rsidRPr="00D52E3F">
        <w:rPr>
          <w:rFonts w:ascii="Times New Roman" w:eastAsia="Times New Roman" w:hAnsi="Times New Roman" w:cs="Times New Roman"/>
          <w:sz w:val="24"/>
          <w:szCs w:val="24"/>
          <w:lang w:val="fr-FR" w:eastAsia="fr-FR"/>
        </w:rPr>
        <w:t> ;</w:t>
      </w:r>
    </w:p>
    <w:p w14:paraId="19F93185" w14:textId="496BDB0E" w:rsidR="00D52E3F" w:rsidRPr="00D52E3F" w:rsidRDefault="00D52E3F" w:rsidP="00D52E3F">
      <w:pPr>
        <w:numPr>
          <w:ilvl w:val="0"/>
          <w:numId w:val="9"/>
        </w:numPr>
        <w:spacing w:line="240" w:lineRule="auto"/>
        <w:jc w:val="both"/>
        <w:rPr>
          <w:rFonts w:ascii="Times New Roman" w:eastAsia="Times New Roman" w:hAnsi="Times New Roman" w:cs="Times New Roman"/>
          <w:sz w:val="24"/>
          <w:szCs w:val="24"/>
          <w:lang w:val="fr-FR" w:eastAsia="fr-FR"/>
        </w:rPr>
      </w:pPr>
      <w:r w:rsidRPr="00D52E3F">
        <w:rPr>
          <w:rFonts w:ascii="Times New Roman" w:eastAsia="Times New Roman" w:hAnsi="Times New Roman" w:cs="Times New Roman"/>
          <w:sz w:val="24"/>
          <w:szCs w:val="24"/>
          <w:lang w:val="fr-FR" w:eastAsia="fr-FR"/>
        </w:rPr>
        <w:t xml:space="preserve">Lors de l’augmentation de capital au moyen de l’émission de parts sociales de la société en date du </w:t>
      </w:r>
      <w:r w:rsidRPr="00D52E3F">
        <w:rPr>
          <w:rFonts w:ascii="Times New Roman" w:eastAsia="Times New Roman" w:hAnsi="Times New Roman" w:cs="Times New Roman"/>
          <w:b/>
          <w:bCs/>
          <w:sz w:val="24"/>
          <w:szCs w:val="24"/>
          <w:lang w:val="fr-FR" w:eastAsia="fr-FR"/>
        </w:rPr>
        <w:t>vingt-huit février deux mille vingt-deux</w:t>
      </w:r>
      <w:r w:rsidRPr="00D52E3F">
        <w:rPr>
          <w:rFonts w:ascii="Times New Roman" w:eastAsia="Times New Roman" w:hAnsi="Times New Roman" w:cs="Times New Roman"/>
          <w:sz w:val="24"/>
          <w:szCs w:val="24"/>
          <w:lang w:val="fr-FR" w:eastAsia="fr-FR"/>
        </w:rPr>
        <w:t xml:space="preserve">, la somme </w:t>
      </w:r>
      <w:r w:rsidRPr="00D52E3F">
        <w:rPr>
          <w:rFonts w:ascii="Times New Roman" w:eastAsia="Times New Roman" w:hAnsi="Times New Roman" w:cs="Times New Roman"/>
          <w:b/>
          <w:bCs/>
          <w:sz w:val="24"/>
          <w:szCs w:val="24"/>
          <w:lang w:val="fr-FR" w:eastAsia="fr-FR"/>
        </w:rPr>
        <w:t>sept cent mille (700.000) Francs CFA</w:t>
      </w:r>
      <w:r w:rsidRPr="00D52E3F">
        <w:rPr>
          <w:rFonts w:ascii="Times New Roman" w:eastAsia="Times New Roman" w:hAnsi="Times New Roman" w:cs="Times New Roman"/>
          <w:sz w:val="24"/>
          <w:szCs w:val="24"/>
          <w:lang w:val="fr-FR" w:eastAsia="fr-FR"/>
        </w:rPr>
        <w:t xml:space="preserve"> portant  ainsi le capital </w:t>
      </w:r>
      <w:r w:rsidRPr="00D52E3F">
        <w:rPr>
          <w:rFonts w:ascii="Times New Roman" w:eastAsia="Times New Roman" w:hAnsi="Times New Roman" w:cs="Times New Roman"/>
          <w:b/>
          <w:bCs/>
          <w:sz w:val="24"/>
          <w:szCs w:val="24"/>
          <w:lang w:val="fr-FR" w:eastAsia="fr-FR"/>
        </w:rPr>
        <w:t>de trois cent mille (300.000) de Francs CFA</w:t>
      </w:r>
      <w:r w:rsidRPr="00D52E3F">
        <w:rPr>
          <w:rFonts w:ascii="Times New Roman" w:eastAsia="Times New Roman" w:hAnsi="Times New Roman" w:cs="Times New Roman"/>
          <w:sz w:val="24"/>
          <w:szCs w:val="24"/>
          <w:lang w:val="fr-FR" w:eastAsia="fr-FR"/>
        </w:rPr>
        <w:t xml:space="preserve"> à </w:t>
      </w:r>
      <w:r w:rsidRPr="00D52E3F">
        <w:rPr>
          <w:rFonts w:ascii="Times New Roman" w:eastAsia="Times New Roman" w:hAnsi="Times New Roman" w:cs="Times New Roman"/>
          <w:b/>
          <w:bCs/>
          <w:sz w:val="24"/>
          <w:szCs w:val="24"/>
          <w:lang w:val="fr-FR" w:eastAsia="fr-FR"/>
        </w:rPr>
        <w:t>un million (1.000.000) de Francs CFA</w:t>
      </w:r>
      <w:r w:rsidRPr="00D52E3F">
        <w:rPr>
          <w:rFonts w:ascii="Times New Roman" w:eastAsia="Times New Roman" w:hAnsi="Times New Roman" w:cs="Times New Roman"/>
          <w:sz w:val="24"/>
          <w:szCs w:val="24"/>
          <w:lang w:val="fr-FR" w:eastAsia="fr-FR"/>
        </w:rPr>
        <w:t xml:space="preserve"> ; </w:t>
      </w:r>
    </w:p>
    <w:p w14:paraId="44552130" w14:textId="77777777" w:rsidR="00B64028" w:rsidRPr="005A246C" w:rsidRDefault="00B64028" w:rsidP="009724FF">
      <w:pPr>
        <w:spacing w:line="240" w:lineRule="auto"/>
        <w:rPr>
          <w:rFonts w:ascii="Times New Roman" w:hAnsi="Times New Roman" w:cs="Times New Roman"/>
          <w:b/>
          <w:sz w:val="24"/>
          <w:szCs w:val="24"/>
          <w:u w:val="single"/>
          <w:lang w:val="fr-FR"/>
        </w:rPr>
      </w:pPr>
      <w:r w:rsidRPr="005A246C">
        <w:rPr>
          <w:rFonts w:ascii="Times New Roman" w:hAnsi="Times New Roman" w:cs="Times New Roman"/>
          <w:b/>
          <w:sz w:val="24"/>
          <w:szCs w:val="24"/>
          <w:u w:val="single"/>
          <w:lang w:val="fr-FR"/>
        </w:rPr>
        <w:t>ARTICLE 7 : CAPITAL SOCIAL – PARTS SOCIALES</w:t>
      </w:r>
    </w:p>
    <w:p w14:paraId="43C17396" w14:textId="77777777" w:rsidR="009E45C3" w:rsidRPr="009E45C3" w:rsidRDefault="009E45C3" w:rsidP="009E45C3">
      <w:pPr>
        <w:pStyle w:val="Sansinterligne"/>
        <w:rPr>
          <w:rFonts w:ascii="Times New Roman" w:hAnsi="Times New Roman"/>
          <w:bCs/>
          <w:sz w:val="24"/>
          <w:szCs w:val="24"/>
        </w:rPr>
      </w:pPr>
      <w:r w:rsidRPr="009E45C3">
        <w:rPr>
          <w:rFonts w:ascii="Times New Roman" w:hAnsi="Times New Roman"/>
          <w:bCs/>
          <w:sz w:val="24"/>
          <w:szCs w:val="24"/>
        </w:rPr>
        <w:t xml:space="preserve">Il est divisé en </w:t>
      </w:r>
      <w:r w:rsidRPr="009E45C3">
        <w:rPr>
          <w:rFonts w:ascii="Times New Roman" w:hAnsi="Times New Roman"/>
          <w:b/>
          <w:sz w:val="24"/>
          <w:szCs w:val="24"/>
        </w:rPr>
        <w:t>cent (100) parts sociales de dix mille (10.000) francs chacune, numérotées de 1 à 100</w:t>
      </w:r>
      <w:r w:rsidRPr="009E45C3">
        <w:rPr>
          <w:rFonts w:ascii="Times New Roman" w:hAnsi="Times New Roman"/>
          <w:bCs/>
          <w:sz w:val="24"/>
          <w:szCs w:val="24"/>
        </w:rPr>
        <w:t xml:space="preserve">, </w:t>
      </w:r>
      <w:r w:rsidRPr="009E45C3">
        <w:rPr>
          <w:rFonts w:ascii="Times New Roman" w:hAnsi="Times New Roman"/>
          <w:sz w:val="24"/>
          <w:szCs w:val="24"/>
        </w:rPr>
        <w:t>intégralement souscrites et libérées par l’associé unique</w:t>
      </w:r>
      <w:r w:rsidRPr="009E45C3">
        <w:rPr>
          <w:rFonts w:ascii="Times New Roman" w:hAnsi="Times New Roman"/>
          <w:bCs/>
          <w:sz w:val="24"/>
          <w:szCs w:val="24"/>
        </w:rPr>
        <w:t>.</w:t>
      </w:r>
    </w:p>
    <w:p w14:paraId="635E9C3C" w14:textId="77777777" w:rsidR="006C4294" w:rsidRPr="00255200" w:rsidRDefault="006C4294" w:rsidP="006C4294">
      <w:pPr>
        <w:pStyle w:val="Sansinterligne"/>
        <w:jc w:val="both"/>
        <w:rPr>
          <w:rFonts w:ascii="Times New Roman" w:hAnsi="Times New Roman"/>
          <w:sz w:val="24"/>
          <w:szCs w:val="24"/>
        </w:rPr>
      </w:pPr>
    </w:p>
    <w:p w14:paraId="61991078" w14:textId="35FF1203" w:rsidR="005A246C" w:rsidRPr="009724FF" w:rsidRDefault="009724FF" w:rsidP="009724FF">
      <w:pPr>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 xml:space="preserve">ARTICLE 8 </w:t>
      </w:r>
      <w:r w:rsidR="005A246C" w:rsidRPr="009724FF">
        <w:rPr>
          <w:rFonts w:ascii="Times New Roman" w:hAnsi="Times New Roman" w:cs="Times New Roman"/>
          <w:b/>
          <w:bCs/>
          <w:sz w:val="24"/>
          <w:szCs w:val="24"/>
          <w:u w:val="single"/>
          <w:lang w:val="fr-FR"/>
        </w:rPr>
        <w:t>- MODIFICATION DU CAPITAL</w:t>
      </w:r>
    </w:p>
    <w:p w14:paraId="432D8B27" w14:textId="3926863A" w:rsidR="002905FE" w:rsidRPr="002905FE" w:rsidRDefault="002905FE" w:rsidP="002905FE">
      <w:pPr>
        <w:jc w:val="both"/>
        <w:rPr>
          <w:rFonts w:ascii="Times New Roman" w:hAnsi="Times New Roman" w:cs="Times New Roman"/>
          <w:sz w:val="24"/>
          <w:szCs w:val="24"/>
          <w:lang w:val="fr-FR"/>
        </w:rPr>
      </w:pPr>
      <w:r w:rsidRPr="002905FE">
        <w:rPr>
          <w:rFonts w:ascii="Times New Roman" w:hAnsi="Times New Roman" w:cs="Times New Roman"/>
          <w:sz w:val="24"/>
          <w:szCs w:val="24"/>
          <w:lang w:val="fr-FR"/>
        </w:rPr>
        <w:t xml:space="preserve">L’associée unique décide de l’augmentation, la réduction ou l’amortissement du capital social.  </w:t>
      </w:r>
    </w:p>
    <w:p w14:paraId="45403008" w14:textId="77777777" w:rsidR="002905FE" w:rsidRPr="002905FE" w:rsidRDefault="002905FE" w:rsidP="002905FE">
      <w:pPr>
        <w:jc w:val="both"/>
        <w:rPr>
          <w:rFonts w:ascii="Times New Roman" w:hAnsi="Times New Roman" w:cs="Times New Roman"/>
          <w:sz w:val="24"/>
          <w:szCs w:val="24"/>
          <w:lang w:val="fr-FR"/>
        </w:rPr>
      </w:pPr>
      <w:r w:rsidRPr="002905FE">
        <w:rPr>
          <w:rFonts w:ascii="Times New Roman" w:hAnsi="Times New Roman" w:cs="Times New Roman"/>
          <w:sz w:val="24"/>
          <w:szCs w:val="24"/>
          <w:lang w:val="fr-FR"/>
        </w:rPr>
        <w:t xml:space="preserve">Le capital social peut être augmenté, soit par émission d’actions nouvelles, soit par majoration du montant nominal des actions existantes. </w:t>
      </w:r>
    </w:p>
    <w:p w14:paraId="4A7F8D14" w14:textId="77777777" w:rsidR="002905FE" w:rsidRPr="002905FE" w:rsidRDefault="002905FE" w:rsidP="002905FE">
      <w:pPr>
        <w:jc w:val="both"/>
        <w:rPr>
          <w:rFonts w:ascii="Times New Roman" w:hAnsi="Times New Roman" w:cs="Times New Roman"/>
          <w:sz w:val="24"/>
          <w:szCs w:val="24"/>
          <w:lang w:val="fr-FR"/>
        </w:rPr>
      </w:pPr>
      <w:r w:rsidRPr="002905FE">
        <w:rPr>
          <w:rFonts w:ascii="Times New Roman" w:hAnsi="Times New Roman" w:cs="Times New Roman"/>
          <w:sz w:val="24"/>
          <w:szCs w:val="24"/>
          <w:lang w:val="fr-FR"/>
        </w:rPr>
        <w:t xml:space="preserve">Les actions nouvelles sont libérées soit en espèces, soit par compensation avec des  créances certaines, liquides et exigibles sur la société, soit par incorporation de réserves, bénéfices ou primes d’émission, soit par apport en nature. </w:t>
      </w:r>
    </w:p>
    <w:p w14:paraId="1A5420DE" w14:textId="77777777" w:rsidR="002905FE" w:rsidRPr="002905FE" w:rsidRDefault="002905FE" w:rsidP="002905FE">
      <w:pPr>
        <w:jc w:val="both"/>
        <w:rPr>
          <w:rFonts w:ascii="Times New Roman" w:hAnsi="Times New Roman" w:cs="Times New Roman"/>
          <w:sz w:val="24"/>
          <w:szCs w:val="24"/>
          <w:lang w:val="fr-FR"/>
        </w:rPr>
      </w:pPr>
      <w:r w:rsidRPr="002905FE">
        <w:rPr>
          <w:rFonts w:ascii="Times New Roman" w:hAnsi="Times New Roman" w:cs="Times New Roman"/>
          <w:sz w:val="24"/>
          <w:szCs w:val="24"/>
          <w:lang w:val="fr-FR"/>
        </w:rPr>
        <w:t xml:space="preserve">La décision d’augmentation  du capital est prise par l’associée unique. </w:t>
      </w:r>
    </w:p>
    <w:p w14:paraId="287DAE01" w14:textId="77777777" w:rsidR="002905FE" w:rsidRPr="002905FE" w:rsidRDefault="002905FE" w:rsidP="002905FE">
      <w:pPr>
        <w:jc w:val="both"/>
        <w:rPr>
          <w:rFonts w:ascii="Times New Roman" w:hAnsi="Times New Roman" w:cs="Times New Roman"/>
          <w:sz w:val="24"/>
          <w:szCs w:val="24"/>
          <w:lang w:val="fr-FR"/>
        </w:rPr>
      </w:pPr>
      <w:r w:rsidRPr="002905FE">
        <w:rPr>
          <w:rFonts w:ascii="Times New Roman" w:hAnsi="Times New Roman" w:cs="Times New Roman"/>
          <w:sz w:val="24"/>
          <w:szCs w:val="24"/>
          <w:lang w:val="fr-FR"/>
        </w:rPr>
        <w:t xml:space="preserve">L’associée unique a  un droit de préférence à la souscription des actions de numéraire émises pour réaliser une augmentation de capital, droit auquel il peut renoncer à titre individuel. </w:t>
      </w:r>
    </w:p>
    <w:p w14:paraId="78892F88" w14:textId="77777777" w:rsidR="002905FE" w:rsidRPr="002905FE" w:rsidRDefault="002905FE" w:rsidP="002905FE">
      <w:pPr>
        <w:jc w:val="both"/>
        <w:rPr>
          <w:rFonts w:ascii="Times New Roman" w:hAnsi="Times New Roman" w:cs="Times New Roman"/>
          <w:sz w:val="24"/>
          <w:szCs w:val="24"/>
          <w:lang w:val="fr-FR"/>
        </w:rPr>
      </w:pPr>
      <w:r w:rsidRPr="002905FE">
        <w:rPr>
          <w:rFonts w:ascii="Times New Roman" w:hAnsi="Times New Roman" w:cs="Times New Roman"/>
          <w:sz w:val="24"/>
          <w:szCs w:val="24"/>
          <w:lang w:val="fr-FR"/>
        </w:rPr>
        <w:t xml:space="preserve">Le capital social peut être réduit, soit par la diminution de la valeur nominale des actions, soit par la diminution du nombre des actions. </w:t>
      </w:r>
    </w:p>
    <w:p w14:paraId="41F16613" w14:textId="77777777" w:rsidR="002905FE" w:rsidRPr="002905FE" w:rsidRDefault="002905FE" w:rsidP="002905FE">
      <w:pPr>
        <w:jc w:val="both"/>
        <w:rPr>
          <w:rFonts w:ascii="Times New Roman" w:hAnsi="Times New Roman" w:cs="Times New Roman"/>
          <w:sz w:val="24"/>
          <w:szCs w:val="24"/>
          <w:lang w:val="fr-FR"/>
        </w:rPr>
      </w:pPr>
      <w:r w:rsidRPr="002905FE">
        <w:rPr>
          <w:rFonts w:ascii="Times New Roman" w:hAnsi="Times New Roman" w:cs="Times New Roman"/>
          <w:sz w:val="24"/>
          <w:szCs w:val="24"/>
          <w:lang w:val="fr-FR"/>
        </w:rPr>
        <w:t xml:space="preserve">La réduction du capital est autorisée ou décidée par l’associée unique. </w:t>
      </w:r>
    </w:p>
    <w:p w14:paraId="64E5AF82" w14:textId="77777777" w:rsidR="002905FE" w:rsidRPr="002905FE" w:rsidRDefault="002905FE" w:rsidP="002905FE">
      <w:pPr>
        <w:jc w:val="both"/>
        <w:rPr>
          <w:rFonts w:ascii="Times New Roman" w:hAnsi="Times New Roman" w:cs="Times New Roman"/>
          <w:sz w:val="24"/>
          <w:szCs w:val="24"/>
          <w:lang w:val="fr-FR"/>
        </w:rPr>
      </w:pPr>
      <w:r w:rsidRPr="002905FE">
        <w:rPr>
          <w:rFonts w:ascii="Times New Roman" w:hAnsi="Times New Roman" w:cs="Times New Roman"/>
          <w:sz w:val="24"/>
          <w:szCs w:val="24"/>
          <w:lang w:val="fr-FR"/>
        </w:rPr>
        <w:t xml:space="preserve">Elle est décidée dans le respect des droits des créanciers. </w:t>
      </w:r>
    </w:p>
    <w:p w14:paraId="573900F6" w14:textId="5F3FD598" w:rsidR="005A246C" w:rsidRPr="009724FF" w:rsidRDefault="005A246C" w:rsidP="005A246C">
      <w:pPr>
        <w:jc w:val="both"/>
        <w:rPr>
          <w:rFonts w:ascii="Times New Roman" w:hAnsi="Times New Roman" w:cs="Times New Roman"/>
          <w:b/>
          <w:bCs/>
          <w:sz w:val="24"/>
          <w:szCs w:val="24"/>
          <w:u w:val="single"/>
          <w:lang w:val="fr-FR"/>
        </w:rPr>
      </w:pPr>
      <w:r w:rsidRPr="009724FF">
        <w:rPr>
          <w:rFonts w:ascii="Times New Roman" w:hAnsi="Times New Roman" w:cs="Times New Roman"/>
          <w:b/>
          <w:bCs/>
          <w:sz w:val="24"/>
          <w:szCs w:val="24"/>
          <w:u w:val="single"/>
          <w:lang w:val="fr-FR"/>
        </w:rPr>
        <w:t xml:space="preserve">ARTICLE </w:t>
      </w:r>
      <w:r w:rsidR="009724FF" w:rsidRPr="009724FF">
        <w:rPr>
          <w:rFonts w:ascii="Times New Roman" w:hAnsi="Times New Roman" w:cs="Times New Roman"/>
          <w:b/>
          <w:bCs/>
          <w:sz w:val="24"/>
          <w:szCs w:val="24"/>
          <w:u w:val="single"/>
          <w:lang w:val="fr-FR"/>
        </w:rPr>
        <w:t xml:space="preserve">9 </w:t>
      </w:r>
      <w:r w:rsidR="000745FF">
        <w:rPr>
          <w:rFonts w:ascii="Times New Roman" w:hAnsi="Times New Roman" w:cs="Times New Roman"/>
          <w:b/>
          <w:bCs/>
          <w:sz w:val="24"/>
          <w:szCs w:val="24"/>
          <w:u w:val="single"/>
          <w:lang w:val="fr-FR"/>
        </w:rPr>
        <w:t>–</w:t>
      </w:r>
      <w:r w:rsidRPr="009724FF">
        <w:rPr>
          <w:rFonts w:ascii="Times New Roman" w:hAnsi="Times New Roman" w:cs="Times New Roman"/>
          <w:b/>
          <w:bCs/>
          <w:sz w:val="24"/>
          <w:szCs w:val="24"/>
          <w:u w:val="single"/>
          <w:lang w:val="fr-FR"/>
        </w:rPr>
        <w:t xml:space="preserve"> </w:t>
      </w:r>
      <w:r w:rsidR="000745FF">
        <w:rPr>
          <w:rFonts w:ascii="Times New Roman" w:hAnsi="Times New Roman" w:cs="Times New Roman"/>
          <w:b/>
          <w:bCs/>
          <w:sz w:val="24"/>
          <w:szCs w:val="24"/>
          <w:u w:val="single"/>
          <w:lang w:val="fr-FR"/>
        </w:rPr>
        <w:t xml:space="preserve">PARTS SOCIALES ET </w:t>
      </w:r>
      <w:r w:rsidRPr="009724FF">
        <w:rPr>
          <w:rFonts w:ascii="Times New Roman" w:hAnsi="Times New Roman" w:cs="Times New Roman"/>
          <w:b/>
          <w:bCs/>
          <w:sz w:val="24"/>
          <w:szCs w:val="24"/>
          <w:u w:val="single"/>
          <w:lang w:val="fr-FR"/>
        </w:rPr>
        <w:t xml:space="preserve">DROIT </w:t>
      </w:r>
      <w:r w:rsidR="000745FF">
        <w:rPr>
          <w:rFonts w:ascii="Times New Roman" w:hAnsi="Times New Roman" w:cs="Times New Roman"/>
          <w:b/>
          <w:bCs/>
          <w:sz w:val="24"/>
          <w:szCs w:val="24"/>
          <w:u w:val="single"/>
          <w:lang w:val="fr-FR"/>
        </w:rPr>
        <w:t>ATTACHES AUX PARTS SOCIALES</w:t>
      </w:r>
    </w:p>
    <w:p w14:paraId="68030D53" w14:textId="77777777" w:rsidR="00D439B0" w:rsidRDefault="00D439B0" w:rsidP="005A246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parts sociales peuvent être représentées par des titres négociables. </w:t>
      </w:r>
    </w:p>
    <w:p w14:paraId="53B4EABE" w14:textId="5B275947" w:rsidR="00D439B0" w:rsidRDefault="00D439B0" w:rsidP="005A246C">
      <w:pPr>
        <w:jc w:val="both"/>
        <w:rPr>
          <w:rFonts w:ascii="Times New Roman" w:hAnsi="Times New Roman" w:cs="Times New Roman"/>
          <w:sz w:val="24"/>
          <w:szCs w:val="24"/>
          <w:lang w:val="fr-FR"/>
        </w:rPr>
      </w:pPr>
      <w:r>
        <w:rPr>
          <w:rFonts w:ascii="Times New Roman" w:hAnsi="Times New Roman" w:cs="Times New Roman"/>
          <w:sz w:val="24"/>
          <w:szCs w:val="24"/>
          <w:lang w:val="fr-FR"/>
        </w:rPr>
        <w:t>Chaque associé dispose d’un nombre de voix égal au nombre de parts sociales qu’il possède.</w:t>
      </w:r>
    </w:p>
    <w:p w14:paraId="40E6D2A1" w14:textId="58230CF5" w:rsidR="005A246C" w:rsidRDefault="005A246C" w:rsidP="005A246C">
      <w:pPr>
        <w:jc w:val="both"/>
        <w:rPr>
          <w:rFonts w:ascii="Times New Roman" w:hAnsi="Times New Roman" w:cs="Times New Roman"/>
          <w:b/>
          <w:bCs/>
          <w:sz w:val="24"/>
          <w:szCs w:val="24"/>
          <w:u w:val="single"/>
          <w:lang w:val="fr-FR"/>
        </w:rPr>
      </w:pPr>
      <w:r w:rsidRPr="005A246C">
        <w:rPr>
          <w:rFonts w:ascii="Times New Roman" w:hAnsi="Times New Roman" w:cs="Times New Roman"/>
          <w:sz w:val="24"/>
          <w:szCs w:val="24"/>
          <w:lang w:val="fr-FR"/>
        </w:rPr>
        <w:t>Chaque part sociale confère à son propriétaire un droit égal dans les bénéfices de la société et dans tout l’actif social.</w:t>
      </w:r>
      <w:r w:rsidRPr="005A246C">
        <w:rPr>
          <w:rFonts w:ascii="Times New Roman" w:hAnsi="Times New Roman" w:cs="Times New Roman"/>
          <w:b/>
          <w:bCs/>
          <w:sz w:val="24"/>
          <w:szCs w:val="24"/>
          <w:u w:val="single"/>
          <w:lang w:val="fr-FR"/>
        </w:rPr>
        <w:t xml:space="preserve"> </w:t>
      </w:r>
    </w:p>
    <w:p w14:paraId="0F98D5EF" w14:textId="64A20696" w:rsidR="00D439B0" w:rsidRPr="00D439B0" w:rsidRDefault="00D439B0" w:rsidP="005A246C">
      <w:pPr>
        <w:jc w:val="both"/>
        <w:rPr>
          <w:rFonts w:ascii="Times New Roman" w:hAnsi="Times New Roman" w:cs="Times New Roman"/>
          <w:bCs/>
          <w:sz w:val="24"/>
          <w:szCs w:val="24"/>
          <w:lang w:val="fr-FR"/>
        </w:rPr>
      </w:pPr>
      <w:r w:rsidRPr="00D439B0">
        <w:rPr>
          <w:rFonts w:ascii="Times New Roman" w:hAnsi="Times New Roman" w:cs="Times New Roman"/>
          <w:bCs/>
          <w:sz w:val="24"/>
          <w:szCs w:val="24"/>
          <w:lang w:val="fr-FR"/>
        </w:rPr>
        <w:t>L</w:t>
      </w:r>
      <w:r w:rsidR="00C13112">
        <w:rPr>
          <w:rFonts w:ascii="Times New Roman" w:hAnsi="Times New Roman" w:cs="Times New Roman"/>
          <w:bCs/>
          <w:sz w:val="24"/>
          <w:szCs w:val="24"/>
          <w:lang w:val="fr-FR"/>
        </w:rPr>
        <w:t>’associé unique</w:t>
      </w:r>
      <w:r w:rsidRPr="00D439B0">
        <w:rPr>
          <w:rFonts w:ascii="Times New Roman" w:hAnsi="Times New Roman" w:cs="Times New Roman"/>
          <w:bCs/>
          <w:sz w:val="24"/>
          <w:szCs w:val="24"/>
          <w:lang w:val="fr-FR"/>
        </w:rPr>
        <w:t xml:space="preserve"> ne supporte les pertes qu’à concurrence de leurs apports, sous réserve des dispositions légales rendant temporairement l</w:t>
      </w:r>
      <w:r w:rsidR="00552D4A">
        <w:rPr>
          <w:rFonts w:ascii="Times New Roman" w:hAnsi="Times New Roman" w:cs="Times New Roman"/>
          <w:bCs/>
          <w:sz w:val="24"/>
          <w:szCs w:val="24"/>
          <w:lang w:val="fr-FR"/>
        </w:rPr>
        <w:t xml:space="preserve">’associé unique </w:t>
      </w:r>
      <w:r w:rsidRPr="00D439B0">
        <w:rPr>
          <w:rFonts w:ascii="Times New Roman" w:hAnsi="Times New Roman" w:cs="Times New Roman"/>
          <w:bCs/>
          <w:sz w:val="24"/>
          <w:szCs w:val="24"/>
          <w:lang w:val="fr-FR"/>
        </w:rPr>
        <w:t>solidairement responsable.</w:t>
      </w:r>
    </w:p>
    <w:p w14:paraId="722B4E97" w14:textId="192E54E8" w:rsidR="005A246C" w:rsidRPr="009724FF" w:rsidRDefault="005A246C" w:rsidP="005A246C">
      <w:pPr>
        <w:jc w:val="both"/>
        <w:rPr>
          <w:rFonts w:ascii="Times New Roman" w:hAnsi="Times New Roman" w:cs="Times New Roman"/>
          <w:b/>
          <w:bCs/>
          <w:sz w:val="24"/>
          <w:szCs w:val="24"/>
          <w:u w:val="single"/>
          <w:lang w:val="fr-FR"/>
        </w:rPr>
      </w:pPr>
      <w:r w:rsidRPr="009724FF">
        <w:rPr>
          <w:rFonts w:ascii="Times New Roman" w:hAnsi="Times New Roman" w:cs="Times New Roman"/>
          <w:b/>
          <w:bCs/>
          <w:sz w:val="24"/>
          <w:szCs w:val="24"/>
          <w:u w:val="single"/>
          <w:lang w:val="fr-FR"/>
        </w:rPr>
        <w:lastRenderedPageBreak/>
        <w:t>ARTICLE 1</w:t>
      </w:r>
      <w:r w:rsidR="009724FF" w:rsidRPr="009724FF">
        <w:rPr>
          <w:rFonts w:ascii="Times New Roman" w:hAnsi="Times New Roman" w:cs="Times New Roman"/>
          <w:b/>
          <w:bCs/>
          <w:sz w:val="24"/>
          <w:szCs w:val="24"/>
          <w:u w:val="single"/>
          <w:lang w:val="fr-FR"/>
        </w:rPr>
        <w:t>0</w:t>
      </w:r>
      <w:r w:rsidRPr="009724FF">
        <w:rPr>
          <w:rFonts w:ascii="Times New Roman" w:hAnsi="Times New Roman" w:cs="Times New Roman"/>
          <w:b/>
          <w:bCs/>
          <w:sz w:val="24"/>
          <w:szCs w:val="24"/>
          <w:u w:val="single"/>
          <w:lang w:val="fr-FR"/>
        </w:rPr>
        <w:t xml:space="preserve">- </w:t>
      </w:r>
      <w:r w:rsidR="00090ED2">
        <w:rPr>
          <w:rFonts w:ascii="Times New Roman" w:hAnsi="Times New Roman" w:cs="Times New Roman"/>
          <w:b/>
          <w:bCs/>
          <w:sz w:val="24"/>
          <w:szCs w:val="24"/>
          <w:u w:val="single"/>
          <w:lang w:val="fr-FR"/>
        </w:rPr>
        <w:t>CESSION</w:t>
      </w:r>
      <w:r w:rsidRPr="009724FF">
        <w:rPr>
          <w:rFonts w:ascii="Times New Roman" w:hAnsi="Times New Roman" w:cs="Times New Roman"/>
          <w:b/>
          <w:bCs/>
          <w:sz w:val="24"/>
          <w:szCs w:val="24"/>
          <w:u w:val="single"/>
          <w:lang w:val="fr-FR"/>
        </w:rPr>
        <w:t xml:space="preserve"> DE PARTS ENTRE VIFS</w:t>
      </w:r>
    </w:p>
    <w:p w14:paraId="6AB54034" w14:textId="77777777" w:rsidR="0030031A" w:rsidRPr="0030031A" w:rsidRDefault="0030031A" w:rsidP="0030031A">
      <w:pPr>
        <w:jc w:val="both"/>
        <w:rPr>
          <w:rFonts w:ascii="Times New Roman" w:hAnsi="Times New Roman" w:cs="Times New Roman"/>
          <w:bCs/>
          <w:sz w:val="24"/>
          <w:szCs w:val="24"/>
          <w:lang w:val="fr-FR"/>
        </w:rPr>
      </w:pPr>
      <w:r w:rsidRPr="0030031A">
        <w:rPr>
          <w:rFonts w:ascii="Times New Roman" w:hAnsi="Times New Roman" w:cs="Times New Roman"/>
          <w:bCs/>
          <w:sz w:val="24"/>
          <w:szCs w:val="24"/>
          <w:lang w:val="fr-FR"/>
        </w:rPr>
        <w:t>La propriété des actions résulte de leur inscription en compte individuel au nom du ou du titulaire sur les registres tenus à cet effet au siège social.</w:t>
      </w:r>
    </w:p>
    <w:p w14:paraId="466CECAC" w14:textId="77777777" w:rsidR="0030031A" w:rsidRPr="0030031A" w:rsidRDefault="0030031A" w:rsidP="0030031A">
      <w:pPr>
        <w:jc w:val="both"/>
        <w:rPr>
          <w:rFonts w:ascii="Times New Roman" w:hAnsi="Times New Roman" w:cs="Times New Roman"/>
          <w:bCs/>
          <w:sz w:val="24"/>
          <w:szCs w:val="24"/>
          <w:lang w:val="fr-FR"/>
        </w:rPr>
      </w:pPr>
      <w:r w:rsidRPr="0030031A">
        <w:rPr>
          <w:rFonts w:ascii="Times New Roman" w:hAnsi="Times New Roman" w:cs="Times New Roman"/>
          <w:bCs/>
          <w:sz w:val="24"/>
          <w:szCs w:val="24"/>
          <w:lang w:val="fr-FR"/>
        </w:rPr>
        <w:t>La cession des actions s’opère, à l’ égard des tiers et de la société par un ordre de mouvement de compte à compte signé du cédant ou de son mandataire. Le mouvement est mentionné sur ces registres.</w:t>
      </w:r>
    </w:p>
    <w:p w14:paraId="5BC05DE5" w14:textId="77777777" w:rsidR="0030031A" w:rsidRPr="0030031A" w:rsidRDefault="0030031A" w:rsidP="0030031A">
      <w:pPr>
        <w:jc w:val="both"/>
        <w:rPr>
          <w:rFonts w:ascii="Times New Roman" w:hAnsi="Times New Roman" w:cs="Times New Roman"/>
          <w:bCs/>
          <w:sz w:val="24"/>
          <w:szCs w:val="24"/>
          <w:lang w:val="fr-FR"/>
        </w:rPr>
      </w:pPr>
      <w:r w:rsidRPr="0030031A">
        <w:rPr>
          <w:rFonts w:ascii="Times New Roman" w:hAnsi="Times New Roman" w:cs="Times New Roman"/>
          <w:bCs/>
          <w:sz w:val="24"/>
          <w:szCs w:val="24"/>
          <w:lang w:val="fr-FR"/>
        </w:rPr>
        <w:t xml:space="preserve"> Les actions  sont librement cessibles entre associés. </w:t>
      </w:r>
    </w:p>
    <w:p w14:paraId="7DDF0B1B" w14:textId="77777777" w:rsidR="0030031A" w:rsidRPr="0030031A" w:rsidRDefault="0030031A" w:rsidP="0030031A">
      <w:pPr>
        <w:jc w:val="both"/>
        <w:rPr>
          <w:rFonts w:ascii="Times New Roman" w:hAnsi="Times New Roman" w:cs="Times New Roman"/>
          <w:bCs/>
          <w:sz w:val="24"/>
          <w:szCs w:val="24"/>
          <w:lang w:val="fr-FR"/>
        </w:rPr>
      </w:pPr>
      <w:r w:rsidRPr="0030031A">
        <w:rPr>
          <w:rFonts w:ascii="Times New Roman" w:hAnsi="Times New Roman" w:cs="Times New Roman"/>
          <w:bCs/>
          <w:sz w:val="24"/>
          <w:szCs w:val="24"/>
          <w:lang w:val="fr-FR"/>
        </w:rPr>
        <w:t xml:space="preserve">Le projet de cession doit être notifié par l’associé cédant à la Société. </w:t>
      </w:r>
    </w:p>
    <w:p w14:paraId="70BA00BE" w14:textId="77777777" w:rsidR="0030031A" w:rsidRPr="0030031A" w:rsidRDefault="0030031A" w:rsidP="0030031A">
      <w:pPr>
        <w:jc w:val="both"/>
        <w:rPr>
          <w:rFonts w:ascii="Times New Roman" w:hAnsi="Times New Roman" w:cs="Times New Roman"/>
          <w:bCs/>
          <w:sz w:val="24"/>
          <w:szCs w:val="24"/>
          <w:lang w:val="fr-FR"/>
        </w:rPr>
      </w:pPr>
      <w:r w:rsidRPr="0030031A">
        <w:rPr>
          <w:rFonts w:ascii="Times New Roman" w:hAnsi="Times New Roman" w:cs="Times New Roman"/>
          <w:bCs/>
          <w:sz w:val="24"/>
          <w:szCs w:val="24"/>
          <w:lang w:val="fr-FR"/>
        </w:rPr>
        <w:t xml:space="preserve">Si la Société n’a pas fait connaître sa décision dans les trois mois à compter de la dernière des notifications prévues à l’alinéa ci-dessus, le consentement à la cession est réputé acquis. </w:t>
      </w:r>
    </w:p>
    <w:p w14:paraId="03A10B7B" w14:textId="40EDB817" w:rsidR="005A246C" w:rsidRPr="009724FF" w:rsidRDefault="005A246C" w:rsidP="005A246C">
      <w:pPr>
        <w:jc w:val="both"/>
        <w:rPr>
          <w:rFonts w:ascii="Times New Roman" w:hAnsi="Times New Roman" w:cs="Times New Roman"/>
          <w:b/>
          <w:bCs/>
          <w:sz w:val="24"/>
          <w:szCs w:val="24"/>
          <w:u w:val="single"/>
          <w:lang w:val="fr-FR"/>
        </w:rPr>
      </w:pPr>
      <w:r w:rsidRPr="005A246C">
        <w:rPr>
          <w:rFonts w:ascii="Times New Roman" w:hAnsi="Times New Roman" w:cs="Times New Roman"/>
          <w:b/>
          <w:bCs/>
          <w:sz w:val="24"/>
          <w:szCs w:val="24"/>
          <w:lang w:val="fr-FR"/>
        </w:rPr>
        <w:t xml:space="preserve"> </w:t>
      </w:r>
      <w:r w:rsidRPr="005A246C">
        <w:rPr>
          <w:rFonts w:ascii="Times New Roman" w:hAnsi="Times New Roman" w:cs="Times New Roman"/>
          <w:b/>
          <w:bCs/>
          <w:sz w:val="24"/>
          <w:szCs w:val="24"/>
          <w:u w:val="single"/>
          <w:lang w:val="fr-FR"/>
        </w:rPr>
        <w:t xml:space="preserve">ARTICLE </w:t>
      </w:r>
      <w:r w:rsidR="009724FF">
        <w:rPr>
          <w:rFonts w:ascii="Times New Roman" w:hAnsi="Times New Roman" w:cs="Times New Roman"/>
          <w:b/>
          <w:bCs/>
          <w:sz w:val="24"/>
          <w:szCs w:val="24"/>
          <w:u w:val="single"/>
          <w:lang w:val="fr-FR"/>
        </w:rPr>
        <w:t xml:space="preserve">11 - </w:t>
      </w:r>
      <w:r w:rsidRPr="005A246C">
        <w:rPr>
          <w:rFonts w:ascii="Times New Roman" w:hAnsi="Times New Roman" w:cs="Times New Roman"/>
          <w:b/>
          <w:bCs/>
          <w:sz w:val="24"/>
          <w:szCs w:val="24"/>
          <w:u w:val="single"/>
          <w:lang w:val="fr-FR"/>
        </w:rPr>
        <w:t>TRANSMISSION DE PARTS PAR DECES</w:t>
      </w:r>
      <w:r w:rsidR="009724FF">
        <w:rPr>
          <w:rFonts w:ascii="Times New Roman" w:hAnsi="Times New Roman" w:cs="Times New Roman"/>
          <w:b/>
          <w:bCs/>
          <w:sz w:val="24"/>
          <w:szCs w:val="24"/>
          <w:u w:val="single"/>
          <w:lang w:val="fr-FR"/>
        </w:rPr>
        <w:t xml:space="preserve"> </w:t>
      </w:r>
      <w:r w:rsidRPr="005A246C">
        <w:rPr>
          <w:rFonts w:ascii="Times New Roman" w:hAnsi="Times New Roman" w:cs="Times New Roman"/>
          <w:b/>
          <w:bCs/>
          <w:sz w:val="24"/>
          <w:szCs w:val="24"/>
          <w:u w:val="single"/>
          <w:lang w:val="fr-FR"/>
        </w:rPr>
        <w:t>OU LIQUIDATION DE COMMUNAUTE</w:t>
      </w:r>
    </w:p>
    <w:p w14:paraId="544213D2" w14:textId="2D32F9CE"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En cas de décès ou d’incapacité </w:t>
      </w:r>
      <w:r w:rsidR="00EB6586">
        <w:rPr>
          <w:rFonts w:ascii="Times New Roman" w:hAnsi="Times New Roman" w:cs="Times New Roman"/>
          <w:sz w:val="24"/>
          <w:szCs w:val="24"/>
          <w:lang w:val="fr-FR"/>
        </w:rPr>
        <w:t>de l’</w:t>
      </w:r>
      <w:r w:rsidRPr="005A246C">
        <w:rPr>
          <w:rFonts w:ascii="Times New Roman" w:hAnsi="Times New Roman" w:cs="Times New Roman"/>
          <w:sz w:val="24"/>
          <w:szCs w:val="24"/>
          <w:lang w:val="fr-FR"/>
        </w:rPr>
        <w:t>associé</w:t>
      </w:r>
      <w:r w:rsidR="00EB6586">
        <w:rPr>
          <w:rFonts w:ascii="Times New Roman" w:hAnsi="Times New Roman" w:cs="Times New Roman"/>
          <w:sz w:val="24"/>
          <w:szCs w:val="24"/>
          <w:lang w:val="fr-FR"/>
        </w:rPr>
        <w:t xml:space="preserve"> unique</w:t>
      </w:r>
      <w:r w:rsidRPr="005A246C">
        <w:rPr>
          <w:rFonts w:ascii="Times New Roman" w:hAnsi="Times New Roman" w:cs="Times New Roman"/>
          <w:sz w:val="24"/>
          <w:szCs w:val="24"/>
          <w:lang w:val="fr-FR"/>
        </w:rPr>
        <w:t xml:space="preserve">, la société continue de plein droit </w:t>
      </w:r>
      <w:r w:rsidR="00EB6586">
        <w:rPr>
          <w:rFonts w:ascii="Times New Roman" w:hAnsi="Times New Roman" w:cs="Times New Roman"/>
          <w:sz w:val="24"/>
          <w:szCs w:val="24"/>
          <w:lang w:val="fr-FR"/>
        </w:rPr>
        <w:t>avec</w:t>
      </w:r>
      <w:r w:rsidRPr="005A246C">
        <w:rPr>
          <w:rFonts w:ascii="Times New Roman" w:hAnsi="Times New Roman" w:cs="Times New Roman"/>
          <w:sz w:val="24"/>
          <w:szCs w:val="24"/>
          <w:lang w:val="fr-FR"/>
        </w:rPr>
        <w:t xml:space="preserve"> les héritiers et ayants droit de l’associé </w:t>
      </w:r>
      <w:r w:rsidR="0012080F">
        <w:rPr>
          <w:rFonts w:ascii="Times New Roman" w:hAnsi="Times New Roman" w:cs="Times New Roman"/>
          <w:sz w:val="24"/>
          <w:szCs w:val="24"/>
          <w:lang w:val="fr-FR"/>
        </w:rPr>
        <w:t>unique</w:t>
      </w:r>
      <w:r w:rsidRPr="005A246C">
        <w:rPr>
          <w:rFonts w:ascii="Times New Roman" w:hAnsi="Times New Roman" w:cs="Times New Roman"/>
          <w:sz w:val="24"/>
          <w:szCs w:val="24"/>
          <w:lang w:val="fr-FR"/>
        </w:rPr>
        <w:t xml:space="preserve">, lesdits héritiers, ayants droit ou conjoint, devront justifier en outre de leur identité personnelle, de </w:t>
      </w:r>
      <w:r w:rsidR="00153D96" w:rsidRPr="005A246C">
        <w:rPr>
          <w:rFonts w:ascii="Times New Roman" w:hAnsi="Times New Roman" w:cs="Times New Roman"/>
          <w:sz w:val="24"/>
          <w:szCs w:val="24"/>
          <w:lang w:val="fr-FR"/>
        </w:rPr>
        <w:t>leur qualité héréditaire</w:t>
      </w:r>
      <w:r w:rsidRPr="005A246C">
        <w:rPr>
          <w:rFonts w:ascii="Times New Roman" w:hAnsi="Times New Roman" w:cs="Times New Roman"/>
          <w:sz w:val="24"/>
          <w:szCs w:val="24"/>
          <w:lang w:val="fr-FR"/>
        </w:rPr>
        <w:t xml:space="preserve"> par la production de toutes pièces appropriées.</w:t>
      </w:r>
    </w:p>
    <w:p w14:paraId="05FF4A97" w14:textId="77777777" w:rsidR="005A246C" w:rsidRDefault="005A246C" w:rsidP="005A246C">
      <w:pPr>
        <w:jc w:val="both"/>
        <w:rPr>
          <w:rFonts w:ascii="Times New Roman" w:hAnsi="Times New Roman" w:cs="Times New Roman"/>
          <w:b/>
          <w:bCs/>
          <w:sz w:val="24"/>
          <w:szCs w:val="24"/>
          <w:u w:val="single"/>
          <w:lang w:val="fr-FR"/>
        </w:rPr>
      </w:pPr>
      <w:r w:rsidRPr="005A246C">
        <w:rPr>
          <w:rFonts w:ascii="Times New Roman" w:hAnsi="Times New Roman" w:cs="Times New Roman"/>
          <w:sz w:val="24"/>
          <w:szCs w:val="24"/>
          <w:lang w:val="fr-FR"/>
        </w:rPr>
        <w:t xml:space="preserve">La gérance peut requérir de tout Notaire, la délivrance d’expéditions ou d’extraits de tous actes établissant lesdites qualités ; lesdits héritiers, ayants droit et conjoint désignent un mandataire chargé de les représenter auprès de la société pendant la durée de l’indivision. </w:t>
      </w:r>
      <w:r w:rsidRPr="005A246C">
        <w:rPr>
          <w:rFonts w:ascii="Times New Roman" w:hAnsi="Times New Roman" w:cs="Times New Roman"/>
          <w:b/>
          <w:bCs/>
          <w:sz w:val="24"/>
          <w:szCs w:val="24"/>
          <w:u w:val="single"/>
          <w:lang w:val="fr-FR"/>
        </w:rPr>
        <w:t xml:space="preserve"> </w:t>
      </w:r>
    </w:p>
    <w:p w14:paraId="2DDD3A87" w14:textId="1CBD1B3F" w:rsidR="005A246C" w:rsidRPr="009724FF" w:rsidRDefault="005A246C" w:rsidP="005A246C">
      <w:pPr>
        <w:jc w:val="both"/>
        <w:rPr>
          <w:rFonts w:ascii="Times New Roman" w:hAnsi="Times New Roman" w:cs="Times New Roman"/>
          <w:b/>
          <w:bCs/>
          <w:sz w:val="24"/>
          <w:szCs w:val="24"/>
          <w:u w:val="single"/>
          <w:lang w:val="fr-FR"/>
        </w:rPr>
      </w:pPr>
      <w:r w:rsidRPr="009724FF">
        <w:rPr>
          <w:rFonts w:ascii="Times New Roman" w:hAnsi="Times New Roman" w:cs="Times New Roman"/>
          <w:b/>
          <w:bCs/>
          <w:sz w:val="24"/>
          <w:szCs w:val="24"/>
          <w:u w:val="single"/>
          <w:lang w:val="fr-FR"/>
        </w:rPr>
        <w:t>ARTICLE 1</w:t>
      </w:r>
      <w:r w:rsidR="009724FF" w:rsidRPr="009724FF">
        <w:rPr>
          <w:rFonts w:ascii="Times New Roman" w:hAnsi="Times New Roman" w:cs="Times New Roman"/>
          <w:b/>
          <w:bCs/>
          <w:sz w:val="24"/>
          <w:szCs w:val="24"/>
          <w:u w:val="single"/>
          <w:lang w:val="fr-FR"/>
        </w:rPr>
        <w:t xml:space="preserve">2 </w:t>
      </w:r>
      <w:r w:rsidRPr="009724FF">
        <w:rPr>
          <w:rFonts w:ascii="Times New Roman" w:hAnsi="Times New Roman" w:cs="Times New Roman"/>
          <w:b/>
          <w:bCs/>
          <w:sz w:val="24"/>
          <w:szCs w:val="24"/>
          <w:u w:val="single"/>
          <w:lang w:val="fr-FR"/>
        </w:rPr>
        <w:t>- NANTISSEMENT DES PARTS SOCIALES</w:t>
      </w:r>
    </w:p>
    <w:p w14:paraId="0AB23E9E" w14:textId="15BCA367" w:rsidR="005A246C" w:rsidRDefault="005A246C" w:rsidP="00090ED2">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Le nantissement des parts est constaté par acte notarié ou sous seing privé, enregistré et signifié à la société et publié au registre du commerce et du crédit mobilier. Si la société a donné son consentement à un projet de nantissement de parts dans les conditions prévues pour les cessi</w:t>
      </w:r>
      <w:r w:rsidR="00153D96">
        <w:rPr>
          <w:rFonts w:ascii="Times New Roman" w:hAnsi="Times New Roman" w:cs="Times New Roman"/>
          <w:sz w:val="24"/>
          <w:szCs w:val="24"/>
          <w:lang w:val="fr-FR"/>
        </w:rPr>
        <w:t xml:space="preserve">ons de parts à </w:t>
      </w:r>
      <w:r w:rsidRPr="005A246C">
        <w:rPr>
          <w:rFonts w:ascii="Times New Roman" w:hAnsi="Times New Roman" w:cs="Times New Roman"/>
          <w:sz w:val="24"/>
          <w:szCs w:val="24"/>
          <w:lang w:val="fr-FR"/>
        </w:rPr>
        <w:t>des tiers, ce consentement emportera agrément du cessionnaire en cas de réalisation forcée des parts nanties, à moins que la société ne préfère, après la cession, racheter dans le délai les parts, en vue de réduire son capital.</w:t>
      </w:r>
    </w:p>
    <w:p w14:paraId="042EAC84" w14:textId="12AA4267" w:rsidR="00090ED2" w:rsidRPr="008C0CE3" w:rsidRDefault="007D484B" w:rsidP="00090ED2">
      <w:pPr>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ARTICLE 13</w:t>
      </w:r>
      <w:r w:rsidR="00090ED2" w:rsidRPr="00090ED2">
        <w:rPr>
          <w:rFonts w:ascii="Times New Roman" w:hAnsi="Times New Roman" w:cs="Times New Roman"/>
          <w:b/>
          <w:sz w:val="24"/>
          <w:szCs w:val="24"/>
          <w:u w:val="single"/>
          <w:lang w:val="fr-FR"/>
        </w:rPr>
        <w:t xml:space="preserve"> : DECES – INCAPACITE – LIQUIDATION DE BIENS – FAILLITE PERSONNELLE </w:t>
      </w:r>
      <w:r w:rsidR="008C103A">
        <w:rPr>
          <w:rFonts w:ascii="Times New Roman" w:hAnsi="Times New Roman" w:cs="Times New Roman"/>
          <w:b/>
          <w:sz w:val="24"/>
          <w:szCs w:val="24"/>
          <w:u w:val="single"/>
          <w:lang w:val="fr-FR"/>
        </w:rPr>
        <w:t>DE</w:t>
      </w:r>
      <w:r w:rsidR="00090ED2" w:rsidRPr="00090ED2">
        <w:rPr>
          <w:rFonts w:ascii="Times New Roman" w:hAnsi="Times New Roman" w:cs="Times New Roman"/>
          <w:b/>
          <w:sz w:val="24"/>
          <w:szCs w:val="24"/>
          <w:u w:val="single"/>
          <w:lang w:val="fr-FR"/>
        </w:rPr>
        <w:t xml:space="preserve"> </w:t>
      </w:r>
      <w:r w:rsidR="008C103A">
        <w:rPr>
          <w:rFonts w:ascii="Times New Roman" w:hAnsi="Times New Roman" w:cs="Times New Roman"/>
          <w:b/>
          <w:sz w:val="24"/>
          <w:szCs w:val="24"/>
          <w:u w:val="single"/>
          <w:lang w:val="fr-FR"/>
        </w:rPr>
        <w:t>L’</w:t>
      </w:r>
      <w:r w:rsidR="00090ED2" w:rsidRPr="00090ED2">
        <w:rPr>
          <w:rFonts w:ascii="Times New Roman" w:hAnsi="Times New Roman" w:cs="Times New Roman"/>
          <w:b/>
          <w:sz w:val="24"/>
          <w:szCs w:val="24"/>
          <w:u w:val="single"/>
          <w:lang w:val="fr-FR"/>
        </w:rPr>
        <w:t>ASSOCIE</w:t>
      </w:r>
      <w:r w:rsidR="008C103A">
        <w:rPr>
          <w:rFonts w:ascii="Times New Roman" w:hAnsi="Times New Roman" w:cs="Times New Roman"/>
          <w:b/>
          <w:sz w:val="24"/>
          <w:szCs w:val="24"/>
          <w:u w:val="single"/>
          <w:lang w:val="fr-FR"/>
        </w:rPr>
        <w:t xml:space="preserve"> UNIQUE</w:t>
      </w:r>
      <w:r w:rsidR="00090ED2" w:rsidRPr="00090ED2">
        <w:rPr>
          <w:rFonts w:ascii="Times New Roman" w:hAnsi="Times New Roman" w:cs="Times New Roman"/>
          <w:b/>
          <w:sz w:val="24"/>
          <w:szCs w:val="24"/>
          <w:u w:val="single"/>
          <w:lang w:val="fr-FR"/>
        </w:rPr>
        <w:t xml:space="preserve"> </w:t>
      </w:r>
    </w:p>
    <w:p w14:paraId="57EA1E5C" w14:textId="1DDA39FD" w:rsidR="00090ED2" w:rsidRPr="00090ED2" w:rsidRDefault="00090ED2" w:rsidP="00090ED2">
      <w:pPr>
        <w:jc w:val="both"/>
        <w:rPr>
          <w:rFonts w:ascii="Times New Roman" w:hAnsi="Times New Roman" w:cs="Times New Roman"/>
          <w:sz w:val="24"/>
          <w:szCs w:val="24"/>
          <w:lang w:val="fr-FR"/>
        </w:rPr>
      </w:pPr>
      <w:r w:rsidRPr="00090ED2">
        <w:rPr>
          <w:rFonts w:ascii="Times New Roman" w:hAnsi="Times New Roman" w:cs="Times New Roman"/>
          <w:sz w:val="24"/>
          <w:szCs w:val="24"/>
          <w:lang w:val="fr-FR"/>
        </w:rPr>
        <w:t>Le décès, l’incapacité, la liquidation des biens, ou la faillite personnelle de l’</w:t>
      </w:r>
      <w:r w:rsidR="0012080F">
        <w:rPr>
          <w:rFonts w:ascii="Times New Roman" w:hAnsi="Times New Roman" w:cs="Times New Roman"/>
          <w:sz w:val="24"/>
          <w:szCs w:val="24"/>
          <w:lang w:val="fr-FR"/>
        </w:rPr>
        <w:t xml:space="preserve">associé unique </w:t>
      </w:r>
      <w:r w:rsidRPr="00090ED2">
        <w:rPr>
          <w:rFonts w:ascii="Times New Roman" w:hAnsi="Times New Roman" w:cs="Times New Roman"/>
          <w:sz w:val="24"/>
          <w:szCs w:val="24"/>
          <w:lang w:val="fr-FR"/>
        </w:rPr>
        <w:t xml:space="preserve">n’entraîne pas la dissolution de la société sauf stipulation contraire des statuts, mais si l’un de ces évènements se produit en la personne du gérant, il entraînera cessation de sa fonction de gérant. </w:t>
      </w:r>
    </w:p>
    <w:p w14:paraId="29215EAF" w14:textId="6B32D251" w:rsidR="00090ED2" w:rsidRPr="00090ED2" w:rsidRDefault="007D484B" w:rsidP="00090ED2">
      <w:pPr>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ARTICLE 14</w:t>
      </w:r>
      <w:r w:rsidR="00090ED2" w:rsidRPr="00090ED2">
        <w:rPr>
          <w:rFonts w:ascii="Times New Roman" w:hAnsi="Times New Roman" w:cs="Times New Roman"/>
          <w:b/>
          <w:sz w:val="24"/>
          <w:szCs w:val="24"/>
          <w:u w:val="single"/>
          <w:lang w:val="fr-FR"/>
        </w:rPr>
        <w:t xml:space="preserve"> : CONVENTION ENTRE LA SOCIETE ET SES ASSOCIES OU GERANTS </w:t>
      </w:r>
    </w:p>
    <w:p w14:paraId="7AE1FEBB" w14:textId="62350A52" w:rsidR="00090ED2" w:rsidRPr="00090ED2" w:rsidRDefault="00090ED2" w:rsidP="00090ED2">
      <w:pPr>
        <w:jc w:val="both"/>
        <w:rPr>
          <w:rFonts w:ascii="Times New Roman" w:hAnsi="Times New Roman" w:cs="Times New Roman"/>
          <w:sz w:val="24"/>
          <w:szCs w:val="24"/>
          <w:lang w:val="fr-FR"/>
        </w:rPr>
      </w:pPr>
      <w:r w:rsidRPr="00090ED2">
        <w:rPr>
          <w:rFonts w:ascii="Times New Roman" w:hAnsi="Times New Roman" w:cs="Times New Roman"/>
          <w:sz w:val="24"/>
          <w:szCs w:val="24"/>
          <w:lang w:val="fr-FR"/>
        </w:rPr>
        <w:t>Les conventions intervenues entre la société et l’</w:t>
      </w:r>
      <w:r w:rsidR="0040793A">
        <w:rPr>
          <w:rFonts w:ascii="Times New Roman" w:hAnsi="Times New Roman" w:cs="Times New Roman"/>
          <w:sz w:val="24"/>
          <w:szCs w:val="24"/>
          <w:lang w:val="fr-FR"/>
        </w:rPr>
        <w:t>associé unique</w:t>
      </w:r>
      <w:r w:rsidRPr="00090ED2">
        <w:rPr>
          <w:rFonts w:ascii="Times New Roman" w:hAnsi="Times New Roman" w:cs="Times New Roman"/>
          <w:sz w:val="24"/>
          <w:szCs w:val="24"/>
          <w:lang w:val="fr-FR"/>
        </w:rPr>
        <w:t xml:space="preserve"> font l’objet d’un rapport spécial de la gérance à l’assemblée qui statue sur ce rapport. </w:t>
      </w:r>
    </w:p>
    <w:p w14:paraId="4AF649BD" w14:textId="05E3FBB3" w:rsidR="00090ED2" w:rsidRPr="00090ED2" w:rsidRDefault="00090ED2" w:rsidP="00090ED2">
      <w:pPr>
        <w:jc w:val="both"/>
        <w:rPr>
          <w:rFonts w:ascii="Times New Roman" w:hAnsi="Times New Roman" w:cs="Times New Roman"/>
          <w:sz w:val="24"/>
          <w:szCs w:val="24"/>
          <w:lang w:val="fr-FR"/>
        </w:rPr>
      </w:pPr>
      <w:r w:rsidRPr="00090ED2">
        <w:rPr>
          <w:rFonts w:ascii="Times New Roman" w:hAnsi="Times New Roman" w:cs="Times New Roman"/>
          <w:sz w:val="24"/>
          <w:szCs w:val="24"/>
          <w:lang w:val="fr-FR"/>
        </w:rPr>
        <w:lastRenderedPageBreak/>
        <w:t xml:space="preserve">A peine de nullité du contrat, il est interdit aux gérants ou </w:t>
      </w:r>
      <w:r w:rsidR="008D25E8">
        <w:rPr>
          <w:rFonts w:ascii="Times New Roman" w:hAnsi="Times New Roman" w:cs="Times New Roman"/>
          <w:sz w:val="24"/>
          <w:szCs w:val="24"/>
          <w:lang w:val="fr-FR"/>
        </w:rPr>
        <w:t>à l’associé unique</w:t>
      </w:r>
      <w:r w:rsidRPr="00090ED2">
        <w:rPr>
          <w:rFonts w:ascii="Times New Roman" w:hAnsi="Times New Roman" w:cs="Times New Roman"/>
          <w:sz w:val="24"/>
          <w:szCs w:val="24"/>
          <w:lang w:val="fr-FR"/>
        </w:rPr>
        <w:t xml:space="preserve"> de contracter, sous quelque forme que ce soit des emprunts auprès de la société ou, de se faire consentir un découvert, en compte courant ou autrement, ainsi que de faire cautionner ou avaliser par elle leurs engagements envers les tiers. Cette interdiction s’applique également à leurs conjoints, ascendants ou descendants ainsi qu’à toute personne interposée. </w:t>
      </w:r>
    </w:p>
    <w:p w14:paraId="70B58AA4" w14:textId="38E0FD10" w:rsidR="00090ED2" w:rsidRPr="00090ED2" w:rsidRDefault="00FF733C" w:rsidP="00090ED2">
      <w:pPr>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CE4799">
        <w:rPr>
          <w:rFonts w:ascii="Times New Roman" w:hAnsi="Times New Roman" w:cs="Times New Roman"/>
          <w:sz w:val="24"/>
          <w:szCs w:val="24"/>
          <w:lang w:val="fr-FR"/>
        </w:rPr>
        <w:t>’</w:t>
      </w:r>
      <w:r w:rsidR="00090ED2" w:rsidRPr="00090ED2">
        <w:rPr>
          <w:rFonts w:ascii="Times New Roman" w:hAnsi="Times New Roman" w:cs="Times New Roman"/>
          <w:sz w:val="24"/>
          <w:szCs w:val="24"/>
          <w:lang w:val="fr-FR"/>
        </w:rPr>
        <w:t>associé</w:t>
      </w:r>
      <w:r w:rsidR="00CE4799">
        <w:rPr>
          <w:rFonts w:ascii="Times New Roman" w:hAnsi="Times New Roman" w:cs="Times New Roman"/>
          <w:sz w:val="24"/>
          <w:szCs w:val="24"/>
          <w:lang w:val="fr-FR"/>
        </w:rPr>
        <w:t xml:space="preserve"> unique</w:t>
      </w:r>
      <w:r w:rsidR="00090ED2" w:rsidRPr="00090ED2">
        <w:rPr>
          <w:rFonts w:ascii="Times New Roman" w:hAnsi="Times New Roman" w:cs="Times New Roman"/>
          <w:sz w:val="24"/>
          <w:szCs w:val="24"/>
          <w:lang w:val="fr-FR"/>
        </w:rPr>
        <w:t xml:space="preserve"> peut, du consentement de la gérance, laisser ou verser leurs fonds disponibles dans les caisses de la société en compte de dépôt ou compte couran</w:t>
      </w:r>
      <w:r w:rsidR="007D484B">
        <w:rPr>
          <w:rFonts w:ascii="Times New Roman" w:hAnsi="Times New Roman" w:cs="Times New Roman"/>
          <w:sz w:val="24"/>
          <w:szCs w:val="24"/>
          <w:lang w:val="fr-FR"/>
        </w:rPr>
        <w:t>t.</w:t>
      </w:r>
    </w:p>
    <w:p w14:paraId="7318F9C1" w14:textId="0F50C6AC" w:rsidR="005A246C" w:rsidRPr="005A246C" w:rsidRDefault="00A13328" w:rsidP="005A246C">
      <w:pPr>
        <w:tabs>
          <w:tab w:val="left" w:pos="8030"/>
        </w:tabs>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ARTICLE 15</w:t>
      </w:r>
      <w:r w:rsidR="00153D96">
        <w:rPr>
          <w:rFonts w:ascii="Times New Roman" w:hAnsi="Times New Roman" w:cs="Times New Roman"/>
          <w:b/>
          <w:bCs/>
          <w:sz w:val="24"/>
          <w:szCs w:val="24"/>
          <w:u w:val="single"/>
          <w:lang w:val="fr-FR"/>
        </w:rPr>
        <w:t xml:space="preserve"> </w:t>
      </w:r>
      <w:r w:rsidR="005A246C" w:rsidRPr="005A246C">
        <w:rPr>
          <w:rFonts w:ascii="Times New Roman" w:hAnsi="Times New Roman" w:cs="Times New Roman"/>
          <w:b/>
          <w:bCs/>
          <w:sz w:val="24"/>
          <w:szCs w:val="24"/>
          <w:u w:val="single"/>
          <w:lang w:val="fr-FR"/>
        </w:rPr>
        <w:t>- COMPTES COURANTS</w:t>
      </w:r>
    </w:p>
    <w:p w14:paraId="0FD99870" w14:textId="4F9A8C3C" w:rsidR="00A13328" w:rsidRPr="00A13328" w:rsidRDefault="00ED0201" w:rsidP="00090ED2">
      <w:pPr>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Pr="00090ED2">
        <w:rPr>
          <w:rFonts w:ascii="Times New Roman" w:hAnsi="Times New Roman" w:cs="Times New Roman"/>
          <w:sz w:val="24"/>
          <w:szCs w:val="24"/>
          <w:lang w:val="fr-FR"/>
        </w:rPr>
        <w:t>associé</w:t>
      </w:r>
      <w:r>
        <w:rPr>
          <w:rFonts w:ascii="Times New Roman" w:hAnsi="Times New Roman" w:cs="Times New Roman"/>
          <w:sz w:val="24"/>
          <w:szCs w:val="24"/>
          <w:lang w:val="fr-FR"/>
        </w:rPr>
        <w:t xml:space="preserve"> unique</w:t>
      </w:r>
      <w:r w:rsidRPr="00090ED2">
        <w:rPr>
          <w:rFonts w:ascii="Times New Roman" w:hAnsi="Times New Roman" w:cs="Times New Roman"/>
          <w:sz w:val="24"/>
          <w:szCs w:val="24"/>
          <w:lang w:val="fr-FR"/>
        </w:rPr>
        <w:t xml:space="preserve"> peut</w:t>
      </w:r>
      <w:r w:rsidRPr="005A246C">
        <w:rPr>
          <w:rFonts w:ascii="Times New Roman" w:hAnsi="Times New Roman" w:cs="Times New Roman"/>
          <w:sz w:val="24"/>
          <w:szCs w:val="24"/>
          <w:lang w:val="fr-FR"/>
        </w:rPr>
        <w:t xml:space="preserve"> </w:t>
      </w:r>
      <w:r w:rsidR="005A246C" w:rsidRPr="005A246C">
        <w:rPr>
          <w:rFonts w:ascii="Times New Roman" w:hAnsi="Times New Roman" w:cs="Times New Roman"/>
          <w:sz w:val="24"/>
          <w:szCs w:val="24"/>
          <w:lang w:val="fr-FR"/>
        </w:rPr>
        <w:t>laisser ou mettre à disposition de la société toutes sommes dont celle -ci peut avoir besoin. Les conditions de retrait ou de remboursement de ces sommes, ainsi que leur rémunération, sont déterminées soit par décision</w:t>
      </w:r>
      <w:r w:rsidR="007E4B13">
        <w:rPr>
          <w:rFonts w:ascii="Times New Roman" w:hAnsi="Times New Roman" w:cs="Times New Roman"/>
          <w:sz w:val="24"/>
          <w:szCs w:val="24"/>
          <w:lang w:val="fr-FR"/>
        </w:rPr>
        <w:t xml:space="preserve"> de l’associé unique</w:t>
      </w:r>
      <w:r w:rsidR="005A246C" w:rsidRPr="005A246C">
        <w:rPr>
          <w:rFonts w:ascii="Times New Roman" w:hAnsi="Times New Roman" w:cs="Times New Roman"/>
          <w:sz w:val="24"/>
          <w:szCs w:val="24"/>
          <w:lang w:val="fr-FR"/>
        </w:rPr>
        <w:t xml:space="preserve">, soit par accord entre la gérance et l’intéressé, dans le cas où l’avance est faite par un gérant, ces conditions sont fixées par décision </w:t>
      </w:r>
      <w:r w:rsidR="003D522C">
        <w:rPr>
          <w:rFonts w:ascii="Times New Roman" w:hAnsi="Times New Roman" w:cs="Times New Roman"/>
          <w:sz w:val="24"/>
          <w:szCs w:val="24"/>
          <w:lang w:val="fr-FR"/>
        </w:rPr>
        <w:t>de l’associé unique</w:t>
      </w:r>
      <w:r w:rsidR="005A246C" w:rsidRPr="005A246C">
        <w:rPr>
          <w:rFonts w:ascii="Times New Roman" w:hAnsi="Times New Roman" w:cs="Times New Roman"/>
          <w:sz w:val="24"/>
          <w:szCs w:val="24"/>
          <w:lang w:val="fr-FR"/>
        </w:rPr>
        <w:t xml:space="preserve">. Ces accords sont soumis à la procédure de contrôle des conventions passées entre la société et l’un de ses gérants ou </w:t>
      </w:r>
      <w:r w:rsidR="003D522C">
        <w:rPr>
          <w:rFonts w:ascii="Times New Roman" w:hAnsi="Times New Roman" w:cs="Times New Roman"/>
          <w:sz w:val="24"/>
          <w:szCs w:val="24"/>
          <w:lang w:val="fr-FR"/>
        </w:rPr>
        <w:t>l’associé unique</w:t>
      </w:r>
      <w:r w:rsidR="003D522C" w:rsidRPr="005A246C">
        <w:rPr>
          <w:rFonts w:ascii="Times New Roman" w:hAnsi="Times New Roman" w:cs="Times New Roman"/>
          <w:sz w:val="24"/>
          <w:szCs w:val="24"/>
          <w:lang w:val="fr-FR"/>
        </w:rPr>
        <w:t xml:space="preserve"> </w:t>
      </w:r>
      <w:r w:rsidR="005A246C" w:rsidRPr="005A246C">
        <w:rPr>
          <w:rFonts w:ascii="Times New Roman" w:hAnsi="Times New Roman" w:cs="Times New Roman"/>
          <w:sz w:val="24"/>
          <w:szCs w:val="24"/>
          <w:lang w:val="fr-FR"/>
        </w:rPr>
        <w:t xml:space="preserve">en ce qui concerne la rémunération des sommes mises à disposition. </w:t>
      </w:r>
    </w:p>
    <w:p w14:paraId="00D55C25" w14:textId="74647782" w:rsidR="00090ED2" w:rsidRPr="00A13328" w:rsidRDefault="00A13328" w:rsidP="00A13328">
      <w:pPr>
        <w:jc w:val="center"/>
        <w:rPr>
          <w:rFonts w:ascii="Times New Roman" w:hAnsi="Times New Roman" w:cs="Times New Roman"/>
          <w:b/>
          <w:bCs/>
          <w:sz w:val="24"/>
          <w:szCs w:val="24"/>
          <w:u w:val="single"/>
          <w:lang w:val="fr-FR"/>
        </w:rPr>
      </w:pPr>
      <w:r w:rsidRPr="00E8203A">
        <w:rPr>
          <w:rFonts w:ascii="Times New Roman" w:hAnsi="Times New Roman" w:cs="Times New Roman"/>
          <w:b/>
          <w:sz w:val="24"/>
          <w:szCs w:val="24"/>
          <w:lang w:val="fr-FR"/>
        </w:rPr>
        <w:t>TITRE I</w:t>
      </w:r>
      <w:r>
        <w:rPr>
          <w:rFonts w:ascii="Times New Roman" w:hAnsi="Times New Roman" w:cs="Times New Roman"/>
          <w:b/>
          <w:sz w:val="24"/>
          <w:szCs w:val="24"/>
          <w:lang w:val="fr-FR"/>
        </w:rPr>
        <w:t>I</w:t>
      </w:r>
      <w:r w:rsidRPr="00E8203A">
        <w:rPr>
          <w:rFonts w:ascii="Times New Roman" w:hAnsi="Times New Roman" w:cs="Times New Roman"/>
          <w:b/>
          <w:sz w:val="24"/>
          <w:szCs w:val="24"/>
          <w:lang w:val="fr-FR"/>
        </w:rPr>
        <w:t> :</w:t>
      </w:r>
      <w:r>
        <w:rPr>
          <w:rFonts w:ascii="Times New Roman" w:hAnsi="Times New Roman" w:cs="Times New Roman"/>
          <w:b/>
          <w:sz w:val="24"/>
          <w:szCs w:val="24"/>
          <w:lang w:val="fr-FR"/>
        </w:rPr>
        <w:t xml:space="preserve"> ADMINISTRATION DE LA SOCIETE</w:t>
      </w:r>
    </w:p>
    <w:p w14:paraId="45456F59" w14:textId="126766C6" w:rsidR="005A246C" w:rsidRPr="005A246C" w:rsidRDefault="00A13328" w:rsidP="005A246C">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ARTICLE 16</w:t>
      </w:r>
      <w:r w:rsidR="00153D96">
        <w:rPr>
          <w:rFonts w:ascii="Times New Roman" w:hAnsi="Times New Roman" w:cs="Times New Roman"/>
          <w:b/>
          <w:bCs/>
          <w:sz w:val="24"/>
          <w:szCs w:val="24"/>
          <w:u w:val="single"/>
          <w:lang w:val="fr-FR"/>
        </w:rPr>
        <w:t xml:space="preserve"> </w:t>
      </w:r>
      <w:r w:rsidR="005A246C" w:rsidRPr="005A246C">
        <w:rPr>
          <w:rFonts w:ascii="Times New Roman" w:hAnsi="Times New Roman" w:cs="Times New Roman"/>
          <w:b/>
          <w:bCs/>
          <w:sz w:val="24"/>
          <w:szCs w:val="24"/>
          <w:u w:val="single"/>
          <w:lang w:val="fr-FR"/>
        </w:rPr>
        <w:t>- GERANCE</w:t>
      </w:r>
    </w:p>
    <w:p w14:paraId="13CD70D1" w14:textId="38449350" w:rsidR="005A246C" w:rsidRPr="005A246C" w:rsidRDefault="005A246C" w:rsidP="005A246C">
      <w:pPr>
        <w:jc w:val="both"/>
        <w:rPr>
          <w:rFonts w:ascii="Times New Roman" w:eastAsia="Times New Roman" w:hAnsi="Times New Roman" w:cs="Times New Roman"/>
          <w:i/>
          <w:iCs/>
          <w:color w:val="000000"/>
          <w:sz w:val="24"/>
          <w:szCs w:val="24"/>
          <w:lang w:val="fr-FR"/>
        </w:rPr>
      </w:pPr>
      <w:r w:rsidRPr="005A246C">
        <w:rPr>
          <w:rFonts w:ascii="Times New Roman" w:hAnsi="Times New Roman" w:cs="Times New Roman"/>
          <w:sz w:val="24"/>
          <w:szCs w:val="24"/>
          <w:lang w:val="fr-FR"/>
        </w:rPr>
        <w:t>La société est gérée par une ou plusieurs personnes physiques, choisies. Ell</w:t>
      </w:r>
      <w:r w:rsidR="00153D96">
        <w:rPr>
          <w:rFonts w:ascii="Times New Roman" w:hAnsi="Times New Roman" w:cs="Times New Roman"/>
          <w:sz w:val="24"/>
          <w:szCs w:val="24"/>
          <w:lang w:val="fr-FR"/>
        </w:rPr>
        <w:t xml:space="preserve">es sont nommées pour une durée </w:t>
      </w:r>
      <w:r w:rsidRPr="005A246C">
        <w:rPr>
          <w:rFonts w:ascii="Times New Roman" w:hAnsi="Times New Roman" w:cs="Times New Roman"/>
          <w:sz w:val="24"/>
          <w:szCs w:val="24"/>
          <w:lang w:val="fr-FR"/>
        </w:rPr>
        <w:t xml:space="preserve">de quatre ans et sont toujours rééligibles. La nomination des gérants au cours de la vie sociale est décidée </w:t>
      </w:r>
      <w:r w:rsidR="00F604BA">
        <w:rPr>
          <w:rFonts w:ascii="Times New Roman" w:hAnsi="Times New Roman" w:cs="Times New Roman"/>
          <w:sz w:val="24"/>
          <w:szCs w:val="24"/>
          <w:lang w:val="fr-FR"/>
        </w:rPr>
        <w:t>par l’associé unique</w:t>
      </w:r>
      <w:r w:rsidRPr="005A246C">
        <w:rPr>
          <w:rFonts w:ascii="Times New Roman" w:hAnsi="Times New Roman" w:cs="Times New Roman"/>
          <w:sz w:val="24"/>
          <w:szCs w:val="24"/>
          <w:lang w:val="fr-FR"/>
        </w:rPr>
        <w:t xml:space="preserve">.  </w:t>
      </w:r>
    </w:p>
    <w:p w14:paraId="4B6DC057" w14:textId="26893E21" w:rsidR="005A246C" w:rsidRPr="00153D96" w:rsidRDefault="00861CEC" w:rsidP="00F604BA">
      <w:pPr>
        <w:jc w:val="both"/>
        <w:rPr>
          <w:lang w:val="fr-FR"/>
        </w:rPr>
      </w:pPr>
      <w:r>
        <w:rPr>
          <w:rFonts w:ascii="Times New Roman" w:eastAsia="Times New Roman" w:hAnsi="Times New Roman" w:cs="Times New Roman"/>
          <w:color w:val="000000"/>
          <w:sz w:val="24"/>
          <w:szCs w:val="24"/>
          <w:lang w:val="fr-FR"/>
        </w:rPr>
        <w:t>Est</w:t>
      </w:r>
      <w:r w:rsidR="005A246C" w:rsidRPr="005A246C">
        <w:rPr>
          <w:rFonts w:ascii="Times New Roman" w:eastAsia="Times New Roman" w:hAnsi="Times New Roman" w:cs="Times New Roman"/>
          <w:color w:val="000000"/>
          <w:sz w:val="24"/>
          <w:szCs w:val="24"/>
          <w:lang w:val="fr-FR"/>
        </w:rPr>
        <w:t xml:space="preserve"> nommé</w:t>
      </w:r>
      <w:r>
        <w:rPr>
          <w:rFonts w:ascii="Times New Roman" w:eastAsia="Times New Roman" w:hAnsi="Times New Roman" w:cs="Times New Roman"/>
          <w:color w:val="000000"/>
          <w:sz w:val="24"/>
          <w:szCs w:val="24"/>
          <w:lang w:val="fr-FR"/>
        </w:rPr>
        <w:t>e</w:t>
      </w:r>
      <w:r w:rsidR="005A246C" w:rsidRPr="005A246C">
        <w:rPr>
          <w:rFonts w:ascii="Times New Roman" w:eastAsia="Times New Roman" w:hAnsi="Times New Roman" w:cs="Times New Roman"/>
          <w:color w:val="000000"/>
          <w:sz w:val="24"/>
          <w:szCs w:val="24"/>
          <w:lang w:val="fr-FR"/>
        </w:rPr>
        <w:t xml:space="preserve"> gérant</w:t>
      </w:r>
      <w:r>
        <w:rPr>
          <w:rFonts w:ascii="Times New Roman" w:eastAsia="Times New Roman" w:hAnsi="Times New Roman" w:cs="Times New Roman"/>
          <w:color w:val="000000"/>
          <w:sz w:val="24"/>
          <w:szCs w:val="24"/>
          <w:lang w:val="fr-FR"/>
        </w:rPr>
        <w:t>e</w:t>
      </w:r>
      <w:r w:rsidR="005A246C" w:rsidRPr="005A246C">
        <w:rPr>
          <w:rFonts w:ascii="Times New Roman" w:eastAsia="Times New Roman" w:hAnsi="Times New Roman" w:cs="Times New Roman"/>
          <w:color w:val="000000"/>
          <w:sz w:val="24"/>
          <w:szCs w:val="24"/>
          <w:lang w:val="fr-FR"/>
        </w:rPr>
        <w:t xml:space="preserve"> de la société : </w:t>
      </w:r>
      <w:r w:rsidR="00153D96" w:rsidRPr="005A246C">
        <w:rPr>
          <w:rFonts w:ascii="Times New Roman" w:hAnsi="Times New Roman"/>
          <w:b/>
          <w:sz w:val="24"/>
          <w:szCs w:val="24"/>
          <w:lang w:val="fr-FR"/>
        </w:rPr>
        <w:t xml:space="preserve">Madame </w:t>
      </w:r>
      <w:r w:rsidR="00F604BA">
        <w:rPr>
          <w:rFonts w:ascii="Times New Roman" w:eastAsia="Times New Roman" w:hAnsi="Times New Roman" w:cs="Times New Roman"/>
          <w:b/>
          <w:bCs/>
          <w:sz w:val="24"/>
          <w:szCs w:val="24"/>
          <w:lang w:val="fr-FR" w:eastAsia="fr-FR"/>
        </w:rPr>
        <w:t xml:space="preserve">Gabrielle Agnès </w:t>
      </w:r>
      <w:proofErr w:type="spellStart"/>
      <w:r w:rsidR="00F604BA">
        <w:rPr>
          <w:rFonts w:ascii="Times New Roman" w:eastAsia="Times New Roman" w:hAnsi="Times New Roman" w:cs="Times New Roman"/>
          <w:b/>
          <w:bCs/>
          <w:sz w:val="24"/>
          <w:szCs w:val="24"/>
          <w:lang w:val="fr-FR" w:eastAsia="fr-FR"/>
        </w:rPr>
        <w:t>Ziadatou</w:t>
      </w:r>
      <w:proofErr w:type="spellEnd"/>
      <w:r w:rsidR="00F604BA">
        <w:rPr>
          <w:rFonts w:ascii="Times New Roman" w:eastAsia="Times New Roman" w:hAnsi="Times New Roman" w:cs="Times New Roman"/>
          <w:b/>
          <w:bCs/>
          <w:sz w:val="24"/>
          <w:szCs w:val="24"/>
          <w:lang w:val="fr-FR" w:eastAsia="fr-FR"/>
        </w:rPr>
        <w:t xml:space="preserve"> KANE</w:t>
      </w:r>
      <w:r w:rsidR="005A246C" w:rsidRPr="005A246C">
        <w:rPr>
          <w:rFonts w:ascii="Times New Roman" w:eastAsia="Times New Roman" w:hAnsi="Times New Roman" w:cs="Times New Roman"/>
          <w:i/>
          <w:iCs/>
          <w:color w:val="000000"/>
          <w:sz w:val="24"/>
          <w:szCs w:val="24"/>
          <w:lang w:val="fr-FR"/>
        </w:rPr>
        <w:t xml:space="preserve">, </w:t>
      </w:r>
      <w:r w:rsidR="005A246C" w:rsidRPr="005A246C">
        <w:rPr>
          <w:rFonts w:ascii="Times New Roman" w:eastAsia="Times New Roman" w:hAnsi="Times New Roman" w:cs="Times New Roman"/>
          <w:color w:val="000000"/>
          <w:sz w:val="24"/>
          <w:szCs w:val="24"/>
          <w:lang w:val="fr-FR"/>
        </w:rPr>
        <w:t>qui accepte</w:t>
      </w:r>
      <w:r w:rsidR="00153D96">
        <w:rPr>
          <w:rFonts w:ascii="Times New Roman" w:eastAsia="Times New Roman" w:hAnsi="Times New Roman" w:cs="Times New Roman"/>
          <w:color w:val="000000"/>
          <w:sz w:val="24"/>
          <w:szCs w:val="24"/>
          <w:lang w:val="fr-FR"/>
        </w:rPr>
        <w:t>nt</w:t>
      </w:r>
      <w:r w:rsidR="005A246C" w:rsidRPr="005A246C">
        <w:rPr>
          <w:rFonts w:ascii="Times New Roman" w:eastAsia="Times New Roman" w:hAnsi="Times New Roman" w:cs="Times New Roman"/>
          <w:color w:val="000000"/>
          <w:sz w:val="24"/>
          <w:szCs w:val="24"/>
          <w:lang w:val="fr-FR"/>
        </w:rPr>
        <w:t>.</w:t>
      </w:r>
    </w:p>
    <w:p w14:paraId="4C78AF35" w14:textId="1EA7916A"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Le gérants reçoit, à titre de rémunération de </w:t>
      </w:r>
      <w:r w:rsidR="00AF7724">
        <w:rPr>
          <w:rFonts w:ascii="Times New Roman" w:hAnsi="Times New Roman" w:cs="Times New Roman"/>
          <w:sz w:val="24"/>
          <w:szCs w:val="24"/>
          <w:lang w:val="fr-FR"/>
        </w:rPr>
        <w:t>ses</w:t>
      </w:r>
      <w:r w:rsidRPr="005A246C">
        <w:rPr>
          <w:rFonts w:ascii="Times New Roman" w:hAnsi="Times New Roman" w:cs="Times New Roman"/>
          <w:sz w:val="24"/>
          <w:szCs w:val="24"/>
          <w:lang w:val="fr-FR"/>
        </w:rPr>
        <w:t xml:space="preserve"> fonctions et en compensation de la responsabilité attachée à la gestion de la société, un traitement dont le montant et les modalités de paiement sont déterminés par décision </w:t>
      </w:r>
      <w:r w:rsidR="00AC1518">
        <w:rPr>
          <w:rFonts w:ascii="Times New Roman" w:hAnsi="Times New Roman" w:cs="Times New Roman"/>
          <w:sz w:val="24"/>
          <w:szCs w:val="24"/>
          <w:lang w:val="fr-FR"/>
        </w:rPr>
        <w:t>de l’associé unique</w:t>
      </w:r>
      <w:r w:rsidRPr="005A246C">
        <w:rPr>
          <w:rFonts w:ascii="Times New Roman" w:hAnsi="Times New Roman" w:cs="Times New Roman"/>
          <w:sz w:val="24"/>
          <w:szCs w:val="24"/>
          <w:lang w:val="fr-FR"/>
        </w:rPr>
        <w:t xml:space="preserve">. Ce traitement peut être fixe ou proportionnel ou à la fois fixe et proportionnel selon des modalités arrêtées par </w:t>
      </w:r>
      <w:r w:rsidR="00AC1518">
        <w:rPr>
          <w:rFonts w:ascii="Times New Roman" w:hAnsi="Times New Roman" w:cs="Times New Roman"/>
          <w:sz w:val="24"/>
          <w:szCs w:val="24"/>
          <w:lang w:val="fr-FR"/>
        </w:rPr>
        <w:t>l’associé unique</w:t>
      </w:r>
      <w:r w:rsidRPr="005A246C">
        <w:rPr>
          <w:rFonts w:ascii="Times New Roman" w:hAnsi="Times New Roman" w:cs="Times New Roman"/>
          <w:sz w:val="24"/>
          <w:szCs w:val="24"/>
          <w:lang w:val="fr-FR"/>
        </w:rPr>
        <w:t xml:space="preserve">. Il peut comprendre, également, des avantages en nature et, éventuellement, être augmenté de gratifications exceptionnelles en cours ou en fin d’exercice social. </w:t>
      </w:r>
      <w:r w:rsidR="00AF7724">
        <w:rPr>
          <w:rFonts w:ascii="Times New Roman" w:hAnsi="Times New Roman" w:cs="Times New Roman"/>
          <w:sz w:val="24"/>
          <w:szCs w:val="24"/>
          <w:lang w:val="fr-FR"/>
        </w:rPr>
        <w:t>Le</w:t>
      </w:r>
      <w:r w:rsidRPr="005A246C">
        <w:rPr>
          <w:rFonts w:ascii="Times New Roman" w:hAnsi="Times New Roman" w:cs="Times New Roman"/>
          <w:sz w:val="24"/>
          <w:szCs w:val="24"/>
          <w:lang w:val="fr-FR"/>
        </w:rPr>
        <w:t xml:space="preserve"> gérant a droit au remboursement, sur justification, de ses frais de représentation et de déplacement.</w:t>
      </w:r>
    </w:p>
    <w:p w14:paraId="4CE669C8" w14:textId="024BF8E8"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Les sommes versées au gérant à titre de rémunération ou en remboursement de frais sont inscrites en dépenses d’exploitation. Le gérant </w:t>
      </w:r>
      <w:r w:rsidR="004709E3">
        <w:rPr>
          <w:rFonts w:ascii="Times New Roman" w:hAnsi="Times New Roman" w:cs="Times New Roman"/>
          <w:sz w:val="24"/>
          <w:szCs w:val="24"/>
          <w:lang w:val="fr-FR"/>
        </w:rPr>
        <w:t>est</w:t>
      </w:r>
      <w:r w:rsidRPr="005A246C">
        <w:rPr>
          <w:rFonts w:ascii="Times New Roman" w:hAnsi="Times New Roman" w:cs="Times New Roman"/>
          <w:sz w:val="24"/>
          <w:szCs w:val="24"/>
          <w:lang w:val="fr-FR"/>
        </w:rPr>
        <w:t xml:space="preserve"> soumis aux obligations fixées par la loi et les règlements et notamment à l’établissement des comptes annuels et du rapport de gestion.</w:t>
      </w:r>
    </w:p>
    <w:p w14:paraId="3E74FC37" w14:textId="1A6232D6"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Le gérant peut démissionner de </w:t>
      </w:r>
      <w:r w:rsidR="004709E3">
        <w:rPr>
          <w:rFonts w:ascii="Times New Roman" w:hAnsi="Times New Roman" w:cs="Times New Roman"/>
          <w:sz w:val="24"/>
          <w:szCs w:val="24"/>
          <w:lang w:val="fr-FR"/>
        </w:rPr>
        <w:t>son</w:t>
      </w:r>
      <w:r w:rsidRPr="005A246C">
        <w:rPr>
          <w:rFonts w:ascii="Times New Roman" w:hAnsi="Times New Roman" w:cs="Times New Roman"/>
          <w:sz w:val="24"/>
          <w:szCs w:val="24"/>
          <w:lang w:val="fr-FR"/>
        </w:rPr>
        <w:t xml:space="preserve"> mandat, mais seulement en prévenant </w:t>
      </w:r>
      <w:r w:rsidR="00F9528F">
        <w:rPr>
          <w:rFonts w:ascii="Times New Roman" w:hAnsi="Times New Roman" w:cs="Times New Roman"/>
          <w:sz w:val="24"/>
          <w:szCs w:val="24"/>
          <w:lang w:val="fr-FR"/>
        </w:rPr>
        <w:t>l’associé unique</w:t>
      </w:r>
      <w:r w:rsidR="00F9528F" w:rsidRPr="005A246C">
        <w:rPr>
          <w:rFonts w:ascii="Times New Roman" w:hAnsi="Times New Roman" w:cs="Times New Roman"/>
          <w:sz w:val="24"/>
          <w:szCs w:val="24"/>
          <w:lang w:val="fr-FR"/>
        </w:rPr>
        <w:t xml:space="preserve"> </w:t>
      </w:r>
      <w:r w:rsidRPr="005A246C">
        <w:rPr>
          <w:rFonts w:ascii="Times New Roman" w:hAnsi="Times New Roman" w:cs="Times New Roman"/>
          <w:sz w:val="24"/>
          <w:szCs w:val="24"/>
          <w:lang w:val="fr-FR"/>
        </w:rPr>
        <w:t xml:space="preserve">au moins trois (3) mois à l’avance, par lettre recommandée avec demande d’avis de réception ou lettre au porteur contre récépissé. </w:t>
      </w:r>
    </w:p>
    <w:p w14:paraId="28FCACAA" w14:textId="22F63064"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Le gérant </w:t>
      </w:r>
      <w:r w:rsidR="004709E3">
        <w:rPr>
          <w:rFonts w:ascii="Times New Roman" w:hAnsi="Times New Roman" w:cs="Times New Roman"/>
          <w:sz w:val="24"/>
          <w:szCs w:val="24"/>
          <w:lang w:val="fr-FR"/>
        </w:rPr>
        <w:t>est</w:t>
      </w:r>
      <w:r w:rsidRPr="005A246C">
        <w:rPr>
          <w:rFonts w:ascii="Times New Roman" w:hAnsi="Times New Roman" w:cs="Times New Roman"/>
          <w:sz w:val="24"/>
          <w:szCs w:val="24"/>
          <w:lang w:val="fr-FR"/>
        </w:rPr>
        <w:t xml:space="preserve"> révocables par décision </w:t>
      </w:r>
      <w:r w:rsidR="00F9528F">
        <w:rPr>
          <w:rFonts w:ascii="Times New Roman" w:hAnsi="Times New Roman" w:cs="Times New Roman"/>
          <w:sz w:val="24"/>
          <w:szCs w:val="24"/>
          <w:lang w:val="fr-FR"/>
        </w:rPr>
        <w:t>de l’associé unique</w:t>
      </w:r>
      <w:r w:rsidRPr="005A246C">
        <w:rPr>
          <w:rFonts w:ascii="Times New Roman" w:hAnsi="Times New Roman" w:cs="Times New Roman"/>
          <w:sz w:val="24"/>
          <w:szCs w:val="24"/>
          <w:lang w:val="fr-FR"/>
        </w:rPr>
        <w:t>.</w:t>
      </w:r>
    </w:p>
    <w:p w14:paraId="314605DB" w14:textId="1F5C98F5"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La rémunération </w:t>
      </w:r>
      <w:r w:rsidR="00762761">
        <w:rPr>
          <w:rFonts w:ascii="Times New Roman" w:hAnsi="Times New Roman" w:cs="Times New Roman"/>
          <w:sz w:val="24"/>
          <w:szCs w:val="24"/>
          <w:lang w:val="fr-FR"/>
        </w:rPr>
        <w:t>du</w:t>
      </w:r>
      <w:r w:rsidRPr="005A246C">
        <w:rPr>
          <w:rFonts w:ascii="Times New Roman" w:hAnsi="Times New Roman" w:cs="Times New Roman"/>
          <w:sz w:val="24"/>
          <w:szCs w:val="24"/>
          <w:lang w:val="fr-FR"/>
        </w:rPr>
        <w:t xml:space="preserve"> gérant est fixée par la décision qui le nomme.</w:t>
      </w:r>
    </w:p>
    <w:p w14:paraId="665B76A1" w14:textId="26FE219E" w:rsidR="005A246C" w:rsidRPr="005A246C" w:rsidRDefault="00153D96" w:rsidP="005A246C">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ARTICLE 1</w:t>
      </w:r>
      <w:r w:rsidR="00A13328">
        <w:rPr>
          <w:rFonts w:ascii="Times New Roman" w:hAnsi="Times New Roman" w:cs="Times New Roman"/>
          <w:b/>
          <w:bCs/>
          <w:sz w:val="24"/>
          <w:szCs w:val="24"/>
          <w:u w:val="single"/>
          <w:lang w:val="fr-FR"/>
        </w:rPr>
        <w:t>7</w:t>
      </w:r>
      <w:r>
        <w:rPr>
          <w:rFonts w:ascii="Times New Roman" w:hAnsi="Times New Roman" w:cs="Times New Roman"/>
          <w:b/>
          <w:bCs/>
          <w:sz w:val="24"/>
          <w:szCs w:val="24"/>
          <w:u w:val="single"/>
          <w:lang w:val="fr-FR"/>
        </w:rPr>
        <w:t xml:space="preserve"> </w:t>
      </w:r>
      <w:r w:rsidR="005A246C" w:rsidRPr="005A246C">
        <w:rPr>
          <w:rFonts w:ascii="Times New Roman" w:hAnsi="Times New Roman" w:cs="Times New Roman"/>
          <w:b/>
          <w:bCs/>
          <w:sz w:val="24"/>
          <w:szCs w:val="24"/>
          <w:u w:val="single"/>
          <w:lang w:val="fr-FR"/>
        </w:rPr>
        <w:t>- POUVOIRS DU GERANT</w:t>
      </w:r>
    </w:p>
    <w:p w14:paraId="5DE2DC2F" w14:textId="006F0A6A"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lastRenderedPageBreak/>
        <w:t xml:space="preserve">Dans les rapports </w:t>
      </w:r>
      <w:r w:rsidR="001B62FE">
        <w:rPr>
          <w:rFonts w:ascii="Times New Roman" w:hAnsi="Times New Roman" w:cs="Times New Roman"/>
          <w:sz w:val="24"/>
          <w:szCs w:val="24"/>
          <w:lang w:val="fr-FR"/>
        </w:rPr>
        <w:t>avec l’associé unique</w:t>
      </w:r>
      <w:r w:rsidRPr="005A246C">
        <w:rPr>
          <w:rFonts w:ascii="Times New Roman" w:hAnsi="Times New Roman" w:cs="Times New Roman"/>
          <w:sz w:val="24"/>
          <w:szCs w:val="24"/>
          <w:lang w:val="fr-FR"/>
        </w:rPr>
        <w:t xml:space="preserve">, le gérant peut faire tous les actes de gestion dans l’intérêt de la société. </w:t>
      </w:r>
    </w:p>
    <w:p w14:paraId="371232E2" w14:textId="06986372"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Dans le rapport avec les tiers le gérant est investi des pouvoirs les plus étendus pour agir en toutes circonstances, au nom de la société, sous réserve des pouvoirs expressément attribués </w:t>
      </w:r>
      <w:r w:rsidR="008D25E8">
        <w:rPr>
          <w:rFonts w:ascii="Times New Roman" w:hAnsi="Times New Roman" w:cs="Times New Roman"/>
          <w:sz w:val="24"/>
          <w:szCs w:val="24"/>
          <w:lang w:val="fr-FR"/>
        </w:rPr>
        <w:t xml:space="preserve">à l’associé unique </w:t>
      </w:r>
      <w:r w:rsidRPr="005A246C">
        <w:rPr>
          <w:rFonts w:ascii="Times New Roman" w:hAnsi="Times New Roman" w:cs="Times New Roman"/>
          <w:sz w:val="24"/>
          <w:szCs w:val="24"/>
          <w:lang w:val="fr-FR"/>
        </w:rPr>
        <w:t>par la loi.</w:t>
      </w:r>
    </w:p>
    <w:p w14:paraId="5036CC23" w14:textId="77777777"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La société est engagée, même par les actes du gérant qui ne relèvent pas de l’objet social, à moins qu’elle ne prouve que le tiers savait que l’acte dépassait cet objet ou qu’il ne pouvait l’ignorer compte tenu des circonstances, étant exclu que la seule publication des statuts suffise à constituer cette preuve.</w:t>
      </w:r>
    </w:p>
    <w:p w14:paraId="614231DB" w14:textId="3E07CCCF" w:rsidR="005A246C" w:rsidRPr="005A246C" w:rsidRDefault="00A13328" w:rsidP="005A246C">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ARTICLE 18</w:t>
      </w:r>
      <w:r w:rsidR="00153D96">
        <w:rPr>
          <w:rFonts w:ascii="Times New Roman" w:hAnsi="Times New Roman" w:cs="Times New Roman"/>
          <w:b/>
          <w:bCs/>
          <w:sz w:val="24"/>
          <w:szCs w:val="24"/>
          <w:u w:val="single"/>
          <w:lang w:val="fr-FR"/>
        </w:rPr>
        <w:t xml:space="preserve"> </w:t>
      </w:r>
      <w:r w:rsidR="005A246C" w:rsidRPr="005A246C">
        <w:rPr>
          <w:rFonts w:ascii="Times New Roman" w:hAnsi="Times New Roman" w:cs="Times New Roman"/>
          <w:b/>
          <w:bCs/>
          <w:sz w:val="24"/>
          <w:szCs w:val="24"/>
          <w:u w:val="single"/>
          <w:lang w:val="fr-FR"/>
        </w:rPr>
        <w:t>- RESPONSABILITE DES GERANTS</w:t>
      </w:r>
    </w:p>
    <w:p w14:paraId="437F81EA" w14:textId="77777777"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Les gérants sont responsables, individuellement ou solidairement, selon le cas, envers la société ou envers les tiers, soit des infractions aux dispositions législatives ou réglementaires applicables aux sociétés à responsabilité limitée, soit des violations des statuts, soit de fautes commises dans leur gestion. Si plusieurs gérants ont coopéré aux mêmes faits, le tribunal chargé des affaires commerciales détermine la part contributive de chacun dans la réparation du dommage.</w:t>
      </w:r>
    </w:p>
    <w:p w14:paraId="0DA7C24E" w14:textId="3350D03E"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Aucune décision de </w:t>
      </w:r>
      <w:r w:rsidR="00C014C8">
        <w:rPr>
          <w:rFonts w:ascii="Times New Roman" w:hAnsi="Times New Roman" w:cs="Times New Roman"/>
          <w:sz w:val="24"/>
          <w:szCs w:val="24"/>
          <w:lang w:val="fr-FR"/>
        </w:rPr>
        <w:t>l’associé unique</w:t>
      </w:r>
      <w:r w:rsidR="00C014C8" w:rsidRPr="005A246C">
        <w:rPr>
          <w:rFonts w:ascii="Times New Roman" w:hAnsi="Times New Roman" w:cs="Times New Roman"/>
          <w:sz w:val="24"/>
          <w:szCs w:val="24"/>
          <w:lang w:val="fr-FR"/>
        </w:rPr>
        <w:t xml:space="preserve"> </w:t>
      </w:r>
      <w:r w:rsidRPr="005A246C">
        <w:rPr>
          <w:rFonts w:ascii="Times New Roman" w:hAnsi="Times New Roman" w:cs="Times New Roman"/>
          <w:sz w:val="24"/>
          <w:szCs w:val="24"/>
          <w:lang w:val="fr-FR"/>
        </w:rPr>
        <w:t>ne peut avoir pour effet d’éteindre une action en responsabilité contre les gérants pour faute commise dans l’accomplissement de leur mandat.</w:t>
      </w:r>
    </w:p>
    <w:p w14:paraId="77D5EB12" w14:textId="1F9FCC29" w:rsidR="005A246C" w:rsidRPr="005A246C" w:rsidRDefault="005A246C" w:rsidP="005A246C">
      <w:pPr>
        <w:jc w:val="both"/>
        <w:rPr>
          <w:rFonts w:ascii="Times New Roman" w:hAnsi="Times New Roman" w:cs="Times New Roman"/>
          <w:sz w:val="24"/>
          <w:szCs w:val="24"/>
          <w:u w:val="single"/>
          <w:lang w:val="fr-FR"/>
        </w:rPr>
      </w:pPr>
      <w:r w:rsidRPr="005A246C">
        <w:rPr>
          <w:rFonts w:ascii="Times New Roman" w:hAnsi="Times New Roman" w:cs="Times New Roman"/>
          <w:sz w:val="24"/>
          <w:szCs w:val="24"/>
          <w:u w:val="single"/>
          <w:lang w:val="fr-FR"/>
        </w:rPr>
        <w:t xml:space="preserve">Assiduité </w:t>
      </w:r>
      <w:r w:rsidRPr="005A246C">
        <w:rPr>
          <w:rFonts w:ascii="Times New Roman" w:hAnsi="Times New Roman" w:cs="Times New Roman"/>
          <w:sz w:val="24"/>
          <w:szCs w:val="24"/>
          <w:lang w:val="fr-FR"/>
        </w:rPr>
        <w:t xml:space="preserve">– </w:t>
      </w:r>
      <w:r w:rsidRPr="005A246C">
        <w:rPr>
          <w:rFonts w:ascii="Times New Roman" w:hAnsi="Times New Roman" w:cs="Times New Roman"/>
          <w:sz w:val="24"/>
          <w:szCs w:val="24"/>
          <w:u w:val="single"/>
          <w:lang w:val="fr-FR"/>
        </w:rPr>
        <w:t>Non-concurrence</w:t>
      </w:r>
      <w:r w:rsidRPr="005A246C">
        <w:rPr>
          <w:rFonts w:ascii="Times New Roman" w:hAnsi="Times New Roman" w:cs="Times New Roman"/>
          <w:sz w:val="24"/>
          <w:szCs w:val="24"/>
          <w:lang w:val="fr-FR"/>
        </w:rPr>
        <w:t xml:space="preserve">- </w:t>
      </w:r>
      <w:r w:rsidR="00497E12">
        <w:rPr>
          <w:rFonts w:ascii="Times New Roman" w:hAnsi="Times New Roman" w:cs="Times New Roman"/>
          <w:sz w:val="24"/>
          <w:szCs w:val="24"/>
          <w:u w:val="single"/>
          <w:lang w:val="fr-FR"/>
        </w:rPr>
        <w:t>P</w:t>
      </w:r>
      <w:r w:rsidRPr="005A246C">
        <w:rPr>
          <w:rFonts w:ascii="Times New Roman" w:hAnsi="Times New Roman" w:cs="Times New Roman"/>
          <w:sz w:val="24"/>
          <w:szCs w:val="24"/>
          <w:u w:val="single"/>
          <w:lang w:val="fr-FR"/>
        </w:rPr>
        <w:t xml:space="preserve">ublicité </w:t>
      </w:r>
    </w:p>
    <w:p w14:paraId="64A80F57" w14:textId="77777777"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1-Assiduité :</w:t>
      </w:r>
    </w:p>
    <w:p w14:paraId="1E617BE9" w14:textId="77777777"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 Les gérants sont tenus de consacrer le temps et les soins nécessaires aux affaires sociales.</w:t>
      </w:r>
    </w:p>
    <w:p w14:paraId="1CDB646D" w14:textId="77777777"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2- Non concurrence :</w:t>
      </w:r>
    </w:p>
    <w:p w14:paraId="27A867B7" w14:textId="41632501"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Tout gérant s’interdit, directement ou indirectement à quelque titre que ce soit, toute activité concurrente ou connexe à celle de la société et s’engage à informer </w:t>
      </w:r>
      <w:r w:rsidR="008C2441">
        <w:rPr>
          <w:rFonts w:ascii="Times New Roman" w:hAnsi="Times New Roman" w:cs="Times New Roman"/>
          <w:sz w:val="24"/>
          <w:szCs w:val="24"/>
          <w:lang w:val="fr-FR"/>
        </w:rPr>
        <w:t>l’associé unique</w:t>
      </w:r>
      <w:r w:rsidR="008C2441" w:rsidRPr="005A246C">
        <w:rPr>
          <w:rFonts w:ascii="Times New Roman" w:hAnsi="Times New Roman" w:cs="Times New Roman"/>
          <w:sz w:val="24"/>
          <w:szCs w:val="24"/>
          <w:lang w:val="fr-FR"/>
        </w:rPr>
        <w:t xml:space="preserve"> </w:t>
      </w:r>
      <w:r w:rsidRPr="005A246C">
        <w:rPr>
          <w:rFonts w:ascii="Times New Roman" w:hAnsi="Times New Roman" w:cs="Times New Roman"/>
          <w:sz w:val="24"/>
          <w:szCs w:val="24"/>
          <w:lang w:val="fr-FR"/>
        </w:rPr>
        <w:t>de la nature de toute activité professionnelle qu’il envisagerait d’entreprendre au cours de son mandat.</w:t>
      </w:r>
    </w:p>
    <w:p w14:paraId="029FA137" w14:textId="77777777"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3- Publicité :</w:t>
      </w:r>
    </w:p>
    <w:p w14:paraId="40F86444" w14:textId="77777777"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 La nomination et la cessation des fonctions d’un gérant donnent lieu à publication dans les conditions prévues par la réglementation sur les sociétés commerciales.</w:t>
      </w:r>
    </w:p>
    <w:p w14:paraId="25822A96" w14:textId="77777777" w:rsidR="00497E12"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Ni la société, ni les tiers ne peuvent pour se soustraire à leurs engagements, se prévaloir d’une irrégularité dans la nomination d’un gérant lorsque la nominati</w:t>
      </w:r>
      <w:r w:rsidR="00497E12">
        <w:rPr>
          <w:rFonts w:ascii="Times New Roman" w:hAnsi="Times New Roman" w:cs="Times New Roman"/>
          <w:sz w:val="24"/>
          <w:szCs w:val="24"/>
          <w:lang w:val="fr-FR"/>
        </w:rPr>
        <w:t>on a été régulièrement publiée.</w:t>
      </w:r>
    </w:p>
    <w:p w14:paraId="142B61C5" w14:textId="0DA8912A"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La société ne peut se prévaloir, à l’égard des tiers, des nomination et cessation de fonctions d’un gérant, tant qu’elles n’ont pas été régulièrement publiées. </w:t>
      </w:r>
    </w:p>
    <w:p w14:paraId="5F527D9C" w14:textId="77777777" w:rsid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Un gérant qui a cessé ses fonctions peut exiger, par toute voie de droit, l’accomplissement de toute publicité rendue nécessaire par la cessation de ses fonctions.</w:t>
      </w:r>
    </w:p>
    <w:p w14:paraId="06A80B47" w14:textId="3B5A8CB6" w:rsidR="00A13328" w:rsidRPr="00A13328" w:rsidRDefault="00A13328" w:rsidP="00A13328">
      <w:pPr>
        <w:jc w:val="center"/>
        <w:rPr>
          <w:rFonts w:ascii="Times New Roman" w:hAnsi="Times New Roman" w:cs="Times New Roman"/>
          <w:b/>
          <w:sz w:val="24"/>
          <w:szCs w:val="24"/>
          <w:lang w:val="fr-FR"/>
        </w:rPr>
      </w:pPr>
      <w:r w:rsidRPr="00A13328">
        <w:rPr>
          <w:rFonts w:ascii="Times New Roman" w:hAnsi="Times New Roman" w:cs="Times New Roman"/>
          <w:b/>
          <w:sz w:val="24"/>
          <w:szCs w:val="24"/>
          <w:lang w:val="fr-FR"/>
        </w:rPr>
        <w:t>TITRE III : DECISIONS DE</w:t>
      </w:r>
      <w:r w:rsidR="00EF5F3F">
        <w:rPr>
          <w:rFonts w:ascii="Times New Roman" w:hAnsi="Times New Roman" w:cs="Times New Roman"/>
          <w:b/>
          <w:sz w:val="24"/>
          <w:szCs w:val="24"/>
          <w:lang w:val="fr-FR"/>
        </w:rPr>
        <w:t xml:space="preserve"> L’</w:t>
      </w:r>
      <w:r w:rsidRPr="00A13328">
        <w:rPr>
          <w:rFonts w:ascii="Times New Roman" w:hAnsi="Times New Roman" w:cs="Times New Roman"/>
          <w:b/>
          <w:sz w:val="24"/>
          <w:szCs w:val="24"/>
          <w:lang w:val="fr-FR"/>
        </w:rPr>
        <w:t>ASSOCIE</w:t>
      </w:r>
      <w:r w:rsidR="00EF5F3F">
        <w:rPr>
          <w:rFonts w:ascii="Times New Roman" w:hAnsi="Times New Roman" w:cs="Times New Roman"/>
          <w:b/>
          <w:sz w:val="24"/>
          <w:szCs w:val="24"/>
          <w:lang w:val="fr-FR"/>
        </w:rPr>
        <w:t xml:space="preserve"> UNIQUE</w:t>
      </w:r>
    </w:p>
    <w:p w14:paraId="11C956F8" w14:textId="77777777" w:rsidR="002D4441" w:rsidRPr="002D4441" w:rsidRDefault="00A13328" w:rsidP="002D4441">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ARTICLE 19</w:t>
      </w:r>
      <w:r w:rsidR="00497E12">
        <w:rPr>
          <w:rFonts w:ascii="Times New Roman" w:hAnsi="Times New Roman" w:cs="Times New Roman"/>
          <w:b/>
          <w:bCs/>
          <w:sz w:val="24"/>
          <w:szCs w:val="24"/>
          <w:u w:val="single"/>
          <w:lang w:val="fr-FR"/>
        </w:rPr>
        <w:t xml:space="preserve"> </w:t>
      </w:r>
      <w:r w:rsidR="005A246C" w:rsidRPr="005A246C">
        <w:rPr>
          <w:rFonts w:ascii="Times New Roman" w:hAnsi="Times New Roman" w:cs="Times New Roman"/>
          <w:b/>
          <w:bCs/>
          <w:sz w:val="24"/>
          <w:szCs w:val="24"/>
          <w:u w:val="single"/>
          <w:lang w:val="fr-FR"/>
        </w:rPr>
        <w:t xml:space="preserve">- </w:t>
      </w:r>
      <w:r w:rsidR="002D4441" w:rsidRPr="002D4441">
        <w:rPr>
          <w:rFonts w:ascii="Times New Roman" w:hAnsi="Times New Roman" w:cs="Times New Roman"/>
          <w:b/>
          <w:bCs/>
          <w:sz w:val="24"/>
          <w:szCs w:val="24"/>
          <w:u w:val="single"/>
          <w:lang w:val="fr-FR"/>
        </w:rPr>
        <w:t>DECISIONS DE L’ASSOCIE UNIQUE</w:t>
      </w:r>
    </w:p>
    <w:p w14:paraId="7AA9A89A" w14:textId="741A248F" w:rsidR="005A246C" w:rsidRPr="005A246C" w:rsidRDefault="005A246C" w:rsidP="005A246C">
      <w:pPr>
        <w:jc w:val="both"/>
        <w:rPr>
          <w:rFonts w:ascii="Times New Roman" w:hAnsi="Times New Roman" w:cs="Times New Roman"/>
          <w:b/>
          <w:bCs/>
          <w:sz w:val="24"/>
          <w:szCs w:val="24"/>
          <w:u w:val="single"/>
          <w:lang w:val="fr-FR"/>
        </w:rPr>
      </w:pPr>
    </w:p>
    <w:p w14:paraId="5DB4E6B4" w14:textId="77777777" w:rsidR="00CA6DF2" w:rsidRPr="00CA6DF2" w:rsidRDefault="00CA6DF2" w:rsidP="00CA6DF2">
      <w:pPr>
        <w:jc w:val="both"/>
        <w:rPr>
          <w:rFonts w:ascii="Times New Roman" w:hAnsi="Times New Roman" w:cs="Times New Roman"/>
          <w:sz w:val="24"/>
          <w:szCs w:val="24"/>
          <w:lang w:val="fr-FR"/>
        </w:rPr>
      </w:pPr>
      <w:r w:rsidRPr="00CA6DF2">
        <w:rPr>
          <w:rFonts w:ascii="Times New Roman" w:hAnsi="Times New Roman" w:cs="Times New Roman"/>
          <w:sz w:val="24"/>
          <w:szCs w:val="24"/>
          <w:lang w:val="fr-FR"/>
        </w:rPr>
        <w:t xml:space="preserve">Les décisions qui doivent être prises en assemblée, qu’il s’agisse des décisions relevant de la compétence de l’Assemblée Générale extraordinaire ou celles relevant de l’assemblée générale ordinaire, sont prises par l’associée unique. </w:t>
      </w:r>
    </w:p>
    <w:p w14:paraId="5AD73E77" w14:textId="40B9CBDB" w:rsidR="005A246C" w:rsidRPr="005A246C" w:rsidRDefault="00E41CB2" w:rsidP="005A246C">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19 – 1 -</w:t>
      </w:r>
      <w:r w:rsidR="005A246C" w:rsidRPr="005A246C">
        <w:rPr>
          <w:rFonts w:ascii="Times New Roman" w:hAnsi="Times New Roman" w:cs="Times New Roman"/>
          <w:b/>
          <w:bCs/>
          <w:sz w:val="24"/>
          <w:szCs w:val="24"/>
          <w:u w:val="single"/>
          <w:lang w:val="fr-FR"/>
        </w:rPr>
        <w:t xml:space="preserve"> DECISION</w:t>
      </w:r>
      <w:r>
        <w:rPr>
          <w:rFonts w:ascii="Times New Roman" w:hAnsi="Times New Roman" w:cs="Times New Roman"/>
          <w:b/>
          <w:bCs/>
          <w:sz w:val="24"/>
          <w:szCs w:val="24"/>
          <w:u w:val="single"/>
          <w:lang w:val="fr-FR"/>
        </w:rPr>
        <w:t>S</w:t>
      </w:r>
      <w:r w:rsidR="005A246C" w:rsidRPr="005A246C">
        <w:rPr>
          <w:rFonts w:ascii="Times New Roman" w:hAnsi="Times New Roman" w:cs="Times New Roman"/>
          <w:b/>
          <w:bCs/>
          <w:sz w:val="24"/>
          <w:szCs w:val="24"/>
          <w:u w:val="single"/>
          <w:lang w:val="fr-FR"/>
        </w:rPr>
        <w:t xml:space="preserve"> ORDINAIRES</w:t>
      </w:r>
    </w:p>
    <w:p w14:paraId="0E84475B" w14:textId="6877B4CF"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Sont qualifiées d’ordinaires, les décisions </w:t>
      </w:r>
      <w:r w:rsidR="00E41CB2">
        <w:rPr>
          <w:rFonts w:ascii="Times New Roman" w:hAnsi="Times New Roman" w:cs="Times New Roman"/>
          <w:sz w:val="24"/>
          <w:szCs w:val="24"/>
          <w:lang w:val="fr-FR"/>
        </w:rPr>
        <w:t xml:space="preserve">de </w:t>
      </w:r>
      <w:r w:rsidR="00E41CB2" w:rsidRPr="00CA6DF2">
        <w:rPr>
          <w:rFonts w:ascii="Times New Roman" w:hAnsi="Times New Roman" w:cs="Times New Roman"/>
          <w:sz w:val="24"/>
          <w:szCs w:val="24"/>
          <w:lang w:val="fr-FR"/>
        </w:rPr>
        <w:t>l’associée unique</w:t>
      </w:r>
      <w:r w:rsidR="00E41CB2" w:rsidRPr="005A246C">
        <w:rPr>
          <w:rFonts w:ascii="Times New Roman" w:hAnsi="Times New Roman" w:cs="Times New Roman"/>
          <w:sz w:val="24"/>
          <w:szCs w:val="24"/>
          <w:lang w:val="fr-FR"/>
        </w:rPr>
        <w:t xml:space="preserve"> </w:t>
      </w:r>
      <w:r w:rsidRPr="005A246C">
        <w:rPr>
          <w:rFonts w:ascii="Times New Roman" w:hAnsi="Times New Roman" w:cs="Times New Roman"/>
          <w:sz w:val="24"/>
          <w:szCs w:val="24"/>
          <w:lang w:val="fr-FR"/>
        </w:rPr>
        <w:t>ayant pour but de statuer sur les états financiers de synthèse, d’autoriser la gérance à effectuer les opérations subordonnées dans les statuts à l’accord préalable de</w:t>
      </w:r>
      <w:r w:rsidR="0030638D">
        <w:rPr>
          <w:rFonts w:ascii="Times New Roman" w:hAnsi="Times New Roman" w:cs="Times New Roman"/>
          <w:sz w:val="24"/>
          <w:szCs w:val="24"/>
          <w:lang w:val="fr-FR"/>
        </w:rPr>
        <w:t xml:space="preserve"> </w:t>
      </w:r>
      <w:r w:rsidR="0030638D" w:rsidRPr="00CA6DF2">
        <w:rPr>
          <w:rFonts w:ascii="Times New Roman" w:hAnsi="Times New Roman" w:cs="Times New Roman"/>
          <w:sz w:val="24"/>
          <w:szCs w:val="24"/>
          <w:lang w:val="fr-FR"/>
        </w:rPr>
        <w:t>l’associée unique</w:t>
      </w:r>
      <w:r w:rsidRPr="005A246C">
        <w:rPr>
          <w:rFonts w:ascii="Times New Roman" w:hAnsi="Times New Roman" w:cs="Times New Roman"/>
          <w:sz w:val="24"/>
          <w:szCs w:val="24"/>
          <w:lang w:val="fr-FR"/>
        </w:rPr>
        <w:t xml:space="preserve">, de nommer et de remplacer les gérants et, le cas échéant, le commissaire aux comptes, d’approuver les conventions intervenues entre la société et les gérants et </w:t>
      </w:r>
      <w:r w:rsidR="0030638D" w:rsidRPr="00CA6DF2">
        <w:rPr>
          <w:rFonts w:ascii="Times New Roman" w:hAnsi="Times New Roman" w:cs="Times New Roman"/>
          <w:sz w:val="24"/>
          <w:szCs w:val="24"/>
          <w:lang w:val="fr-FR"/>
        </w:rPr>
        <w:t>l’associée unique</w:t>
      </w:r>
      <w:r w:rsidR="0030638D" w:rsidRPr="005A246C">
        <w:rPr>
          <w:rFonts w:ascii="Times New Roman" w:hAnsi="Times New Roman" w:cs="Times New Roman"/>
          <w:sz w:val="24"/>
          <w:szCs w:val="24"/>
          <w:lang w:val="fr-FR"/>
        </w:rPr>
        <w:t xml:space="preserve"> </w:t>
      </w:r>
      <w:r w:rsidRPr="005A246C">
        <w:rPr>
          <w:rFonts w:ascii="Times New Roman" w:hAnsi="Times New Roman" w:cs="Times New Roman"/>
          <w:sz w:val="24"/>
          <w:szCs w:val="24"/>
          <w:lang w:val="fr-FR"/>
        </w:rPr>
        <w:t>et plus généralement de statuer sur toutes les questions qui n’entraînent pas modification des statuts.</w:t>
      </w:r>
    </w:p>
    <w:p w14:paraId="22CAC66E" w14:textId="1256B2CF" w:rsidR="005A246C" w:rsidRPr="005A246C" w:rsidRDefault="008E3B81" w:rsidP="005A246C">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 xml:space="preserve">19- </w:t>
      </w:r>
      <w:r w:rsidR="008C0CE3">
        <w:rPr>
          <w:rFonts w:ascii="Times New Roman" w:hAnsi="Times New Roman" w:cs="Times New Roman"/>
          <w:b/>
          <w:bCs/>
          <w:sz w:val="24"/>
          <w:szCs w:val="24"/>
          <w:u w:val="single"/>
          <w:lang w:val="fr-FR"/>
        </w:rPr>
        <w:t>2</w:t>
      </w:r>
      <w:r w:rsidR="00497E12">
        <w:rPr>
          <w:rFonts w:ascii="Times New Roman" w:hAnsi="Times New Roman" w:cs="Times New Roman"/>
          <w:b/>
          <w:bCs/>
          <w:sz w:val="24"/>
          <w:szCs w:val="24"/>
          <w:u w:val="single"/>
          <w:lang w:val="fr-FR"/>
        </w:rPr>
        <w:t xml:space="preserve"> </w:t>
      </w:r>
      <w:r w:rsidR="005A246C" w:rsidRPr="005A246C">
        <w:rPr>
          <w:rFonts w:ascii="Times New Roman" w:hAnsi="Times New Roman" w:cs="Times New Roman"/>
          <w:b/>
          <w:bCs/>
          <w:sz w:val="24"/>
          <w:szCs w:val="24"/>
          <w:u w:val="single"/>
          <w:lang w:val="fr-FR"/>
        </w:rPr>
        <w:t>-</w:t>
      </w:r>
      <w:r w:rsidR="00497E12">
        <w:rPr>
          <w:rFonts w:ascii="Times New Roman" w:hAnsi="Times New Roman" w:cs="Times New Roman"/>
          <w:b/>
          <w:bCs/>
          <w:sz w:val="24"/>
          <w:szCs w:val="24"/>
          <w:u w:val="single"/>
          <w:lang w:val="fr-FR"/>
        </w:rPr>
        <w:t xml:space="preserve"> </w:t>
      </w:r>
      <w:r w:rsidR="005A246C" w:rsidRPr="005A246C">
        <w:rPr>
          <w:rFonts w:ascii="Times New Roman" w:hAnsi="Times New Roman" w:cs="Times New Roman"/>
          <w:b/>
          <w:bCs/>
          <w:sz w:val="24"/>
          <w:szCs w:val="24"/>
          <w:u w:val="single"/>
          <w:lang w:val="fr-FR"/>
        </w:rPr>
        <w:t>DECISIONS EXTRAORDINAIRES</w:t>
      </w:r>
    </w:p>
    <w:p w14:paraId="582B266D" w14:textId="64902931" w:rsid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Sont qualifiées d’extraordinaires, les décisions de</w:t>
      </w:r>
      <w:r w:rsidR="008E3B81">
        <w:rPr>
          <w:rFonts w:ascii="Times New Roman" w:hAnsi="Times New Roman" w:cs="Times New Roman"/>
          <w:sz w:val="24"/>
          <w:szCs w:val="24"/>
          <w:lang w:val="fr-FR"/>
        </w:rPr>
        <w:t xml:space="preserve"> </w:t>
      </w:r>
      <w:r w:rsidR="008E3B81" w:rsidRPr="00CA6DF2">
        <w:rPr>
          <w:rFonts w:ascii="Times New Roman" w:hAnsi="Times New Roman" w:cs="Times New Roman"/>
          <w:sz w:val="24"/>
          <w:szCs w:val="24"/>
          <w:lang w:val="fr-FR"/>
        </w:rPr>
        <w:t>l’associée unique</w:t>
      </w:r>
      <w:r w:rsidR="008E3B81" w:rsidRPr="005A246C">
        <w:rPr>
          <w:rFonts w:ascii="Times New Roman" w:hAnsi="Times New Roman" w:cs="Times New Roman"/>
          <w:sz w:val="24"/>
          <w:szCs w:val="24"/>
          <w:lang w:val="fr-FR"/>
        </w:rPr>
        <w:t xml:space="preserve"> </w:t>
      </w:r>
      <w:r w:rsidRPr="005A246C">
        <w:rPr>
          <w:rFonts w:ascii="Times New Roman" w:hAnsi="Times New Roman" w:cs="Times New Roman"/>
          <w:sz w:val="24"/>
          <w:szCs w:val="24"/>
          <w:lang w:val="fr-FR"/>
        </w:rPr>
        <w:t>ayant pour objet de statuer sur la modification des statuts, sous réserve des exceptions prévues par la loi.</w:t>
      </w:r>
    </w:p>
    <w:p w14:paraId="255E2D43" w14:textId="77777777" w:rsidR="008F3429" w:rsidRPr="008F3429" w:rsidRDefault="008F3429" w:rsidP="008F3429">
      <w:pPr>
        <w:spacing w:line="240" w:lineRule="auto"/>
        <w:jc w:val="both"/>
        <w:rPr>
          <w:rFonts w:ascii="Times New Roman" w:hAnsi="Times New Roman" w:cs="Times New Roman"/>
          <w:b/>
          <w:bCs/>
          <w:sz w:val="24"/>
          <w:szCs w:val="24"/>
          <w:u w:val="single"/>
          <w:lang w:val="fr-FR"/>
        </w:rPr>
      </w:pPr>
      <w:r w:rsidRPr="008F3429">
        <w:rPr>
          <w:rFonts w:ascii="Times New Roman" w:hAnsi="Times New Roman" w:cs="Times New Roman"/>
          <w:sz w:val="24"/>
          <w:szCs w:val="24"/>
          <w:lang w:val="fr-FR"/>
        </w:rPr>
        <w:t>Elles concernent également :</w:t>
      </w:r>
    </w:p>
    <w:p w14:paraId="28FB231B" w14:textId="77777777" w:rsidR="008F3429" w:rsidRPr="008F3429" w:rsidRDefault="008F3429" w:rsidP="008F3429">
      <w:pPr>
        <w:numPr>
          <w:ilvl w:val="0"/>
          <w:numId w:val="8"/>
        </w:numPr>
        <w:spacing w:line="240" w:lineRule="auto"/>
        <w:jc w:val="both"/>
        <w:rPr>
          <w:rFonts w:ascii="Times New Roman" w:hAnsi="Times New Roman" w:cs="Times New Roman"/>
          <w:sz w:val="24"/>
          <w:szCs w:val="24"/>
          <w:lang w:val="fr-FR"/>
        </w:rPr>
      </w:pPr>
      <w:r w:rsidRPr="008F3429">
        <w:rPr>
          <w:rFonts w:ascii="Times New Roman" w:hAnsi="Times New Roman" w:cs="Times New Roman"/>
          <w:sz w:val="24"/>
          <w:szCs w:val="24"/>
          <w:lang w:val="fr-FR"/>
        </w:rPr>
        <w:t>Autorisation des fusions, scissions, transformations et apports partiels d’actif ;</w:t>
      </w:r>
    </w:p>
    <w:p w14:paraId="457E8C63" w14:textId="77777777" w:rsidR="008F3429" w:rsidRPr="008F3429" w:rsidRDefault="008F3429" w:rsidP="008F3429">
      <w:pPr>
        <w:numPr>
          <w:ilvl w:val="0"/>
          <w:numId w:val="8"/>
        </w:numPr>
        <w:spacing w:line="240" w:lineRule="auto"/>
        <w:jc w:val="both"/>
        <w:rPr>
          <w:rFonts w:ascii="Times New Roman" w:hAnsi="Times New Roman" w:cs="Times New Roman"/>
          <w:sz w:val="24"/>
          <w:szCs w:val="24"/>
          <w:lang w:val="fr-FR"/>
        </w:rPr>
      </w:pPr>
      <w:r w:rsidRPr="008F3429">
        <w:rPr>
          <w:rFonts w:ascii="Times New Roman" w:hAnsi="Times New Roman" w:cs="Times New Roman"/>
          <w:sz w:val="24"/>
          <w:szCs w:val="24"/>
          <w:lang w:val="fr-FR"/>
        </w:rPr>
        <w:t>Transfert le siège social en toute autre ville de l’</w:t>
      </w:r>
      <w:proofErr w:type="spellStart"/>
      <w:r w:rsidRPr="008F3429">
        <w:rPr>
          <w:rFonts w:ascii="Times New Roman" w:hAnsi="Times New Roman" w:cs="Times New Roman"/>
          <w:sz w:val="24"/>
          <w:szCs w:val="24"/>
          <w:lang w:val="fr-FR"/>
        </w:rPr>
        <w:t>Etat</w:t>
      </w:r>
      <w:proofErr w:type="spellEnd"/>
      <w:r w:rsidRPr="008F3429">
        <w:rPr>
          <w:rFonts w:ascii="Times New Roman" w:hAnsi="Times New Roman" w:cs="Times New Roman"/>
          <w:sz w:val="24"/>
          <w:szCs w:val="24"/>
          <w:lang w:val="fr-FR"/>
        </w:rPr>
        <w:t xml:space="preserve">-partie où il est situé, ou sur le territoire d’un autre </w:t>
      </w:r>
      <w:proofErr w:type="spellStart"/>
      <w:r w:rsidRPr="008F3429">
        <w:rPr>
          <w:rFonts w:ascii="Times New Roman" w:hAnsi="Times New Roman" w:cs="Times New Roman"/>
          <w:sz w:val="24"/>
          <w:szCs w:val="24"/>
          <w:lang w:val="fr-FR"/>
        </w:rPr>
        <w:t>Etat</w:t>
      </w:r>
      <w:proofErr w:type="spellEnd"/>
      <w:r w:rsidRPr="008F3429">
        <w:rPr>
          <w:rFonts w:ascii="Times New Roman" w:hAnsi="Times New Roman" w:cs="Times New Roman"/>
          <w:sz w:val="24"/>
          <w:szCs w:val="24"/>
          <w:lang w:val="fr-FR"/>
        </w:rPr>
        <w:t> ;</w:t>
      </w:r>
    </w:p>
    <w:p w14:paraId="0989251B" w14:textId="4CF95464" w:rsidR="008F3429" w:rsidRPr="008F3429" w:rsidRDefault="008F3429" w:rsidP="008F3429">
      <w:pPr>
        <w:numPr>
          <w:ilvl w:val="0"/>
          <w:numId w:val="8"/>
        </w:numPr>
        <w:spacing w:line="240" w:lineRule="auto"/>
        <w:jc w:val="both"/>
        <w:rPr>
          <w:rFonts w:ascii="Times New Roman" w:hAnsi="Times New Roman" w:cs="Times New Roman"/>
          <w:sz w:val="24"/>
          <w:szCs w:val="24"/>
          <w:lang w:val="fr-FR"/>
        </w:rPr>
      </w:pPr>
      <w:r w:rsidRPr="008F3429">
        <w:rPr>
          <w:rFonts w:ascii="Times New Roman" w:hAnsi="Times New Roman" w:cs="Times New Roman"/>
          <w:sz w:val="24"/>
          <w:szCs w:val="24"/>
          <w:lang w:val="fr-FR"/>
        </w:rPr>
        <w:t>Dissolution par anticipation de la société ou en proroger la durée</w:t>
      </w:r>
    </w:p>
    <w:p w14:paraId="56075362" w14:textId="3FD8B7D4" w:rsidR="005A246C" w:rsidRPr="005A246C" w:rsidRDefault="005A246C" w:rsidP="005A246C">
      <w:pPr>
        <w:jc w:val="both"/>
        <w:rPr>
          <w:rFonts w:ascii="Times New Roman" w:hAnsi="Times New Roman" w:cs="Times New Roman"/>
          <w:b/>
          <w:bCs/>
          <w:sz w:val="24"/>
          <w:szCs w:val="24"/>
          <w:u w:val="single"/>
          <w:lang w:val="fr-FR"/>
        </w:rPr>
      </w:pPr>
      <w:r w:rsidRPr="005A246C">
        <w:rPr>
          <w:rFonts w:ascii="Times New Roman" w:hAnsi="Times New Roman" w:cs="Times New Roman"/>
          <w:b/>
          <w:bCs/>
          <w:sz w:val="24"/>
          <w:szCs w:val="24"/>
          <w:u w:val="single"/>
          <w:lang w:val="fr-FR"/>
        </w:rPr>
        <w:t xml:space="preserve">ARTICLE </w:t>
      </w:r>
      <w:r w:rsidR="008C0CE3">
        <w:rPr>
          <w:rFonts w:ascii="Times New Roman" w:hAnsi="Times New Roman" w:cs="Times New Roman"/>
          <w:b/>
          <w:bCs/>
          <w:sz w:val="24"/>
          <w:szCs w:val="24"/>
          <w:u w:val="single"/>
          <w:lang w:val="fr-FR"/>
        </w:rPr>
        <w:t>2</w:t>
      </w:r>
      <w:r w:rsidR="002C771F">
        <w:rPr>
          <w:rFonts w:ascii="Times New Roman" w:hAnsi="Times New Roman" w:cs="Times New Roman"/>
          <w:b/>
          <w:bCs/>
          <w:sz w:val="24"/>
          <w:szCs w:val="24"/>
          <w:u w:val="single"/>
          <w:lang w:val="fr-FR"/>
        </w:rPr>
        <w:t>0</w:t>
      </w:r>
      <w:r w:rsidR="00497E12">
        <w:rPr>
          <w:rFonts w:ascii="Times New Roman" w:hAnsi="Times New Roman" w:cs="Times New Roman"/>
          <w:b/>
          <w:bCs/>
          <w:sz w:val="24"/>
          <w:szCs w:val="24"/>
          <w:u w:val="single"/>
          <w:lang w:val="fr-FR"/>
        </w:rPr>
        <w:t xml:space="preserve"> </w:t>
      </w:r>
      <w:r w:rsidRPr="005A246C">
        <w:rPr>
          <w:rFonts w:ascii="Times New Roman" w:hAnsi="Times New Roman" w:cs="Times New Roman"/>
          <w:b/>
          <w:bCs/>
          <w:sz w:val="24"/>
          <w:szCs w:val="24"/>
          <w:u w:val="single"/>
          <w:lang w:val="fr-FR"/>
        </w:rPr>
        <w:t xml:space="preserve">- DROIT DE COMMUNICATION DE </w:t>
      </w:r>
      <w:r w:rsidR="00CD0DDB">
        <w:rPr>
          <w:rFonts w:ascii="Times New Roman" w:hAnsi="Times New Roman" w:cs="Times New Roman"/>
          <w:b/>
          <w:bCs/>
          <w:sz w:val="24"/>
          <w:szCs w:val="24"/>
          <w:u w:val="single"/>
          <w:lang w:val="fr-FR"/>
        </w:rPr>
        <w:t>L’</w:t>
      </w:r>
      <w:r w:rsidRPr="005A246C">
        <w:rPr>
          <w:rFonts w:ascii="Times New Roman" w:hAnsi="Times New Roman" w:cs="Times New Roman"/>
          <w:b/>
          <w:bCs/>
          <w:sz w:val="24"/>
          <w:szCs w:val="24"/>
          <w:u w:val="single"/>
          <w:lang w:val="fr-FR"/>
        </w:rPr>
        <w:t>ASSOCIE</w:t>
      </w:r>
      <w:r w:rsidR="00CD0DDB">
        <w:rPr>
          <w:rFonts w:ascii="Times New Roman" w:hAnsi="Times New Roman" w:cs="Times New Roman"/>
          <w:b/>
          <w:bCs/>
          <w:sz w:val="24"/>
          <w:szCs w:val="24"/>
          <w:u w:val="single"/>
          <w:lang w:val="fr-FR"/>
        </w:rPr>
        <w:t xml:space="preserve"> UNIQUE</w:t>
      </w:r>
    </w:p>
    <w:p w14:paraId="7216ADD1" w14:textId="52D5BFBD"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Lors de toute consultation de </w:t>
      </w:r>
      <w:r w:rsidR="002E7CCA">
        <w:rPr>
          <w:rFonts w:ascii="Times New Roman" w:hAnsi="Times New Roman" w:cs="Times New Roman"/>
          <w:sz w:val="24"/>
          <w:szCs w:val="24"/>
          <w:lang w:val="fr-FR"/>
        </w:rPr>
        <w:t>l’</w:t>
      </w:r>
      <w:r w:rsidRPr="005A246C">
        <w:rPr>
          <w:rFonts w:ascii="Times New Roman" w:hAnsi="Times New Roman" w:cs="Times New Roman"/>
          <w:sz w:val="24"/>
          <w:szCs w:val="24"/>
          <w:lang w:val="fr-FR"/>
        </w:rPr>
        <w:t>associé</w:t>
      </w:r>
      <w:r w:rsidR="002E7CCA">
        <w:rPr>
          <w:rFonts w:ascii="Times New Roman" w:hAnsi="Times New Roman" w:cs="Times New Roman"/>
          <w:sz w:val="24"/>
          <w:szCs w:val="24"/>
          <w:lang w:val="fr-FR"/>
        </w:rPr>
        <w:t xml:space="preserve"> unique</w:t>
      </w:r>
      <w:r w:rsidRPr="005A246C">
        <w:rPr>
          <w:rFonts w:ascii="Times New Roman" w:hAnsi="Times New Roman" w:cs="Times New Roman"/>
          <w:sz w:val="24"/>
          <w:szCs w:val="24"/>
          <w:lang w:val="fr-FR"/>
        </w:rPr>
        <w:t xml:space="preserve">, </w:t>
      </w:r>
      <w:r w:rsidR="002E7CCA">
        <w:rPr>
          <w:rFonts w:ascii="Times New Roman" w:hAnsi="Times New Roman" w:cs="Times New Roman"/>
          <w:sz w:val="24"/>
          <w:szCs w:val="24"/>
          <w:lang w:val="fr-FR"/>
        </w:rPr>
        <w:t>il</w:t>
      </w:r>
      <w:r w:rsidRPr="005A246C">
        <w:rPr>
          <w:rFonts w:ascii="Times New Roman" w:hAnsi="Times New Roman" w:cs="Times New Roman"/>
          <w:sz w:val="24"/>
          <w:szCs w:val="24"/>
          <w:lang w:val="fr-FR"/>
        </w:rPr>
        <w:t xml:space="preserve"> a le droit d’obtenir communication des documents et informations nécessaires pour lui permettre de se prononcer en connaissance de cause et de porter un jugement sur la gestion de la société.</w:t>
      </w:r>
    </w:p>
    <w:p w14:paraId="6B17153F" w14:textId="77777777" w:rsid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La nature de ces documents et les conditions de leur envoi ou mise à disposition sont déterminées par la loi.</w:t>
      </w:r>
    </w:p>
    <w:p w14:paraId="781B385A" w14:textId="42985E0D" w:rsidR="008C0CE3" w:rsidRPr="005A246C" w:rsidRDefault="008C0CE3" w:rsidP="008C0CE3">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ARTICLE 2</w:t>
      </w:r>
      <w:r w:rsidR="002C771F">
        <w:rPr>
          <w:rFonts w:ascii="Times New Roman" w:hAnsi="Times New Roman" w:cs="Times New Roman"/>
          <w:b/>
          <w:bCs/>
          <w:sz w:val="24"/>
          <w:szCs w:val="24"/>
          <w:u w:val="single"/>
          <w:lang w:val="fr-FR"/>
        </w:rPr>
        <w:t>1</w:t>
      </w:r>
      <w:r>
        <w:rPr>
          <w:rFonts w:ascii="Times New Roman" w:hAnsi="Times New Roman" w:cs="Times New Roman"/>
          <w:b/>
          <w:bCs/>
          <w:sz w:val="24"/>
          <w:szCs w:val="24"/>
          <w:u w:val="single"/>
          <w:lang w:val="fr-FR"/>
        </w:rPr>
        <w:t xml:space="preserve"> </w:t>
      </w:r>
      <w:r w:rsidRPr="005A246C">
        <w:rPr>
          <w:rFonts w:ascii="Times New Roman" w:hAnsi="Times New Roman" w:cs="Times New Roman"/>
          <w:b/>
          <w:bCs/>
          <w:sz w:val="24"/>
          <w:szCs w:val="24"/>
          <w:u w:val="single"/>
          <w:lang w:val="fr-FR"/>
        </w:rPr>
        <w:t>- CONTROLE DES COMPTES</w:t>
      </w:r>
    </w:p>
    <w:p w14:paraId="474DDF76" w14:textId="0D538890" w:rsidR="008C0CE3" w:rsidRPr="005A246C" w:rsidRDefault="008C0CE3" w:rsidP="008C0CE3">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Un ou plusieurs commissaires aux comptes titulaires et suppléants seront désignés lorsque qu’à la clôture d’un exercice social, la société remplit deux des conditions suivantes :</w:t>
      </w:r>
    </w:p>
    <w:p w14:paraId="11829AFF" w14:textId="77777777" w:rsidR="008C0CE3" w:rsidRPr="005A246C" w:rsidRDefault="008C0CE3" w:rsidP="008C0CE3">
      <w:pPr>
        <w:pStyle w:val="Paragraphedeliste"/>
        <w:numPr>
          <w:ilvl w:val="0"/>
          <w:numId w:val="7"/>
        </w:num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total du bilan supérieur à cent vingt- cinq millions (125 000 000) de francs CFA ;</w:t>
      </w:r>
    </w:p>
    <w:p w14:paraId="5A80D60B" w14:textId="77777777" w:rsidR="008C0CE3" w:rsidRPr="005A246C" w:rsidRDefault="008C0CE3" w:rsidP="008C0CE3">
      <w:pPr>
        <w:pStyle w:val="Paragraphedeliste"/>
        <w:numPr>
          <w:ilvl w:val="0"/>
          <w:numId w:val="7"/>
        </w:num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chiffre d’affaire  annuel supérieur à deux cent cinquante millions (250 000 000) de francs CFA ;</w:t>
      </w:r>
    </w:p>
    <w:p w14:paraId="1BA040AF" w14:textId="77777777" w:rsidR="008C0CE3" w:rsidRPr="005A246C" w:rsidRDefault="008C0CE3" w:rsidP="008C0CE3">
      <w:pPr>
        <w:pStyle w:val="Paragraphedeliste"/>
        <w:numPr>
          <w:ilvl w:val="0"/>
          <w:numId w:val="7"/>
        </w:num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effectif permanent supérieur à cinquante (50) personnes ;</w:t>
      </w:r>
    </w:p>
    <w:p w14:paraId="7604F06C" w14:textId="0E6738F6" w:rsidR="008C0CE3" w:rsidRDefault="008C0CE3" w:rsidP="008C0CE3">
      <w:pPr>
        <w:spacing w:after="0" w:line="240" w:lineRule="auto"/>
        <w:jc w:val="both"/>
        <w:rPr>
          <w:rFonts w:ascii="Times New Roman" w:eastAsia="Times New Roman" w:hAnsi="Times New Roman" w:cs="Times New Roman"/>
          <w:sz w:val="24"/>
          <w:szCs w:val="24"/>
          <w:lang w:val="fr-FR" w:eastAsia="fr-FR"/>
        </w:rPr>
      </w:pPr>
      <w:r w:rsidRPr="008C0CE3">
        <w:rPr>
          <w:rFonts w:ascii="Times New Roman" w:eastAsia="Times New Roman" w:hAnsi="Times New Roman" w:cs="Times New Roman"/>
          <w:sz w:val="24"/>
          <w:szCs w:val="24"/>
          <w:lang w:val="fr-FR" w:eastAsia="fr-FR"/>
        </w:rPr>
        <w:t xml:space="preserve">En outre, cette </w:t>
      </w:r>
      <w:r>
        <w:rPr>
          <w:rFonts w:ascii="Times New Roman" w:eastAsia="Times New Roman" w:hAnsi="Times New Roman" w:cs="Times New Roman"/>
          <w:sz w:val="24"/>
          <w:szCs w:val="24"/>
          <w:lang w:val="fr-FR" w:eastAsia="fr-FR"/>
        </w:rPr>
        <w:t>désignation</w:t>
      </w:r>
      <w:r w:rsidRPr="008C0CE3">
        <w:rPr>
          <w:rFonts w:ascii="Times New Roman" w:eastAsia="Times New Roman" w:hAnsi="Times New Roman" w:cs="Times New Roman"/>
          <w:sz w:val="24"/>
          <w:szCs w:val="24"/>
          <w:lang w:val="fr-FR" w:eastAsia="fr-FR"/>
        </w:rPr>
        <w:t xml:space="preserve"> peut être demandée au Président du Tribunal statuant en référé par </w:t>
      </w:r>
      <w:r w:rsidR="00576F49">
        <w:rPr>
          <w:rFonts w:ascii="Times New Roman" w:hAnsi="Times New Roman" w:cs="Times New Roman"/>
          <w:sz w:val="24"/>
          <w:szCs w:val="24"/>
          <w:lang w:val="fr-FR"/>
        </w:rPr>
        <w:t>l’</w:t>
      </w:r>
      <w:r w:rsidR="00576F49" w:rsidRPr="005A246C">
        <w:rPr>
          <w:rFonts w:ascii="Times New Roman" w:hAnsi="Times New Roman" w:cs="Times New Roman"/>
          <w:sz w:val="24"/>
          <w:szCs w:val="24"/>
          <w:lang w:val="fr-FR"/>
        </w:rPr>
        <w:t>associé</w:t>
      </w:r>
      <w:r w:rsidR="00576F49">
        <w:rPr>
          <w:rFonts w:ascii="Times New Roman" w:hAnsi="Times New Roman" w:cs="Times New Roman"/>
          <w:sz w:val="24"/>
          <w:szCs w:val="24"/>
          <w:lang w:val="fr-FR"/>
        </w:rPr>
        <w:t xml:space="preserve"> unique</w:t>
      </w:r>
      <w:r w:rsidRPr="008C0CE3">
        <w:rPr>
          <w:rFonts w:ascii="Times New Roman" w:eastAsia="Times New Roman" w:hAnsi="Times New Roman" w:cs="Times New Roman"/>
          <w:sz w:val="24"/>
          <w:szCs w:val="24"/>
          <w:lang w:val="fr-FR" w:eastAsia="fr-FR"/>
        </w:rPr>
        <w:t xml:space="preserve">. </w:t>
      </w:r>
    </w:p>
    <w:p w14:paraId="730F5244" w14:textId="77777777" w:rsidR="008C0CE3" w:rsidRPr="008C0CE3" w:rsidRDefault="008C0CE3" w:rsidP="008C0CE3">
      <w:pPr>
        <w:spacing w:after="0" w:line="240" w:lineRule="auto"/>
        <w:jc w:val="both"/>
        <w:rPr>
          <w:rFonts w:ascii="Times New Roman" w:eastAsia="Times New Roman" w:hAnsi="Times New Roman" w:cs="Times New Roman"/>
          <w:sz w:val="24"/>
          <w:szCs w:val="24"/>
          <w:lang w:val="fr-FR" w:eastAsia="fr-FR"/>
        </w:rPr>
      </w:pPr>
    </w:p>
    <w:p w14:paraId="58AABC4D" w14:textId="21144D9C" w:rsidR="008C0CE3" w:rsidRPr="005A246C" w:rsidRDefault="008C0CE3" w:rsidP="008C0CE3">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Le commissaire aux comptes est nommé pour trois (3) exercices par </w:t>
      </w:r>
      <w:r w:rsidR="00576F49">
        <w:rPr>
          <w:rFonts w:ascii="Times New Roman" w:hAnsi="Times New Roman" w:cs="Times New Roman"/>
          <w:sz w:val="24"/>
          <w:szCs w:val="24"/>
          <w:lang w:val="fr-FR"/>
        </w:rPr>
        <w:t>l’</w:t>
      </w:r>
      <w:r w:rsidR="00576F49" w:rsidRPr="005A246C">
        <w:rPr>
          <w:rFonts w:ascii="Times New Roman" w:hAnsi="Times New Roman" w:cs="Times New Roman"/>
          <w:sz w:val="24"/>
          <w:szCs w:val="24"/>
          <w:lang w:val="fr-FR"/>
        </w:rPr>
        <w:t>associé</w:t>
      </w:r>
      <w:r w:rsidR="00576F49">
        <w:rPr>
          <w:rFonts w:ascii="Times New Roman" w:hAnsi="Times New Roman" w:cs="Times New Roman"/>
          <w:sz w:val="24"/>
          <w:szCs w:val="24"/>
          <w:lang w:val="fr-FR"/>
        </w:rPr>
        <w:t xml:space="preserve"> unique</w:t>
      </w:r>
    </w:p>
    <w:p w14:paraId="2B51B1B5" w14:textId="62ADA481" w:rsidR="008C0CE3" w:rsidRDefault="008C0CE3" w:rsidP="007A59B5">
      <w:pPr>
        <w:spacing w:after="0" w:line="240" w:lineRule="auto"/>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lastRenderedPageBreak/>
        <w:t>La société n’est plus tenue de désigner un commissaire aux comptes dès lors qu’elle n’a pas rempli deux (2) des conditions fixées ci-dessus pendant les (2) exercices précédant l’expiration du mandat du commissaire aux comptes.</w:t>
      </w:r>
    </w:p>
    <w:p w14:paraId="3A8CDF53" w14:textId="77777777" w:rsidR="007A59B5" w:rsidRDefault="007A59B5" w:rsidP="007A59B5">
      <w:pPr>
        <w:spacing w:after="0" w:line="240" w:lineRule="auto"/>
        <w:jc w:val="both"/>
        <w:rPr>
          <w:rFonts w:ascii="Times New Roman" w:hAnsi="Times New Roman" w:cs="Times New Roman"/>
          <w:sz w:val="24"/>
          <w:szCs w:val="24"/>
          <w:lang w:val="fr-FR"/>
        </w:rPr>
      </w:pPr>
    </w:p>
    <w:p w14:paraId="007C7696" w14:textId="09CF9BA1" w:rsidR="005C5EBB" w:rsidRPr="005A246C" w:rsidRDefault="005C5EBB" w:rsidP="005C5EBB">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 xml:space="preserve">ARTICLE </w:t>
      </w:r>
      <w:r w:rsidR="00B45C94">
        <w:rPr>
          <w:rFonts w:ascii="Times New Roman" w:hAnsi="Times New Roman" w:cs="Times New Roman"/>
          <w:b/>
          <w:bCs/>
          <w:sz w:val="24"/>
          <w:szCs w:val="24"/>
          <w:u w:val="single"/>
          <w:lang w:val="fr-FR"/>
        </w:rPr>
        <w:t>2</w:t>
      </w:r>
      <w:r w:rsidR="002C771F">
        <w:rPr>
          <w:rFonts w:ascii="Times New Roman" w:hAnsi="Times New Roman" w:cs="Times New Roman"/>
          <w:b/>
          <w:bCs/>
          <w:sz w:val="24"/>
          <w:szCs w:val="24"/>
          <w:u w:val="single"/>
          <w:lang w:val="fr-FR"/>
        </w:rPr>
        <w:t>2</w:t>
      </w:r>
      <w:r>
        <w:rPr>
          <w:rFonts w:ascii="Times New Roman" w:hAnsi="Times New Roman" w:cs="Times New Roman"/>
          <w:b/>
          <w:bCs/>
          <w:sz w:val="24"/>
          <w:szCs w:val="24"/>
          <w:u w:val="single"/>
          <w:lang w:val="fr-FR"/>
        </w:rPr>
        <w:t xml:space="preserve"> </w:t>
      </w:r>
      <w:r w:rsidRPr="005A246C">
        <w:rPr>
          <w:rFonts w:ascii="Times New Roman" w:hAnsi="Times New Roman" w:cs="Times New Roman"/>
          <w:b/>
          <w:bCs/>
          <w:sz w:val="24"/>
          <w:szCs w:val="24"/>
          <w:u w:val="single"/>
          <w:lang w:val="fr-FR"/>
        </w:rPr>
        <w:t>- AFFECTATION DES RESULTATS</w:t>
      </w:r>
    </w:p>
    <w:p w14:paraId="41DE115D" w14:textId="75853548" w:rsidR="005C5EBB" w:rsidRPr="005A246C" w:rsidRDefault="005C5EBB" w:rsidP="005C5EBB">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Après approbation des comptes et constatations de l’existence d’un bénéfice distribuable, </w:t>
      </w:r>
      <w:r w:rsidR="00CA48B5">
        <w:rPr>
          <w:rFonts w:ascii="Times New Roman" w:hAnsi="Times New Roman" w:cs="Times New Roman"/>
          <w:sz w:val="24"/>
          <w:szCs w:val="24"/>
          <w:lang w:val="fr-FR"/>
        </w:rPr>
        <w:t>l’</w:t>
      </w:r>
      <w:r w:rsidR="00CA48B5" w:rsidRPr="005A246C">
        <w:rPr>
          <w:rFonts w:ascii="Times New Roman" w:hAnsi="Times New Roman" w:cs="Times New Roman"/>
          <w:sz w:val="24"/>
          <w:szCs w:val="24"/>
          <w:lang w:val="fr-FR"/>
        </w:rPr>
        <w:t>associé</w:t>
      </w:r>
      <w:r w:rsidR="00CA48B5">
        <w:rPr>
          <w:rFonts w:ascii="Times New Roman" w:hAnsi="Times New Roman" w:cs="Times New Roman"/>
          <w:sz w:val="24"/>
          <w:szCs w:val="24"/>
          <w:lang w:val="fr-FR"/>
        </w:rPr>
        <w:t xml:space="preserve"> unique</w:t>
      </w:r>
      <w:r w:rsidR="00CA48B5" w:rsidRPr="005A246C">
        <w:rPr>
          <w:rFonts w:ascii="Times New Roman" w:hAnsi="Times New Roman" w:cs="Times New Roman"/>
          <w:sz w:val="24"/>
          <w:szCs w:val="24"/>
          <w:lang w:val="fr-FR"/>
        </w:rPr>
        <w:t xml:space="preserve"> </w:t>
      </w:r>
      <w:r w:rsidRPr="005A246C">
        <w:rPr>
          <w:rFonts w:ascii="Times New Roman" w:hAnsi="Times New Roman" w:cs="Times New Roman"/>
          <w:sz w:val="24"/>
          <w:szCs w:val="24"/>
          <w:lang w:val="fr-FR"/>
        </w:rPr>
        <w:t>détermine la part</w:t>
      </w:r>
      <w:r w:rsidR="00CA48B5">
        <w:rPr>
          <w:rFonts w:ascii="Times New Roman" w:hAnsi="Times New Roman" w:cs="Times New Roman"/>
          <w:sz w:val="24"/>
          <w:szCs w:val="24"/>
          <w:lang w:val="fr-FR"/>
        </w:rPr>
        <w:t xml:space="preserve"> qui lui est</w:t>
      </w:r>
      <w:r w:rsidRPr="005A246C">
        <w:rPr>
          <w:rFonts w:ascii="Times New Roman" w:hAnsi="Times New Roman" w:cs="Times New Roman"/>
          <w:sz w:val="24"/>
          <w:szCs w:val="24"/>
          <w:lang w:val="fr-FR"/>
        </w:rPr>
        <w:t xml:space="preserve"> attribuée sous forme de dividende.</w:t>
      </w:r>
    </w:p>
    <w:p w14:paraId="7F4CF174" w14:textId="77777777" w:rsidR="005C5EBB" w:rsidRPr="005A246C" w:rsidRDefault="005C5EBB" w:rsidP="005C5EBB">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Il est pratiqué sur le bénéfice de l’exercice diminué, le cas échéant, des pertes antérieures, une dotation égale à un dixième au moins affectée à la formation d’un fonds de réserve dit « réserve légale ». Cette dotation cesse d’être obligatoire lorsque la réserve atteint le cinquième du montant du capital social.</w:t>
      </w:r>
    </w:p>
    <w:p w14:paraId="05739269" w14:textId="16DD6985" w:rsidR="005C5EBB" w:rsidRPr="005A246C" w:rsidRDefault="00F7715C" w:rsidP="005C5EBB">
      <w:pPr>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Pr="005A246C">
        <w:rPr>
          <w:rFonts w:ascii="Times New Roman" w:hAnsi="Times New Roman" w:cs="Times New Roman"/>
          <w:sz w:val="24"/>
          <w:szCs w:val="24"/>
          <w:lang w:val="fr-FR"/>
        </w:rPr>
        <w:t>associé</w:t>
      </w:r>
      <w:r>
        <w:rPr>
          <w:rFonts w:ascii="Times New Roman" w:hAnsi="Times New Roman" w:cs="Times New Roman"/>
          <w:sz w:val="24"/>
          <w:szCs w:val="24"/>
          <w:lang w:val="fr-FR"/>
        </w:rPr>
        <w:t xml:space="preserve"> unique</w:t>
      </w:r>
      <w:r w:rsidRPr="005A246C">
        <w:rPr>
          <w:rFonts w:ascii="Times New Roman" w:hAnsi="Times New Roman" w:cs="Times New Roman"/>
          <w:sz w:val="24"/>
          <w:szCs w:val="24"/>
          <w:lang w:val="fr-FR"/>
        </w:rPr>
        <w:t xml:space="preserve"> </w:t>
      </w:r>
      <w:r w:rsidR="005C5EBB" w:rsidRPr="005A246C">
        <w:rPr>
          <w:rFonts w:ascii="Times New Roman" w:hAnsi="Times New Roman" w:cs="Times New Roman"/>
          <w:sz w:val="24"/>
          <w:szCs w:val="24"/>
          <w:lang w:val="fr-FR"/>
        </w:rPr>
        <w:t>à la faculté de constituer tous postes de réserves.</w:t>
      </w:r>
    </w:p>
    <w:p w14:paraId="6CEAC502" w14:textId="66DD4B06" w:rsidR="005C5EBB" w:rsidRDefault="00F7715C" w:rsidP="005A246C">
      <w:pPr>
        <w:jc w:val="both"/>
        <w:rPr>
          <w:rFonts w:ascii="Times New Roman" w:hAnsi="Times New Roman" w:cs="Times New Roman"/>
          <w:sz w:val="24"/>
          <w:szCs w:val="24"/>
          <w:lang w:val="fr-FR"/>
        </w:rPr>
      </w:pPr>
      <w:r>
        <w:rPr>
          <w:rFonts w:ascii="Times New Roman" w:hAnsi="Times New Roman" w:cs="Times New Roman"/>
          <w:sz w:val="24"/>
          <w:szCs w:val="24"/>
          <w:lang w:val="fr-FR"/>
        </w:rPr>
        <w:t>Il</w:t>
      </w:r>
      <w:r w:rsidR="005C5EBB" w:rsidRPr="005A246C">
        <w:rPr>
          <w:rFonts w:ascii="Times New Roman" w:hAnsi="Times New Roman" w:cs="Times New Roman"/>
          <w:sz w:val="24"/>
          <w:szCs w:val="24"/>
          <w:lang w:val="fr-FR"/>
        </w:rPr>
        <w:t xml:space="preserve"> peut procéder à la distribution de tout ou partie des réserves à la condition qu’il ne s’agisse pas de réserve</w:t>
      </w:r>
      <w:r w:rsidR="005C5EBB">
        <w:rPr>
          <w:rFonts w:ascii="Times New Roman" w:hAnsi="Times New Roman" w:cs="Times New Roman"/>
          <w:sz w:val="24"/>
          <w:szCs w:val="24"/>
          <w:lang w:val="fr-FR"/>
        </w:rPr>
        <w:t>s</w:t>
      </w:r>
      <w:r w:rsidR="005C5EBB" w:rsidRPr="005A246C">
        <w:rPr>
          <w:rFonts w:ascii="Times New Roman" w:hAnsi="Times New Roman" w:cs="Times New Roman"/>
          <w:sz w:val="24"/>
          <w:szCs w:val="24"/>
          <w:lang w:val="fr-FR"/>
        </w:rPr>
        <w:t xml:space="preserve"> déclarées indisponible par la loi ou par les statuts. Dans ce cas, </w:t>
      </w:r>
      <w:r>
        <w:rPr>
          <w:rFonts w:ascii="Times New Roman" w:hAnsi="Times New Roman" w:cs="Times New Roman"/>
          <w:sz w:val="24"/>
          <w:szCs w:val="24"/>
          <w:lang w:val="fr-FR"/>
        </w:rPr>
        <w:t>il</w:t>
      </w:r>
      <w:r w:rsidR="005C5EBB" w:rsidRPr="005A246C">
        <w:rPr>
          <w:rFonts w:ascii="Times New Roman" w:hAnsi="Times New Roman" w:cs="Times New Roman"/>
          <w:sz w:val="24"/>
          <w:szCs w:val="24"/>
          <w:lang w:val="fr-FR"/>
        </w:rPr>
        <w:t xml:space="preserve"> indique expressément les postes de réserve sur lesquels les prélèvements sont effectués. La société est tenue de déposer au Registre du Commerce et du Crédit Mobilier, du lieu du siège social dans le mois qui suit leur approbation par les organes compétents, les états financiers de synthèse, à savoir le bilan, le compte de résultat, le tableau des ressources et des emplois et   l’état annexé de l’exercice écoulé.</w:t>
      </w:r>
    </w:p>
    <w:p w14:paraId="2245CF7A" w14:textId="77C90FF8" w:rsidR="00B45C94" w:rsidRDefault="00B45C94" w:rsidP="00B45C94">
      <w:pPr>
        <w:spacing w:after="0" w:line="240" w:lineRule="auto"/>
        <w:jc w:val="both"/>
        <w:rPr>
          <w:rFonts w:ascii="Times New Roman" w:eastAsia="Times New Roman" w:hAnsi="Times New Roman" w:cs="Times New Roman"/>
          <w:b/>
          <w:sz w:val="24"/>
          <w:szCs w:val="24"/>
          <w:u w:val="single"/>
          <w:lang w:val="fr-FR" w:eastAsia="fr-FR"/>
        </w:rPr>
      </w:pPr>
      <w:r>
        <w:rPr>
          <w:rFonts w:ascii="Times New Roman" w:eastAsia="Times New Roman" w:hAnsi="Times New Roman" w:cs="Times New Roman"/>
          <w:b/>
          <w:sz w:val="24"/>
          <w:szCs w:val="24"/>
          <w:u w:val="single"/>
          <w:lang w:val="fr-FR" w:eastAsia="fr-FR"/>
        </w:rPr>
        <w:t>ARTICLE 25</w:t>
      </w:r>
      <w:r w:rsidRPr="00B45C94">
        <w:rPr>
          <w:rFonts w:ascii="Times New Roman" w:eastAsia="Times New Roman" w:hAnsi="Times New Roman" w:cs="Times New Roman"/>
          <w:b/>
          <w:sz w:val="24"/>
          <w:szCs w:val="24"/>
          <w:u w:val="single"/>
          <w:lang w:val="fr-FR" w:eastAsia="fr-FR"/>
        </w:rPr>
        <w:t xml:space="preserve"> : DIVIDENDES – PAIEMENT </w:t>
      </w:r>
    </w:p>
    <w:p w14:paraId="5FD76FDE" w14:textId="77777777" w:rsidR="00B45C94" w:rsidRPr="00B45C94" w:rsidRDefault="00B45C94" w:rsidP="00B45C94">
      <w:pPr>
        <w:spacing w:after="0" w:line="240" w:lineRule="auto"/>
        <w:jc w:val="both"/>
        <w:rPr>
          <w:rFonts w:ascii="Times New Roman" w:eastAsia="Times New Roman" w:hAnsi="Times New Roman" w:cs="Times New Roman"/>
          <w:b/>
          <w:sz w:val="24"/>
          <w:szCs w:val="24"/>
          <w:u w:val="single"/>
          <w:lang w:val="fr-FR" w:eastAsia="fr-FR"/>
        </w:rPr>
      </w:pPr>
    </w:p>
    <w:p w14:paraId="6A7B2962" w14:textId="13103CC6" w:rsidR="00B45C94" w:rsidRDefault="00B45C94" w:rsidP="00B45C94">
      <w:pPr>
        <w:spacing w:after="0" w:line="240" w:lineRule="auto"/>
        <w:jc w:val="both"/>
        <w:rPr>
          <w:rFonts w:ascii="Times New Roman" w:eastAsia="Times New Roman" w:hAnsi="Times New Roman" w:cs="Times New Roman"/>
          <w:sz w:val="24"/>
          <w:szCs w:val="24"/>
          <w:lang w:val="fr-FR" w:eastAsia="fr-FR"/>
        </w:rPr>
      </w:pPr>
      <w:r w:rsidRPr="00B45C94">
        <w:rPr>
          <w:rFonts w:ascii="Times New Roman" w:eastAsia="Times New Roman" w:hAnsi="Times New Roman" w:cs="Times New Roman"/>
          <w:sz w:val="24"/>
          <w:szCs w:val="24"/>
          <w:lang w:val="fr-FR" w:eastAsia="fr-FR"/>
        </w:rPr>
        <w:t xml:space="preserve">Aucun dividende ne peut être mis en paiement avant approbation des comptes et constatation de l’existence des sommes distribuables au moins égales à son montant. </w:t>
      </w:r>
    </w:p>
    <w:p w14:paraId="66EB76A8" w14:textId="77777777" w:rsidR="00B45C94" w:rsidRPr="00B45C94" w:rsidRDefault="00B45C94" w:rsidP="00B45C94">
      <w:pPr>
        <w:spacing w:after="0" w:line="240" w:lineRule="auto"/>
        <w:jc w:val="both"/>
        <w:rPr>
          <w:rFonts w:ascii="Times New Roman" w:eastAsia="Times New Roman" w:hAnsi="Times New Roman" w:cs="Times New Roman"/>
          <w:sz w:val="24"/>
          <w:szCs w:val="24"/>
          <w:lang w:val="fr-FR" w:eastAsia="fr-FR"/>
        </w:rPr>
      </w:pPr>
    </w:p>
    <w:p w14:paraId="2A4FCC82" w14:textId="7160410B" w:rsidR="00B45C94" w:rsidRDefault="00B45C94" w:rsidP="00B45C94">
      <w:pPr>
        <w:spacing w:after="0" w:line="240" w:lineRule="auto"/>
        <w:jc w:val="both"/>
        <w:rPr>
          <w:rFonts w:ascii="Times New Roman" w:eastAsia="Times New Roman" w:hAnsi="Times New Roman" w:cs="Times New Roman"/>
          <w:sz w:val="24"/>
          <w:szCs w:val="24"/>
          <w:lang w:val="fr-FR" w:eastAsia="fr-FR"/>
        </w:rPr>
      </w:pPr>
      <w:r w:rsidRPr="00B45C94">
        <w:rPr>
          <w:rFonts w:ascii="Times New Roman" w:eastAsia="Times New Roman" w:hAnsi="Times New Roman" w:cs="Times New Roman"/>
          <w:sz w:val="24"/>
          <w:szCs w:val="24"/>
          <w:lang w:val="fr-FR" w:eastAsia="fr-FR"/>
        </w:rPr>
        <w:t xml:space="preserve">Les modalités de la distribution sont fixées par </w:t>
      </w:r>
      <w:r w:rsidR="0099368A">
        <w:rPr>
          <w:rFonts w:ascii="Times New Roman" w:hAnsi="Times New Roman" w:cs="Times New Roman"/>
          <w:sz w:val="24"/>
          <w:szCs w:val="24"/>
          <w:lang w:val="fr-FR"/>
        </w:rPr>
        <w:t>l’</w:t>
      </w:r>
      <w:r w:rsidR="0099368A" w:rsidRPr="005A246C">
        <w:rPr>
          <w:rFonts w:ascii="Times New Roman" w:hAnsi="Times New Roman" w:cs="Times New Roman"/>
          <w:sz w:val="24"/>
          <w:szCs w:val="24"/>
          <w:lang w:val="fr-FR"/>
        </w:rPr>
        <w:t>associé</w:t>
      </w:r>
      <w:r w:rsidR="0099368A">
        <w:rPr>
          <w:rFonts w:ascii="Times New Roman" w:hAnsi="Times New Roman" w:cs="Times New Roman"/>
          <w:sz w:val="24"/>
          <w:szCs w:val="24"/>
          <w:lang w:val="fr-FR"/>
        </w:rPr>
        <w:t xml:space="preserve"> unique</w:t>
      </w:r>
      <w:r w:rsidRPr="00B45C94">
        <w:rPr>
          <w:rFonts w:ascii="Times New Roman" w:eastAsia="Times New Roman" w:hAnsi="Times New Roman" w:cs="Times New Roman"/>
          <w:sz w:val="24"/>
          <w:szCs w:val="24"/>
          <w:lang w:val="fr-FR" w:eastAsia="fr-FR"/>
        </w:rPr>
        <w:t xml:space="preserve">, ou à défaut par la gérance. </w:t>
      </w:r>
    </w:p>
    <w:p w14:paraId="7233F128" w14:textId="77777777" w:rsidR="00B45C94" w:rsidRPr="00B45C94" w:rsidRDefault="00B45C94" w:rsidP="00B45C94">
      <w:pPr>
        <w:spacing w:after="0" w:line="240" w:lineRule="auto"/>
        <w:jc w:val="both"/>
        <w:rPr>
          <w:rFonts w:ascii="Times New Roman" w:eastAsia="Times New Roman" w:hAnsi="Times New Roman" w:cs="Times New Roman"/>
          <w:sz w:val="24"/>
          <w:szCs w:val="24"/>
          <w:lang w:val="fr-FR" w:eastAsia="fr-FR"/>
        </w:rPr>
      </w:pPr>
    </w:p>
    <w:p w14:paraId="447F661A" w14:textId="1D094461" w:rsidR="00B45C94" w:rsidRDefault="00B45C94" w:rsidP="00B45C94">
      <w:pPr>
        <w:spacing w:after="0" w:line="240" w:lineRule="auto"/>
        <w:jc w:val="both"/>
        <w:rPr>
          <w:rFonts w:ascii="Times New Roman" w:eastAsia="Times New Roman" w:hAnsi="Times New Roman" w:cs="Times New Roman"/>
          <w:sz w:val="24"/>
          <w:szCs w:val="24"/>
          <w:lang w:val="fr-FR" w:eastAsia="fr-FR"/>
        </w:rPr>
      </w:pPr>
      <w:r w:rsidRPr="00B45C94">
        <w:rPr>
          <w:rFonts w:ascii="Times New Roman" w:eastAsia="Times New Roman" w:hAnsi="Times New Roman" w:cs="Times New Roman"/>
          <w:sz w:val="24"/>
          <w:szCs w:val="24"/>
          <w:lang w:val="fr-FR" w:eastAsia="fr-FR"/>
        </w:rPr>
        <w:t xml:space="preserve">La mise en paiement de dividende doit intervenir dans le délai maximal de six (6) mois après la tenue de l’assemblée générale. </w:t>
      </w:r>
    </w:p>
    <w:p w14:paraId="4DB77B79" w14:textId="77777777" w:rsidR="00B45C94" w:rsidRPr="00B45C94" w:rsidRDefault="00B45C94" w:rsidP="00B45C94">
      <w:pPr>
        <w:spacing w:after="0" w:line="240" w:lineRule="auto"/>
        <w:jc w:val="both"/>
        <w:rPr>
          <w:rFonts w:ascii="Times New Roman" w:eastAsia="Times New Roman" w:hAnsi="Times New Roman" w:cs="Times New Roman"/>
          <w:sz w:val="24"/>
          <w:szCs w:val="24"/>
          <w:lang w:val="fr-FR" w:eastAsia="fr-FR"/>
        </w:rPr>
      </w:pPr>
    </w:p>
    <w:p w14:paraId="30FF789A" w14:textId="636E8B49" w:rsidR="00B45C94" w:rsidRPr="00853955" w:rsidRDefault="00B45C94" w:rsidP="00853955">
      <w:pPr>
        <w:ind w:right="-284"/>
        <w:jc w:val="both"/>
        <w:rPr>
          <w:rFonts w:ascii="Times New Roman" w:hAnsi="Times New Roman" w:cs="Times New Roman"/>
          <w:sz w:val="24"/>
          <w:szCs w:val="24"/>
          <w:lang w:val="fr-FR"/>
        </w:rPr>
      </w:pPr>
      <w:r w:rsidRPr="00853955">
        <w:rPr>
          <w:rFonts w:ascii="Times New Roman" w:eastAsia="Times New Roman" w:hAnsi="Times New Roman" w:cs="Times New Roman"/>
          <w:sz w:val="24"/>
          <w:szCs w:val="24"/>
          <w:lang w:val="fr-FR" w:eastAsia="fr-FR"/>
        </w:rPr>
        <w:t>Aucune répétition ne peut être exigée de</w:t>
      </w:r>
      <w:r w:rsidR="00853955" w:rsidRPr="00853955">
        <w:rPr>
          <w:rFonts w:ascii="Times New Roman" w:eastAsia="Times New Roman" w:hAnsi="Times New Roman" w:cs="Times New Roman"/>
          <w:sz w:val="24"/>
          <w:szCs w:val="24"/>
          <w:lang w:val="fr-FR" w:eastAsia="fr-FR"/>
        </w:rPr>
        <w:t xml:space="preserve"> </w:t>
      </w:r>
      <w:r w:rsidR="00853955" w:rsidRPr="00853955">
        <w:rPr>
          <w:rFonts w:ascii="Times New Roman" w:hAnsi="Times New Roman" w:cs="Times New Roman"/>
          <w:sz w:val="24"/>
          <w:szCs w:val="24"/>
          <w:lang w:val="fr-FR"/>
        </w:rPr>
        <w:t xml:space="preserve">l’associé unique </w:t>
      </w:r>
      <w:r w:rsidRPr="00853955">
        <w:rPr>
          <w:rFonts w:ascii="Times New Roman" w:eastAsia="Times New Roman" w:hAnsi="Times New Roman" w:cs="Times New Roman"/>
          <w:sz w:val="24"/>
          <w:szCs w:val="24"/>
          <w:lang w:val="fr-FR" w:eastAsia="fr-FR"/>
        </w:rPr>
        <w:t xml:space="preserve">pour un dividende distribué conformément aux présentes dispositions. </w:t>
      </w:r>
    </w:p>
    <w:p w14:paraId="7422951D" w14:textId="1A83551F" w:rsidR="00B45C94" w:rsidRPr="005A246C" w:rsidRDefault="00B45C94" w:rsidP="00B45C94">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 xml:space="preserve">ARTICLE 26 </w:t>
      </w:r>
      <w:r w:rsidRPr="005A246C">
        <w:rPr>
          <w:rFonts w:ascii="Times New Roman" w:hAnsi="Times New Roman" w:cs="Times New Roman"/>
          <w:b/>
          <w:bCs/>
          <w:sz w:val="24"/>
          <w:szCs w:val="24"/>
          <w:u w:val="single"/>
          <w:lang w:val="fr-FR"/>
        </w:rPr>
        <w:t>- VARIATION DES CAPITAUX PROPRES</w:t>
      </w:r>
    </w:p>
    <w:p w14:paraId="6DBF7BAF" w14:textId="3B6CA17C" w:rsidR="00B45C94" w:rsidRPr="005A246C" w:rsidRDefault="00B45C94" w:rsidP="00B45C94">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Si du fait des pertes contactées dans les états financiers de synthèse, les capitaux propres de la société deviennent inférieurs à la moitié du capital social, le gérant ou, le cas échéant, le commissaire aux comptes doit dans les quatre 4 mois   qui suivent l’approbation des comptes ayant fait apparaître cette perte, consulter </w:t>
      </w:r>
      <w:r w:rsidR="00502E5F">
        <w:rPr>
          <w:rFonts w:ascii="Times New Roman" w:hAnsi="Times New Roman" w:cs="Times New Roman"/>
          <w:sz w:val="24"/>
          <w:szCs w:val="24"/>
          <w:lang w:val="fr-FR"/>
        </w:rPr>
        <w:t>l’</w:t>
      </w:r>
      <w:r w:rsidR="00502E5F" w:rsidRPr="005A246C">
        <w:rPr>
          <w:rFonts w:ascii="Times New Roman" w:hAnsi="Times New Roman" w:cs="Times New Roman"/>
          <w:sz w:val="24"/>
          <w:szCs w:val="24"/>
          <w:lang w:val="fr-FR"/>
        </w:rPr>
        <w:t>associé</w:t>
      </w:r>
      <w:r w:rsidR="00502E5F">
        <w:rPr>
          <w:rFonts w:ascii="Times New Roman" w:hAnsi="Times New Roman" w:cs="Times New Roman"/>
          <w:sz w:val="24"/>
          <w:szCs w:val="24"/>
          <w:lang w:val="fr-FR"/>
        </w:rPr>
        <w:t xml:space="preserve"> unique</w:t>
      </w:r>
      <w:r w:rsidR="00502E5F" w:rsidRPr="005A246C">
        <w:rPr>
          <w:rFonts w:ascii="Times New Roman" w:hAnsi="Times New Roman" w:cs="Times New Roman"/>
          <w:sz w:val="24"/>
          <w:szCs w:val="24"/>
          <w:lang w:val="fr-FR"/>
        </w:rPr>
        <w:t xml:space="preserve"> </w:t>
      </w:r>
      <w:r w:rsidRPr="005A246C">
        <w:rPr>
          <w:rFonts w:ascii="Times New Roman" w:hAnsi="Times New Roman" w:cs="Times New Roman"/>
          <w:sz w:val="24"/>
          <w:szCs w:val="24"/>
          <w:lang w:val="fr-FR"/>
        </w:rPr>
        <w:t>sur l’opportunité de prononcer la dissolution anticipée de la société.</w:t>
      </w:r>
    </w:p>
    <w:p w14:paraId="65F8D60B" w14:textId="77777777" w:rsidR="00B45C94" w:rsidRPr="005A246C" w:rsidRDefault="00B45C94" w:rsidP="00B45C94">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Si la dissolution est écartée, la société est tenue, dans les deux (2) ans qui suivent la date de clôture de l’exercice déficitaire, de reconstituer ses capitaux propres jusqu’à ce que ceux-ci soient à la hauteur de la moitié au moins du capital social.</w:t>
      </w:r>
    </w:p>
    <w:p w14:paraId="16384C60" w14:textId="77777777" w:rsidR="00B45C94" w:rsidRPr="005A246C" w:rsidRDefault="00B45C94" w:rsidP="00B45C94">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lastRenderedPageBreak/>
        <w:t>A défaut, elle doit réduire son capital d’un montant au moins égal à celui des pertes qui n’ont pu être imputées sur les réserves, à la condition que cette réduction du capital n’ait pas pour effet de réduire le capital à un montant inférieur à celui du capital légal.</w:t>
      </w:r>
    </w:p>
    <w:p w14:paraId="08D6B354" w14:textId="0BF97DE2" w:rsidR="00B45C94" w:rsidRPr="005A246C" w:rsidRDefault="00B45C94" w:rsidP="00B45C94">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A défaut par le gérant ou le commissaire aux comptes de provoquer cette décision ou si </w:t>
      </w:r>
      <w:r w:rsidR="008170F2">
        <w:rPr>
          <w:rFonts w:ascii="Times New Roman" w:hAnsi="Times New Roman" w:cs="Times New Roman"/>
          <w:sz w:val="24"/>
          <w:szCs w:val="24"/>
          <w:lang w:val="fr-FR"/>
        </w:rPr>
        <w:t>l’</w:t>
      </w:r>
      <w:r w:rsidR="008170F2" w:rsidRPr="005A246C">
        <w:rPr>
          <w:rFonts w:ascii="Times New Roman" w:hAnsi="Times New Roman" w:cs="Times New Roman"/>
          <w:sz w:val="24"/>
          <w:szCs w:val="24"/>
          <w:lang w:val="fr-FR"/>
        </w:rPr>
        <w:t>associé</w:t>
      </w:r>
      <w:r w:rsidR="008170F2">
        <w:rPr>
          <w:rFonts w:ascii="Times New Roman" w:hAnsi="Times New Roman" w:cs="Times New Roman"/>
          <w:sz w:val="24"/>
          <w:szCs w:val="24"/>
          <w:lang w:val="fr-FR"/>
        </w:rPr>
        <w:t xml:space="preserve"> unique</w:t>
      </w:r>
      <w:r w:rsidRPr="005A246C">
        <w:rPr>
          <w:rFonts w:ascii="Times New Roman" w:hAnsi="Times New Roman" w:cs="Times New Roman"/>
          <w:sz w:val="24"/>
          <w:szCs w:val="24"/>
          <w:lang w:val="fr-FR"/>
        </w:rPr>
        <w:t xml:space="preserve"> n’</w:t>
      </w:r>
      <w:r w:rsidR="008170F2">
        <w:rPr>
          <w:rFonts w:ascii="Times New Roman" w:hAnsi="Times New Roman" w:cs="Times New Roman"/>
          <w:sz w:val="24"/>
          <w:szCs w:val="24"/>
          <w:lang w:val="fr-FR"/>
        </w:rPr>
        <w:t>a</w:t>
      </w:r>
      <w:r w:rsidRPr="005A246C">
        <w:rPr>
          <w:rFonts w:ascii="Times New Roman" w:hAnsi="Times New Roman" w:cs="Times New Roman"/>
          <w:sz w:val="24"/>
          <w:szCs w:val="24"/>
          <w:lang w:val="fr-FR"/>
        </w:rPr>
        <w:t xml:space="preserve"> pu délibérer valablement, tout intéressé peut demander à la juridiction compétente de prononcer la dissolution de la société. Il en est de même si la reconstitution des capitaux propres n’est pas intervenue dans les délais prescrits.</w:t>
      </w:r>
    </w:p>
    <w:p w14:paraId="01B51905" w14:textId="37C2FCD8" w:rsidR="00B45C94" w:rsidRPr="00B45C94" w:rsidRDefault="00B45C94" w:rsidP="00B45C94">
      <w:pPr>
        <w:spacing w:after="0" w:line="240" w:lineRule="auto"/>
        <w:rPr>
          <w:rFonts w:ascii="Times New Roman" w:eastAsia="Times New Roman" w:hAnsi="Times New Roman" w:cs="Times New Roman"/>
          <w:b/>
          <w:sz w:val="24"/>
          <w:szCs w:val="24"/>
          <w:u w:val="single"/>
          <w:lang w:val="fr-FR" w:eastAsia="fr-FR"/>
        </w:rPr>
      </w:pPr>
      <w:r w:rsidRPr="00B45C94">
        <w:rPr>
          <w:rFonts w:ascii="Times New Roman" w:eastAsia="Times New Roman" w:hAnsi="Times New Roman" w:cs="Times New Roman"/>
          <w:b/>
          <w:sz w:val="24"/>
          <w:szCs w:val="24"/>
          <w:u w:val="single"/>
          <w:lang w:val="fr-FR" w:eastAsia="fr-FR"/>
        </w:rPr>
        <w:t xml:space="preserve">ARTICLE 26 : LIQUIDATION </w:t>
      </w:r>
    </w:p>
    <w:p w14:paraId="7F8846A5" w14:textId="77777777" w:rsidR="00B45C94" w:rsidRPr="00B45C94" w:rsidRDefault="00B45C94" w:rsidP="00B45C94">
      <w:pPr>
        <w:spacing w:after="0" w:line="240" w:lineRule="auto"/>
        <w:rPr>
          <w:rFonts w:ascii="Times New Roman" w:eastAsia="Times New Roman" w:hAnsi="Times New Roman" w:cs="Times New Roman"/>
          <w:sz w:val="24"/>
          <w:szCs w:val="24"/>
          <w:lang w:val="fr-FR" w:eastAsia="fr-FR"/>
        </w:rPr>
      </w:pPr>
    </w:p>
    <w:p w14:paraId="04D9502E" w14:textId="29B7203C" w:rsidR="00B45C94" w:rsidRDefault="00B45C94" w:rsidP="00B45C94">
      <w:pPr>
        <w:spacing w:after="0" w:line="240" w:lineRule="auto"/>
        <w:jc w:val="both"/>
        <w:rPr>
          <w:rFonts w:ascii="Times New Roman" w:eastAsia="Times New Roman" w:hAnsi="Times New Roman" w:cs="Times New Roman"/>
          <w:sz w:val="24"/>
          <w:szCs w:val="24"/>
          <w:lang w:val="fr-FR" w:eastAsia="fr-FR"/>
        </w:rPr>
      </w:pPr>
      <w:r w:rsidRPr="00B45C94">
        <w:rPr>
          <w:rFonts w:ascii="Times New Roman" w:eastAsia="Times New Roman" w:hAnsi="Times New Roman" w:cs="Times New Roman"/>
          <w:sz w:val="24"/>
          <w:szCs w:val="24"/>
          <w:lang w:val="fr-FR" w:eastAsia="fr-FR"/>
        </w:rPr>
        <w:t xml:space="preserve">A l’expiration de la durée de la société ou en cas de dissolution anticipée pour quelque cause que ce soit, la société est aussitôt mise en liquidation et sa dénomination sociale est dès lors suivie de la mention « société en liquidation ». </w:t>
      </w:r>
    </w:p>
    <w:p w14:paraId="4E6ACD39" w14:textId="77777777" w:rsidR="00B45C94" w:rsidRPr="00B45C94" w:rsidRDefault="00B45C94" w:rsidP="00B45C94">
      <w:pPr>
        <w:spacing w:after="0" w:line="240" w:lineRule="auto"/>
        <w:jc w:val="both"/>
        <w:rPr>
          <w:rFonts w:ascii="Times New Roman" w:eastAsia="Times New Roman" w:hAnsi="Times New Roman" w:cs="Times New Roman"/>
          <w:sz w:val="24"/>
          <w:szCs w:val="24"/>
          <w:lang w:val="fr-FR" w:eastAsia="fr-FR"/>
        </w:rPr>
      </w:pPr>
    </w:p>
    <w:p w14:paraId="492CE2B4" w14:textId="42F6859A" w:rsidR="00B45C94" w:rsidRPr="00B45C94" w:rsidRDefault="005C7221" w:rsidP="00B45C94">
      <w:pPr>
        <w:spacing w:after="0" w:line="240" w:lineRule="auto"/>
        <w:jc w:val="both"/>
        <w:rPr>
          <w:rFonts w:ascii="Times New Roman" w:eastAsia="Times New Roman" w:hAnsi="Times New Roman" w:cs="Times New Roman"/>
          <w:sz w:val="24"/>
          <w:szCs w:val="24"/>
          <w:lang w:val="fr-FR" w:eastAsia="fr-FR"/>
        </w:rPr>
      </w:pPr>
      <w:r>
        <w:rPr>
          <w:rFonts w:ascii="Times New Roman" w:hAnsi="Times New Roman" w:cs="Times New Roman"/>
          <w:sz w:val="24"/>
          <w:szCs w:val="24"/>
          <w:lang w:val="fr-FR"/>
        </w:rPr>
        <w:t>L’</w:t>
      </w:r>
      <w:r w:rsidRPr="005A246C">
        <w:rPr>
          <w:rFonts w:ascii="Times New Roman" w:hAnsi="Times New Roman" w:cs="Times New Roman"/>
          <w:sz w:val="24"/>
          <w:szCs w:val="24"/>
          <w:lang w:val="fr-FR"/>
        </w:rPr>
        <w:t>associé</w:t>
      </w:r>
      <w:r>
        <w:rPr>
          <w:rFonts w:ascii="Times New Roman" w:hAnsi="Times New Roman" w:cs="Times New Roman"/>
          <w:sz w:val="24"/>
          <w:szCs w:val="24"/>
          <w:lang w:val="fr-FR"/>
        </w:rPr>
        <w:t xml:space="preserve"> unique</w:t>
      </w:r>
      <w:r w:rsidRPr="00B45C94">
        <w:rPr>
          <w:rFonts w:ascii="Times New Roman" w:eastAsia="Times New Roman" w:hAnsi="Times New Roman" w:cs="Times New Roman"/>
          <w:sz w:val="24"/>
          <w:szCs w:val="24"/>
          <w:lang w:val="fr-FR" w:eastAsia="fr-FR"/>
        </w:rPr>
        <w:t xml:space="preserve"> </w:t>
      </w:r>
      <w:r w:rsidR="00B45C94" w:rsidRPr="00B45C94">
        <w:rPr>
          <w:rFonts w:ascii="Times New Roman" w:eastAsia="Times New Roman" w:hAnsi="Times New Roman" w:cs="Times New Roman"/>
          <w:sz w:val="24"/>
          <w:szCs w:val="24"/>
          <w:lang w:val="fr-FR" w:eastAsia="fr-FR"/>
        </w:rPr>
        <w:t xml:space="preserve">nomment un ou plusieurs liquidateurs. </w:t>
      </w:r>
    </w:p>
    <w:p w14:paraId="2DFD93F9" w14:textId="77777777" w:rsidR="00B45C94" w:rsidRPr="00B45C94" w:rsidRDefault="00B45C94" w:rsidP="00B45C94">
      <w:pPr>
        <w:spacing w:after="0" w:line="240" w:lineRule="auto"/>
        <w:jc w:val="both"/>
        <w:rPr>
          <w:rFonts w:ascii="Times New Roman" w:eastAsia="Times New Roman" w:hAnsi="Times New Roman" w:cs="Times New Roman"/>
          <w:sz w:val="24"/>
          <w:szCs w:val="24"/>
          <w:lang w:val="fr-FR" w:eastAsia="fr-FR"/>
        </w:rPr>
      </w:pPr>
    </w:p>
    <w:p w14:paraId="2DEBEB05" w14:textId="1C3FD1F7" w:rsidR="00474ADB" w:rsidRPr="006139F1" w:rsidRDefault="00474ADB" w:rsidP="00474ADB">
      <w:pPr>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ARTICLE 27 -</w:t>
      </w:r>
      <w:r w:rsidRPr="006139F1">
        <w:rPr>
          <w:rFonts w:ascii="Times New Roman" w:hAnsi="Times New Roman" w:cs="Times New Roman"/>
          <w:b/>
          <w:sz w:val="24"/>
          <w:szCs w:val="24"/>
          <w:u w:val="single"/>
          <w:lang w:val="fr-FR"/>
        </w:rPr>
        <w:t xml:space="preserve"> ENGAGEMENTS POUR LE COMPTE DE LA SOCIETE</w:t>
      </w:r>
    </w:p>
    <w:p w14:paraId="4EA3E7B9" w14:textId="77777777" w:rsidR="00474ADB" w:rsidRPr="00497E12" w:rsidRDefault="00474ADB" w:rsidP="00474ADB">
      <w:pPr>
        <w:pStyle w:val="Titre"/>
        <w:ind w:left="0"/>
        <w:jc w:val="left"/>
        <w:rPr>
          <w:b w:val="0"/>
          <w:szCs w:val="24"/>
          <w:u w:val="none"/>
        </w:rPr>
      </w:pPr>
      <w:r w:rsidRPr="00497E12">
        <w:rPr>
          <w:b w:val="0"/>
          <w:szCs w:val="24"/>
          <w:u w:val="none"/>
        </w:rPr>
        <w:t>Les fondateurs déclarent qu’il n’a été souscrit, dès avant ce jour, pour le compte de la société en formation, aucun engagement.</w:t>
      </w:r>
    </w:p>
    <w:p w14:paraId="00FD73EF" w14:textId="77777777" w:rsidR="00474ADB" w:rsidRPr="00497E12" w:rsidRDefault="00474ADB" w:rsidP="00474ADB">
      <w:pPr>
        <w:pStyle w:val="Titre"/>
        <w:rPr>
          <w:b w:val="0"/>
          <w:szCs w:val="24"/>
          <w:u w:val="none"/>
        </w:rPr>
      </w:pPr>
    </w:p>
    <w:p w14:paraId="0814D402" w14:textId="6A92541D" w:rsidR="00B45C94" w:rsidRDefault="00474ADB" w:rsidP="007A59B5">
      <w:pPr>
        <w:pStyle w:val="Titre"/>
        <w:ind w:left="0"/>
        <w:jc w:val="both"/>
        <w:rPr>
          <w:b w:val="0"/>
          <w:szCs w:val="24"/>
          <w:u w:val="none"/>
        </w:rPr>
      </w:pPr>
      <w:r w:rsidRPr="00497E12">
        <w:rPr>
          <w:b w:val="0"/>
          <w:szCs w:val="24"/>
          <w:u w:val="none"/>
        </w:rPr>
        <w:t>De même, il ne sera pas engagé d’actes entre la date de la signature des statuts et l’immatriculation de la société au registre du commerce et du crédit mobilier.</w:t>
      </w:r>
    </w:p>
    <w:p w14:paraId="0AB1D10D" w14:textId="77777777" w:rsidR="007A59B5" w:rsidRPr="007A59B5" w:rsidRDefault="007A59B5" w:rsidP="007A59B5">
      <w:pPr>
        <w:pStyle w:val="Titre"/>
        <w:ind w:left="0"/>
        <w:jc w:val="both"/>
        <w:rPr>
          <w:b w:val="0"/>
          <w:szCs w:val="24"/>
          <w:u w:val="none"/>
        </w:rPr>
      </w:pPr>
    </w:p>
    <w:p w14:paraId="50BD7226" w14:textId="1A0F1BE6" w:rsidR="006139F1" w:rsidRPr="006139F1" w:rsidRDefault="006139F1" w:rsidP="006139F1">
      <w:pPr>
        <w:jc w:val="both"/>
        <w:rPr>
          <w:rFonts w:ascii="Times New Roman" w:hAnsi="Times New Roman" w:cs="Times New Roman"/>
          <w:b/>
          <w:bCs/>
          <w:sz w:val="24"/>
          <w:szCs w:val="24"/>
          <w:u w:val="single"/>
          <w:lang w:val="fr-FR"/>
        </w:rPr>
      </w:pPr>
      <w:r w:rsidRPr="006139F1">
        <w:rPr>
          <w:rFonts w:ascii="Times New Roman" w:hAnsi="Times New Roman" w:cs="Times New Roman"/>
          <w:b/>
          <w:bCs/>
          <w:sz w:val="24"/>
          <w:szCs w:val="24"/>
          <w:u w:val="single"/>
          <w:lang w:val="fr-FR"/>
        </w:rPr>
        <w:t xml:space="preserve">ARTICLE </w:t>
      </w:r>
      <w:r w:rsidR="00474ADB">
        <w:rPr>
          <w:rFonts w:ascii="Times New Roman" w:hAnsi="Times New Roman" w:cs="Times New Roman"/>
          <w:b/>
          <w:bCs/>
          <w:sz w:val="24"/>
          <w:szCs w:val="24"/>
          <w:u w:val="single"/>
          <w:lang w:val="fr-FR"/>
        </w:rPr>
        <w:t>28</w:t>
      </w:r>
      <w:r w:rsidR="00497E12">
        <w:rPr>
          <w:rFonts w:ascii="Times New Roman" w:hAnsi="Times New Roman" w:cs="Times New Roman"/>
          <w:b/>
          <w:bCs/>
          <w:sz w:val="24"/>
          <w:szCs w:val="24"/>
          <w:u w:val="single"/>
          <w:lang w:val="fr-FR"/>
        </w:rPr>
        <w:t xml:space="preserve"> </w:t>
      </w:r>
      <w:r w:rsidRPr="006139F1">
        <w:rPr>
          <w:rFonts w:ascii="Times New Roman" w:hAnsi="Times New Roman" w:cs="Times New Roman"/>
          <w:b/>
          <w:bCs/>
          <w:sz w:val="24"/>
          <w:szCs w:val="24"/>
          <w:u w:val="single"/>
          <w:lang w:val="fr-FR"/>
        </w:rPr>
        <w:t>- EXERCICE SOCIAL</w:t>
      </w:r>
    </w:p>
    <w:p w14:paraId="0ED0F858" w14:textId="77777777" w:rsidR="006139F1" w:rsidRPr="006139F1" w:rsidRDefault="006139F1" w:rsidP="006139F1">
      <w:pPr>
        <w:jc w:val="both"/>
        <w:rPr>
          <w:rFonts w:ascii="Times New Roman" w:hAnsi="Times New Roman" w:cs="Times New Roman"/>
          <w:sz w:val="24"/>
          <w:szCs w:val="24"/>
          <w:lang w:val="fr-FR"/>
        </w:rPr>
      </w:pPr>
      <w:r w:rsidRPr="006139F1">
        <w:rPr>
          <w:rFonts w:ascii="Times New Roman" w:hAnsi="Times New Roman" w:cs="Times New Roman"/>
          <w:sz w:val="24"/>
          <w:szCs w:val="24"/>
          <w:lang w:val="fr-FR"/>
        </w:rPr>
        <w:t>L’exercice social commence le premier janvier et se termine le trente et-un décembre de chaque année.</w:t>
      </w:r>
    </w:p>
    <w:p w14:paraId="01D407F6" w14:textId="77777777" w:rsidR="006139F1" w:rsidRPr="006139F1" w:rsidRDefault="006139F1" w:rsidP="006139F1">
      <w:pPr>
        <w:jc w:val="both"/>
        <w:rPr>
          <w:rFonts w:ascii="Times New Roman" w:hAnsi="Times New Roman" w:cs="Times New Roman"/>
          <w:sz w:val="24"/>
          <w:szCs w:val="24"/>
          <w:lang w:val="fr-FR"/>
        </w:rPr>
      </w:pPr>
      <w:r w:rsidRPr="006139F1">
        <w:rPr>
          <w:rFonts w:ascii="Times New Roman" w:hAnsi="Times New Roman" w:cs="Times New Roman"/>
          <w:sz w:val="24"/>
          <w:szCs w:val="24"/>
          <w:lang w:val="fr-FR"/>
        </w:rPr>
        <w:t xml:space="preserve">Par exception, le premier exercice sera clos le trente et un décembre de l’année suivante si la société commence ses activités au-delà des six premiers mois de l’année en cours. </w:t>
      </w:r>
    </w:p>
    <w:p w14:paraId="6F97087F" w14:textId="5EB67545" w:rsidR="005A246C" w:rsidRPr="005A246C" w:rsidRDefault="006139F1" w:rsidP="005A246C">
      <w:pPr>
        <w:jc w:val="both"/>
        <w:rPr>
          <w:rFonts w:ascii="Times New Roman" w:hAnsi="Times New Roman" w:cs="Times New Roman"/>
          <w:b/>
          <w:bCs/>
          <w:sz w:val="24"/>
          <w:szCs w:val="24"/>
          <w:u w:val="single"/>
          <w:lang w:val="fr-FR"/>
        </w:rPr>
      </w:pPr>
      <w:r w:rsidRPr="006139F1">
        <w:rPr>
          <w:rFonts w:ascii="Times New Roman" w:hAnsi="Times New Roman" w:cs="Times New Roman"/>
          <w:b/>
          <w:bCs/>
          <w:sz w:val="24"/>
          <w:szCs w:val="24"/>
          <w:u w:val="single"/>
          <w:lang w:val="fr-FR"/>
        </w:rPr>
        <w:t xml:space="preserve">ARTICLE </w:t>
      </w:r>
      <w:r w:rsidR="007A59B5">
        <w:rPr>
          <w:rFonts w:ascii="Times New Roman" w:hAnsi="Times New Roman" w:cs="Times New Roman"/>
          <w:b/>
          <w:bCs/>
          <w:sz w:val="24"/>
          <w:szCs w:val="24"/>
          <w:u w:val="single"/>
          <w:lang w:val="fr-FR"/>
        </w:rPr>
        <w:t>30</w:t>
      </w:r>
      <w:r>
        <w:rPr>
          <w:rFonts w:ascii="Times New Roman" w:hAnsi="Times New Roman" w:cs="Times New Roman"/>
          <w:b/>
          <w:bCs/>
          <w:sz w:val="24"/>
          <w:szCs w:val="24"/>
          <w:u w:val="single"/>
          <w:lang w:val="fr-FR"/>
        </w:rPr>
        <w:t xml:space="preserve"> - </w:t>
      </w:r>
      <w:r w:rsidR="005A246C" w:rsidRPr="005A246C">
        <w:rPr>
          <w:rFonts w:ascii="Times New Roman" w:hAnsi="Times New Roman" w:cs="Times New Roman"/>
          <w:b/>
          <w:bCs/>
          <w:sz w:val="24"/>
          <w:szCs w:val="24"/>
          <w:u w:val="single"/>
          <w:lang w:val="fr-FR"/>
        </w:rPr>
        <w:t>COMPTES SOCIAUX</w:t>
      </w:r>
    </w:p>
    <w:p w14:paraId="102DDEA9" w14:textId="77777777"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A la clôture de chaque exercice, le gérant établit et arrête les états financiers de synthèse conformément aux dispositions de l’Acte uniforme portant organisation et harmonisation des comptabilités.</w:t>
      </w:r>
    </w:p>
    <w:p w14:paraId="4AC3A9DF" w14:textId="77777777"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Le gérant établit un rapport de gestion dans lequel il expose la situation de la société durant l’exercice écoulé, son évolution prévisible et, en particulier les perspectives de continuation de l’activité, l’évolution de la situation de trésorerie et le plan de financement.</w:t>
      </w:r>
    </w:p>
    <w:p w14:paraId="4F58BDDB" w14:textId="1C9C0FBE"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Ces documents ainsi que les textes des résolutions proposées et, le cas échéant, les rapports du commissaire aux comptes sont communiqués </w:t>
      </w:r>
      <w:r w:rsidR="00AA2B9B">
        <w:rPr>
          <w:rFonts w:ascii="Times New Roman" w:hAnsi="Times New Roman" w:cs="Times New Roman"/>
          <w:sz w:val="24"/>
          <w:szCs w:val="24"/>
          <w:lang w:val="fr-FR"/>
        </w:rPr>
        <w:t>à l’</w:t>
      </w:r>
      <w:r w:rsidR="00AA2B9B" w:rsidRPr="005A246C">
        <w:rPr>
          <w:rFonts w:ascii="Times New Roman" w:hAnsi="Times New Roman" w:cs="Times New Roman"/>
          <w:sz w:val="24"/>
          <w:szCs w:val="24"/>
          <w:lang w:val="fr-FR"/>
        </w:rPr>
        <w:t>associé</w:t>
      </w:r>
      <w:r w:rsidR="00AA2B9B">
        <w:rPr>
          <w:rFonts w:ascii="Times New Roman" w:hAnsi="Times New Roman" w:cs="Times New Roman"/>
          <w:sz w:val="24"/>
          <w:szCs w:val="24"/>
          <w:lang w:val="fr-FR"/>
        </w:rPr>
        <w:t xml:space="preserve"> unique</w:t>
      </w:r>
      <w:r w:rsidRPr="005A246C">
        <w:rPr>
          <w:rFonts w:ascii="Times New Roman" w:hAnsi="Times New Roman" w:cs="Times New Roman"/>
          <w:sz w:val="24"/>
          <w:szCs w:val="24"/>
          <w:lang w:val="fr-FR"/>
        </w:rPr>
        <w:t xml:space="preserve"> dans les conditions et délais prévus par les dispositions légales et réglementaires.</w:t>
      </w:r>
    </w:p>
    <w:p w14:paraId="1A785F57" w14:textId="25B0A0C2"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 xml:space="preserve">A compter de cette communication, </w:t>
      </w:r>
      <w:r w:rsidR="00AA2B9B">
        <w:rPr>
          <w:rFonts w:ascii="Times New Roman" w:hAnsi="Times New Roman" w:cs="Times New Roman"/>
          <w:sz w:val="24"/>
          <w:szCs w:val="24"/>
          <w:lang w:val="fr-FR"/>
        </w:rPr>
        <w:t>l’</w:t>
      </w:r>
      <w:r w:rsidR="00AA2B9B" w:rsidRPr="005A246C">
        <w:rPr>
          <w:rFonts w:ascii="Times New Roman" w:hAnsi="Times New Roman" w:cs="Times New Roman"/>
          <w:sz w:val="24"/>
          <w:szCs w:val="24"/>
          <w:lang w:val="fr-FR"/>
        </w:rPr>
        <w:t>associé</w:t>
      </w:r>
      <w:r w:rsidR="00AA2B9B">
        <w:rPr>
          <w:rFonts w:ascii="Times New Roman" w:hAnsi="Times New Roman" w:cs="Times New Roman"/>
          <w:sz w:val="24"/>
          <w:szCs w:val="24"/>
          <w:lang w:val="fr-FR"/>
        </w:rPr>
        <w:t xml:space="preserve"> unique</w:t>
      </w:r>
      <w:r w:rsidR="00AA2B9B" w:rsidRPr="005A246C">
        <w:rPr>
          <w:rFonts w:ascii="Times New Roman" w:hAnsi="Times New Roman" w:cs="Times New Roman"/>
          <w:sz w:val="24"/>
          <w:szCs w:val="24"/>
          <w:lang w:val="fr-FR"/>
        </w:rPr>
        <w:t xml:space="preserve"> </w:t>
      </w:r>
      <w:r w:rsidRPr="005A246C">
        <w:rPr>
          <w:rFonts w:ascii="Times New Roman" w:hAnsi="Times New Roman" w:cs="Times New Roman"/>
          <w:sz w:val="24"/>
          <w:szCs w:val="24"/>
          <w:lang w:val="fr-FR"/>
        </w:rPr>
        <w:t>à la possibilité de poser par écrit des questions auxquelles le gérant sera tenu de répondre au cours de l’Assemblée.</w:t>
      </w:r>
    </w:p>
    <w:p w14:paraId="16EE4BD9" w14:textId="5234E470" w:rsidR="005A246C" w:rsidRPr="005A246C" w:rsidRDefault="0056016F" w:rsidP="005A246C">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L’</w:t>
      </w:r>
      <w:r w:rsidRPr="005A246C">
        <w:rPr>
          <w:rFonts w:ascii="Times New Roman" w:hAnsi="Times New Roman" w:cs="Times New Roman"/>
          <w:sz w:val="24"/>
          <w:szCs w:val="24"/>
          <w:lang w:val="fr-FR"/>
        </w:rPr>
        <w:t>associé</w:t>
      </w:r>
      <w:r>
        <w:rPr>
          <w:rFonts w:ascii="Times New Roman" w:hAnsi="Times New Roman" w:cs="Times New Roman"/>
          <w:sz w:val="24"/>
          <w:szCs w:val="24"/>
          <w:lang w:val="fr-FR"/>
        </w:rPr>
        <w:t xml:space="preserve"> unique</w:t>
      </w:r>
      <w:r w:rsidRPr="005A246C">
        <w:rPr>
          <w:rFonts w:ascii="Times New Roman" w:hAnsi="Times New Roman" w:cs="Times New Roman"/>
          <w:sz w:val="24"/>
          <w:szCs w:val="24"/>
          <w:lang w:val="fr-FR"/>
        </w:rPr>
        <w:t xml:space="preserve"> </w:t>
      </w:r>
      <w:r w:rsidR="005A246C" w:rsidRPr="005A246C">
        <w:rPr>
          <w:rFonts w:ascii="Times New Roman" w:hAnsi="Times New Roman" w:cs="Times New Roman"/>
          <w:sz w:val="24"/>
          <w:szCs w:val="24"/>
          <w:lang w:val="fr-FR"/>
        </w:rPr>
        <w:t>appelée à statuer sur les comptes de l’exercice écoulé doit être réunie chaque année dans les six (6) mois de la clôture de l’exercice ou, en cas de prolongation, dans le délai fixé par décision de justice.</w:t>
      </w:r>
    </w:p>
    <w:p w14:paraId="406C9D86" w14:textId="2F1EC39F" w:rsidR="005A246C" w:rsidRPr="005A246C" w:rsidRDefault="00497E12" w:rsidP="005A246C">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 xml:space="preserve">ARTICLE </w:t>
      </w:r>
      <w:r w:rsidR="007A59B5">
        <w:rPr>
          <w:rFonts w:ascii="Times New Roman" w:hAnsi="Times New Roman" w:cs="Times New Roman"/>
          <w:b/>
          <w:bCs/>
          <w:sz w:val="24"/>
          <w:szCs w:val="24"/>
          <w:u w:val="single"/>
          <w:lang w:val="fr-FR"/>
        </w:rPr>
        <w:t>31</w:t>
      </w:r>
      <w:r w:rsidR="006139F1">
        <w:rPr>
          <w:rFonts w:ascii="Times New Roman" w:hAnsi="Times New Roman" w:cs="Times New Roman"/>
          <w:b/>
          <w:bCs/>
          <w:sz w:val="24"/>
          <w:szCs w:val="24"/>
          <w:u w:val="single"/>
          <w:lang w:val="fr-FR"/>
        </w:rPr>
        <w:t xml:space="preserve"> </w:t>
      </w:r>
      <w:r w:rsidR="005A246C" w:rsidRPr="005A246C">
        <w:rPr>
          <w:rFonts w:ascii="Times New Roman" w:hAnsi="Times New Roman" w:cs="Times New Roman"/>
          <w:b/>
          <w:bCs/>
          <w:sz w:val="24"/>
          <w:szCs w:val="24"/>
          <w:u w:val="single"/>
          <w:lang w:val="fr-FR"/>
        </w:rPr>
        <w:t xml:space="preserve">- </w:t>
      </w:r>
      <w:r>
        <w:rPr>
          <w:rFonts w:ascii="Times New Roman" w:hAnsi="Times New Roman" w:cs="Times New Roman"/>
          <w:b/>
          <w:bCs/>
          <w:sz w:val="24"/>
          <w:szCs w:val="24"/>
          <w:u w:val="single"/>
          <w:lang w:val="fr-FR"/>
        </w:rPr>
        <w:t>LITIGES</w:t>
      </w:r>
    </w:p>
    <w:p w14:paraId="4DD6A41F" w14:textId="77777777" w:rsidR="00E17331" w:rsidRPr="00E17331" w:rsidRDefault="00E17331" w:rsidP="00E17331">
      <w:pPr>
        <w:pStyle w:val="Titre"/>
        <w:ind w:left="0"/>
        <w:jc w:val="both"/>
        <w:rPr>
          <w:rFonts w:eastAsia="Calibri"/>
          <w:b w:val="0"/>
          <w:bCs w:val="0"/>
          <w:u w:val="none"/>
        </w:rPr>
      </w:pPr>
      <w:r w:rsidRPr="00E17331">
        <w:rPr>
          <w:rFonts w:eastAsia="Calibri"/>
          <w:b w:val="0"/>
          <w:bCs w:val="0"/>
          <w:u w:val="none"/>
        </w:rPr>
        <w:t xml:space="preserve">Les litiges qui peuvent naître  au cours de l’existence de la société, ou après sa dissolution sont jugés conformément à la loi et soumises à la juridiction des tribunaux compétents du lieu du siège social. </w:t>
      </w:r>
    </w:p>
    <w:p w14:paraId="0920FCFB" w14:textId="77777777" w:rsidR="005A246C" w:rsidRPr="005A246C" w:rsidRDefault="005A246C" w:rsidP="00497E12">
      <w:pPr>
        <w:pStyle w:val="Titre"/>
        <w:ind w:left="0"/>
        <w:jc w:val="both"/>
        <w:rPr>
          <w:szCs w:val="24"/>
        </w:rPr>
      </w:pPr>
    </w:p>
    <w:p w14:paraId="5195DB16" w14:textId="2B07F609" w:rsidR="005A246C" w:rsidRPr="006139F1" w:rsidRDefault="005A246C" w:rsidP="005A246C">
      <w:pPr>
        <w:jc w:val="both"/>
        <w:rPr>
          <w:rFonts w:ascii="Times New Roman" w:hAnsi="Times New Roman" w:cs="Times New Roman"/>
          <w:b/>
          <w:bCs/>
          <w:sz w:val="24"/>
          <w:szCs w:val="24"/>
          <w:u w:val="single"/>
          <w:lang w:val="fr-FR"/>
        </w:rPr>
      </w:pPr>
      <w:r w:rsidRPr="006139F1">
        <w:rPr>
          <w:rFonts w:ascii="Times New Roman" w:hAnsi="Times New Roman" w:cs="Times New Roman"/>
          <w:b/>
          <w:bCs/>
          <w:sz w:val="24"/>
          <w:szCs w:val="24"/>
          <w:u w:val="single"/>
          <w:lang w:val="fr-FR"/>
        </w:rPr>
        <w:t xml:space="preserve">ARTICLE </w:t>
      </w:r>
      <w:r w:rsidR="007A59B5">
        <w:rPr>
          <w:rFonts w:ascii="Times New Roman" w:hAnsi="Times New Roman" w:cs="Times New Roman"/>
          <w:b/>
          <w:bCs/>
          <w:sz w:val="24"/>
          <w:szCs w:val="24"/>
          <w:u w:val="single"/>
          <w:lang w:val="fr-FR"/>
        </w:rPr>
        <w:t>32</w:t>
      </w:r>
      <w:r w:rsidR="006139F1" w:rsidRPr="006139F1">
        <w:rPr>
          <w:rFonts w:ascii="Times New Roman" w:hAnsi="Times New Roman" w:cs="Times New Roman"/>
          <w:b/>
          <w:bCs/>
          <w:sz w:val="24"/>
          <w:szCs w:val="24"/>
          <w:u w:val="single"/>
          <w:lang w:val="fr-FR"/>
        </w:rPr>
        <w:t>-</w:t>
      </w:r>
      <w:r w:rsidRPr="006139F1">
        <w:rPr>
          <w:rFonts w:ascii="Times New Roman" w:hAnsi="Times New Roman" w:cs="Times New Roman"/>
          <w:b/>
          <w:bCs/>
          <w:sz w:val="24"/>
          <w:szCs w:val="24"/>
          <w:u w:val="single"/>
          <w:lang w:val="fr-FR"/>
        </w:rPr>
        <w:t xml:space="preserve"> FRAIS</w:t>
      </w:r>
    </w:p>
    <w:p w14:paraId="7D02B3C7" w14:textId="77777777" w:rsidR="005A246C" w:rsidRPr="005A246C" w:rsidRDefault="005A246C" w:rsidP="005A246C">
      <w:pPr>
        <w:jc w:val="both"/>
        <w:rPr>
          <w:rFonts w:ascii="Times New Roman" w:hAnsi="Times New Roman" w:cs="Times New Roman"/>
          <w:sz w:val="24"/>
          <w:szCs w:val="24"/>
          <w:lang w:val="fr-FR"/>
        </w:rPr>
      </w:pPr>
      <w:r w:rsidRPr="005A246C">
        <w:rPr>
          <w:rFonts w:ascii="Times New Roman" w:hAnsi="Times New Roman" w:cs="Times New Roman"/>
          <w:sz w:val="24"/>
          <w:szCs w:val="24"/>
          <w:lang w:val="fr-FR"/>
        </w:rPr>
        <w:t>Les frais, droits et honoraires des présents Statuts sont à la charge de la société.</w:t>
      </w:r>
    </w:p>
    <w:p w14:paraId="40C91240" w14:textId="6EA5F2B8" w:rsidR="007A59B5" w:rsidRPr="00145C6C" w:rsidRDefault="002702E7" w:rsidP="007A59B5">
      <w:pPr>
        <w:pStyle w:val="Sansinterligne"/>
        <w:jc w:val="right"/>
        <w:rPr>
          <w:rFonts w:ascii="Times New Roman" w:hAnsi="Times New Roman"/>
          <w:b/>
          <w:snapToGrid w:val="0"/>
          <w:u w:val="single"/>
        </w:rPr>
      </w:pPr>
      <w:r>
        <w:rPr>
          <w:rFonts w:ascii="Times New Roman" w:hAnsi="Times New Roman"/>
          <w:b/>
          <w:snapToGrid w:val="0"/>
          <w:u w:val="single"/>
        </w:rPr>
        <w:t>FAIT À DAKAR LE 28 FÉVRIER 2022</w:t>
      </w:r>
    </w:p>
    <w:p w14:paraId="7CCDE5BB" w14:textId="77777777" w:rsidR="007A59B5" w:rsidRPr="00145C6C" w:rsidRDefault="007A59B5" w:rsidP="007A59B5">
      <w:pPr>
        <w:pStyle w:val="Sansinterligne"/>
        <w:jc w:val="both"/>
        <w:rPr>
          <w:rFonts w:ascii="Times New Roman" w:hAnsi="Times New Roman"/>
          <w:snapToGrid w:val="0"/>
        </w:rPr>
      </w:pPr>
    </w:p>
    <w:p w14:paraId="19FB47F2" w14:textId="77777777" w:rsidR="007A59B5" w:rsidRPr="00145C6C" w:rsidRDefault="007A59B5" w:rsidP="007A59B5">
      <w:pPr>
        <w:pStyle w:val="Sansinterligne"/>
        <w:jc w:val="both"/>
        <w:rPr>
          <w:rFonts w:ascii="Times New Roman" w:hAnsi="Times New Roman"/>
          <w:u w:val="single"/>
          <w:lang w:eastAsia="fr-FR"/>
        </w:rPr>
      </w:pPr>
      <w:r w:rsidRPr="00145C6C">
        <w:rPr>
          <w:rFonts w:ascii="Times New Roman" w:hAnsi="Times New Roman"/>
        </w:rPr>
        <w:tab/>
      </w:r>
      <w:r w:rsidRPr="00145C6C">
        <w:rPr>
          <w:rFonts w:ascii="Times New Roman" w:hAnsi="Times New Roman"/>
        </w:rPr>
        <w:tab/>
      </w:r>
      <w:r w:rsidRPr="00145C6C">
        <w:rPr>
          <w:rFonts w:ascii="Times New Roman" w:hAnsi="Times New Roman"/>
        </w:rPr>
        <w:tab/>
      </w:r>
      <w:r w:rsidRPr="00145C6C">
        <w:rPr>
          <w:rFonts w:ascii="Times New Roman" w:hAnsi="Times New Roman"/>
        </w:rPr>
        <w:tab/>
      </w:r>
      <w:r w:rsidRPr="00145C6C">
        <w:rPr>
          <w:rFonts w:ascii="Times New Roman" w:hAnsi="Times New Roman"/>
        </w:rPr>
        <w:tab/>
      </w:r>
    </w:p>
    <w:p w14:paraId="6A217555" w14:textId="0C47FD32" w:rsidR="00B64028" w:rsidRPr="005A246C" w:rsidRDefault="00B64028" w:rsidP="007A59B5">
      <w:pPr>
        <w:tabs>
          <w:tab w:val="left" w:pos="4557"/>
        </w:tabs>
        <w:jc w:val="right"/>
        <w:rPr>
          <w:rFonts w:ascii="Times New Roman" w:hAnsi="Times New Roman" w:cs="Times New Roman"/>
          <w:sz w:val="24"/>
          <w:szCs w:val="24"/>
          <w:lang w:val="fr-FR"/>
        </w:rPr>
      </w:pPr>
    </w:p>
    <w:sectPr w:rsidR="00B64028" w:rsidRPr="005A246C" w:rsidSect="00186EB7">
      <w:footerReference w:type="default" r:id="rId8"/>
      <w:pgSz w:w="11906" w:h="16838"/>
      <w:pgMar w:top="1134" w:right="1361" w:bottom="85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7499F" w14:textId="77777777" w:rsidR="004267AC" w:rsidRDefault="004267AC" w:rsidP="00A41163">
      <w:pPr>
        <w:spacing w:after="0" w:line="240" w:lineRule="auto"/>
      </w:pPr>
      <w:r>
        <w:separator/>
      </w:r>
    </w:p>
  </w:endnote>
  <w:endnote w:type="continuationSeparator" w:id="0">
    <w:p w14:paraId="4909A1AB" w14:textId="77777777" w:rsidR="004267AC" w:rsidRDefault="004267AC" w:rsidP="00A4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20B0604020202020204"/>
    <w:charset w:val="00"/>
    <w:family w:val="auto"/>
    <w:pitch w:val="variable"/>
    <w:sig w:usb0="E0002AEF" w:usb1="C0007841" w:usb2="00000009" w:usb3="00000000" w:csb0="000001FF" w:csb1="00000000"/>
  </w:font>
  <w:font w:name="ヒラギノ角ゴ Pro W3">
    <w:panose1 w:val="020B0300000000000000"/>
    <w:charset w:val="4E"/>
    <w:family w:val="auto"/>
    <w:pitch w:val="variable"/>
    <w:sig w:usb0="E00002FF" w:usb1="7AC7FFFF" w:usb2="00000012" w:usb3="00000000" w:csb0="0002000D" w:csb1="00000000"/>
  </w:font>
  <w:font w:name="Arial Bold">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41470"/>
      <w:docPartObj>
        <w:docPartGallery w:val="Page Numbers (Bottom of Page)"/>
        <w:docPartUnique/>
      </w:docPartObj>
    </w:sdtPr>
    <w:sdtEndPr/>
    <w:sdtContent>
      <w:p w14:paraId="4827EDCB" w14:textId="77777777" w:rsidR="005D41CD" w:rsidRDefault="001D17BC">
        <w:pPr>
          <w:pStyle w:val="Pieddepage"/>
        </w:pPr>
        <w:r>
          <w:rPr>
            <w:noProof/>
          </w:rPr>
          <mc:AlternateContent>
            <mc:Choice Requires="wps">
              <w:drawing>
                <wp:anchor distT="0" distB="0" distL="114300" distR="114300" simplePos="0" relativeHeight="251658240" behindDoc="0" locked="0" layoutInCell="0" allowOverlap="1" wp14:anchorId="1A5C8F47" wp14:editId="6A0B46A1">
                  <wp:simplePos x="0" y="0"/>
                  <wp:positionH relativeFrom="rightMargin">
                    <wp:posOffset>193040</wp:posOffset>
                  </wp:positionH>
                  <wp:positionV relativeFrom="bottomMargin">
                    <wp:posOffset>130810</wp:posOffset>
                  </wp:positionV>
                  <wp:extent cx="368300" cy="274320"/>
                  <wp:effectExtent l="0" t="0" r="0" b="508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6BF1543B" w14:textId="77777777" w:rsidR="005D41CD" w:rsidRPr="00186EB7" w:rsidRDefault="00BF3EC7">
                              <w:pPr>
                                <w:jc w:val="center"/>
                                <w:rPr>
                                  <w:b/>
                                  <w:sz w:val="16"/>
                                  <w:szCs w:val="16"/>
                                </w:rPr>
                              </w:pPr>
                              <w:r w:rsidRPr="00186EB7">
                                <w:rPr>
                                  <w:b/>
                                  <w:sz w:val="16"/>
                                  <w:szCs w:val="16"/>
                                </w:rPr>
                                <w:fldChar w:fldCharType="begin"/>
                              </w:r>
                              <w:r w:rsidR="00C676C5" w:rsidRPr="00186EB7">
                                <w:rPr>
                                  <w:b/>
                                  <w:sz w:val="16"/>
                                  <w:szCs w:val="16"/>
                                </w:rPr>
                                <w:instrText xml:space="preserve"> PAGE    \* MERGEFORMAT </w:instrText>
                              </w:r>
                              <w:r w:rsidRPr="00186EB7">
                                <w:rPr>
                                  <w:b/>
                                  <w:sz w:val="16"/>
                                  <w:szCs w:val="16"/>
                                </w:rPr>
                                <w:fldChar w:fldCharType="separate"/>
                              </w:r>
                              <w:r w:rsidR="00B7752B">
                                <w:rPr>
                                  <w:b/>
                                  <w:noProof/>
                                  <w:sz w:val="16"/>
                                  <w:szCs w:val="16"/>
                                </w:rPr>
                                <w:t>2</w:t>
                              </w:r>
                              <w:r w:rsidRPr="00186EB7">
                                <w:rPr>
                                  <w:b/>
                                  <w:sz w:val="16"/>
                                  <w:szCs w:val="16"/>
                                </w:rPr>
                                <w:fldChar w:fldCharType="end"/>
                              </w:r>
                              <w:r w:rsidR="00C676C5" w:rsidRPr="00186EB7">
                                <w:rPr>
                                  <w:b/>
                                  <w:sz w:val="16"/>
                                  <w:szCs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5C8F4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15.2pt;margin-top:10.3pt;width:29pt;height:21.6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" o:allowincell="f" adj="14135" strokecolor="gray [1629]" strokeweight=".25pt">
                  <v:path arrowok="t"/>
                  <v:textbox>
                    <w:txbxContent>
                      <w:p w14:paraId="6BF1543B" w14:textId="77777777" w:rsidR="005D41CD" w:rsidRPr="00186EB7" w:rsidRDefault="00BF3EC7">
                        <w:pPr>
                          <w:jc w:val="center"/>
                          <w:rPr>
                            <w:b/>
                            <w:sz w:val="16"/>
                            <w:szCs w:val="16"/>
                          </w:rPr>
                        </w:pPr>
                        <w:r w:rsidRPr="00186EB7">
                          <w:rPr>
                            <w:b/>
                            <w:sz w:val="16"/>
                            <w:szCs w:val="16"/>
                          </w:rPr>
                          <w:fldChar w:fldCharType="begin"/>
                        </w:r>
                        <w:r w:rsidR="00C676C5" w:rsidRPr="00186EB7">
                          <w:rPr>
                            <w:b/>
                            <w:sz w:val="16"/>
                            <w:szCs w:val="16"/>
                          </w:rPr>
                          <w:instrText xml:space="preserve"> PAGE    \* MERGEFORMAT </w:instrText>
                        </w:r>
                        <w:r w:rsidRPr="00186EB7">
                          <w:rPr>
                            <w:b/>
                            <w:sz w:val="16"/>
                            <w:szCs w:val="16"/>
                          </w:rPr>
                          <w:fldChar w:fldCharType="separate"/>
                        </w:r>
                        <w:r w:rsidR="00B7752B">
                          <w:rPr>
                            <w:b/>
                            <w:noProof/>
                            <w:sz w:val="16"/>
                            <w:szCs w:val="16"/>
                          </w:rPr>
                          <w:t>2</w:t>
                        </w:r>
                        <w:r w:rsidRPr="00186EB7">
                          <w:rPr>
                            <w:b/>
                            <w:sz w:val="16"/>
                            <w:szCs w:val="16"/>
                          </w:rPr>
                          <w:fldChar w:fldCharType="end"/>
                        </w:r>
                        <w:r w:rsidR="00C676C5" w:rsidRPr="00186EB7">
                          <w:rPr>
                            <w:b/>
                            <w:sz w:val="16"/>
                            <w:szCs w:val="16"/>
                          </w:rPr>
                          <w:t>/6</w:t>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1BF5A" w14:textId="77777777" w:rsidR="004267AC" w:rsidRDefault="004267AC" w:rsidP="00A41163">
      <w:pPr>
        <w:spacing w:after="0" w:line="240" w:lineRule="auto"/>
      </w:pPr>
      <w:r>
        <w:separator/>
      </w:r>
    </w:p>
  </w:footnote>
  <w:footnote w:type="continuationSeparator" w:id="0">
    <w:p w14:paraId="26C91720" w14:textId="77777777" w:rsidR="004267AC" w:rsidRDefault="004267AC" w:rsidP="00A41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164"/>
    <w:multiLevelType w:val="multilevel"/>
    <w:tmpl w:val="13CA7B86"/>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3"/>
        <w:szCs w:val="23"/>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6E62FB"/>
    <w:multiLevelType w:val="hybridMultilevel"/>
    <w:tmpl w:val="1F880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366385"/>
    <w:multiLevelType w:val="hybridMultilevel"/>
    <w:tmpl w:val="FBFC840C"/>
    <w:lvl w:ilvl="0" w:tplc="83143E64">
      <w:start w:val="2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E86A66"/>
    <w:multiLevelType w:val="hybridMultilevel"/>
    <w:tmpl w:val="5CF2144E"/>
    <w:lvl w:ilvl="0" w:tplc="15AA8F14">
      <w:start w:val="4000"/>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037D47"/>
    <w:multiLevelType w:val="hybridMultilevel"/>
    <w:tmpl w:val="81ECAE2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61BE0C59"/>
    <w:multiLevelType w:val="hybridMultilevel"/>
    <w:tmpl w:val="020CC610"/>
    <w:lvl w:ilvl="0" w:tplc="BB24F628">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6" w15:restartNumberingAfterBreak="0">
    <w:nsid w:val="6FCE75CB"/>
    <w:multiLevelType w:val="hybridMultilevel"/>
    <w:tmpl w:val="50A06A0C"/>
    <w:lvl w:ilvl="0" w:tplc="040C0009">
      <w:start w:val="1"/>
      <w:numFmt w:val="bullet"/>
      <w:lvlText w:val=""/>
      <w:lvlJc w:val="left"/>
      <w:pPr>
        <w:ind w:left="2130" w:hanging="360"/>
      </w:pPr>
      <w:rPr>
        <w:rFonts w:ascii="Wingdings" w:hAnsi="Wingdings"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7" w15:restartNumberingAfterBreak="0">
    <w:nsid w:val="7488681F"/>
    <w:multiLevelType w:val="hybridMultilevel"/>
    <w:tmpl w:val="B3E8686C"/>
    <w:lvl w:ilvl="0" w:tplc="F9A831AA">
      <w:start w:val="2"/>
      <w:numFmt w:val="bullet"/>
      <w:lvlText w:val=""/>
      <w:lvlJc w:val="left"/>
      <w:pPr>
        <w:ind w:left="1211" w:hanging="360"/>
      </w:pPr>
      <w:rPr>
        <w:rFonts w:ascii="Symbol" w:eastAsiaTheme="minorHAnsi" w:hAnsi="Symbol" w:cstheme="minorBidi"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8" w15:restartNumberingAfterBreak="0">
    <w:nsid w:val="79A3351E"/>
    <w:multiLevelType w:val="hybridMultilevel"/>
    <w:tmpl w:val="04847C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6"/>
  </w:num>
  <w:num w:numId="5">
    <w:abstractNumId w:val="4"/>
  </w:num>
  <w:num w:numId="6">
    <w:abstractNumId w:val="1"/>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28"/>
    <w:rsid w:val="00002BAC"/>
    <w:rsid w:val="00010929"/>
    <w:rsid w:val="00014EE8"/>
    <w:rsid w:val="00050F57"/>
    <w:rsid w:val="00061F40"/>
    <w:rsid w:val="000745FF"/>
    <w:rsid w:val="00085A82"/>
    <w:rsid w:val="00085FFA"/>
    <w:rsid w:val="00090ED2"/>
    <w:rsid w:val="000A2BA5"/>
    <w:rsid w:val="000D057C"/>
    <w:rsid w:val="000D4592"/>
    <w:rsid w:val="000E075C"/>
    <w:rsid w:val="000E60B8"/>
    <w:rsid w:val="0012080F"/>
    <w:rsid w:val="00153D96"/>
    <w:rsid w:val="00157B24"/>
    <w:rsid w:val="0018590C"/>
    <w:rsid w:val="00193ED0"/>
    <w:rsid w:val="001B62FE"/>
    <w:rsid w:val="001C1737"/>
    <w:rsid w:val="001D17BC"/>
    <w:rsid w:val="001D7599"/>
    <w:rsid w:val="001D7C0A"/>
    <w:rsid w:val="001E7CCC"/>
    <w:rsid w:val="001F25A5"/>
    <w:rsid w:val="00255200"/>
    <w:rsid w:val="002702E7"/>
    <w:rsid w:val="002905FE"/>
    <w:rsid w:val="0029103C"/>
    <w:rsid w:val="002A4148"/>
    <w:rsid w:val="002C771F"/>
    <w:rsid w:val="002C7A3B"/>
    <w:rsid w:val="002D4441"/>
    <w:rsid w:val="002E1679"/>
    <w:rsid w:val="002E1D10"/>
    <w:rsid w:val="002E7CCA"/>
    <w:rsid w:val="002F6803"/>
    <w:rsid w:val="0030031A"/>
    <w:rsid w:val="0030638D"/>
    <w:rsid w:val="003166FD"/>
    <w:rsid w:val="00327E85"/>
    <w:rsid w:val="003458A0"/>
    <w:rsid w:val="003476B6"/>
    <w:rsid w:val="00371A34"/>
    <w:rsid w:val="003D522C"/>
    <w:rsid w:val="0040793A"/>
    <w:rsid w:val="00421522"/>
    <w:rsid w:val="004267AC"/>
    <w:rsid w:val="0043697B"/>
    <w:rsid w:val="004515AB"/>
    <w:rsid w:val="004709E3"/>
    <w:rsid w:val="0047194F"/>
    <w:rsid w:val="00474ADB"/>
    <w:rsid w:val="0048625A"/>
    <w:rsid w:val="00491D88"/>
    <w:rsid w:val="00496E24"/>
    <w:rsid w:val="00497E12"/>
    <w:rsid w:val="004A3245"/>
    <w:rsid w:val="004B1EC9"/>
    <w:rsid w:val="004C795F"/>
    <w:rsid w:val="004E5D72"/>
    <w:rsid w:val="00502E5F"/>
    <w:rsid w:val="00506948"/>
    <w:rsid w:val="00552D4A"/>
    <w:rsid w:val="005548AD"/>
    <w:rsid w:val="00556023"/>
    <w:rsid w:val="0056016F"/>
    <w:rsid w:val="00575DAC"/>
    <w:rsid w:val="00576F49"/>
    <w:rsid w:val="005A246C"/>
    <w:rsid w:val="005A51AB"/>
    <w:rsid w:val="005A7572"/>
    <w:rsid w:val="005B187C"/>
    <w:rsid w:val="005C2D94"/>
    <w:rsid w:val="005C5EBB"/>
    <w:rsid w:val="005C7221"/>
    <w:rsid w:val="005D51AB"/>
    <w:rsid w:val="006117E1"/>
    <w:rsid w:val="006139F1"/>
    <w:rsid w:val="006175F7"/>
    <w:rsid w:val="00645C87"/>
    <w:rsid w:val="00655897"/>
    <w:rsid w:val="00656C17"/>
    <w:rsid w:val="00660F9B"/>
    <w:rsid w:val="00670CFD"/>
    <w:rsid w:val="00690FED"/>
    <w:rsid w:val="006C4294"/>
    <w:rsid w:val="006C6441"/>
    <w:rsid w:val="006C798E"/>
    <w:rsid w:val="006C7E9C"/>
    <w:rsid w:val="00720C1C"/>
    <w:rsid w:val="0072637E"/>
    <w:rsid w:val="00733B13"/>
    <w:rsid w:val="0074754D"/>
    <w:rsid w:val="00754849"/>
    <w:rsid w:val="00757B68"/>
    <w:rsid w:val="00762761"/>
    <w:rsid w:val="00772F8A"/>
    <w:rsid w:val="007A59B5"/>
    <w:rsid w:val="007D484B"/>
    <w:rsid w:val="007E4B13"/>
    <w:rsid w:val="007F3EF1"/>
    <w:rsid w:val="007F725C"/>
    <w:rsid w:val="008170F2"/>
    <w:rsid w:val="00853955"/>
    <w:rsid w:val="008550C8"/>
    <w:rsid w:val="00861CEC"/>
    <w:rsid w:val="008704D2"/>
    <w:rsid w:val="0088249E"/>
    <w:rsid w:val="00897703"/>
    <w:rsid w:val="008A5AD2"/>
    <w:rsid w:val="008A74AB"/>
    <w:rsid w:val="008B0F6C"/>
    <w:rsid w:val="008C0CE3"/>
    <w:rsid w:val="008C103A"/>
    <w:rsid w:val="008C2441"/>
    <w:rsid w:val="008C7B88"/>
    <w:rsid w:val="008D25E8"/>
    <w:rsid w:val="008E393C"/>
    <w:rsid w:val="008E3B81"/>
    <w:rsid w:val="008F3429"/>
    <w:rsid w:val="009046E3"/>
    <w:rsid w:val="00906CC3"/>
    <w:rsid w:val="00917BBE"/>
    <w:rsid w:val="00927175"/>
    <w:rsid w:val="0097241F"/>
    <w:rsid w:val="009724FF"/>
    <w:rsid w:val="0099368A"/>
    <w:rsid w:val="00996FB1"/>
    <w:rsid w:val="009B4CFC"/>
    <w:rsid w:val="009D6965"/>
    <w:rsid w:val="009E1432"/>
    <w:rsid w:val="009E45C3"/>
    <w:rsid w:val="009F6360"/>
    <w:rsid w:val="00A00D46"/>
    <w:rsid w:val="00A13328"/>
    <w:rsid w:val="00A27EA4"/>
    <w:rsid w:val="00A41163"/>
    <w:rsid w:val="00A416CB"/>
    <w:rsid w:val="00A4653B"/>
    <w:rsid w:val="00A67211"/>
    <w:rsid w:val="00A709FD"/>
    <w:rsid w:val="00A759BF"/>
    <w:rsid w:val="00A77929"/>
    <w:rsid w:val="00AA2B9B"/>
    <w:rsid w:val="00AB1F3C"/>
    <w:rsid w:val="00AC1518"/>
    <w:rsid w:val="00AF3C0C"/>
    <w:rsid w:val="00AF7724"/>
    <w:rsid w:val="00B449D0"/>
    <w:rsid w:val="00B45C94"/>
    <w:rsid w:val="00B575A5"/>
    <w:rsid w:val="00B64028"/>
    <w:rsid w:val="00B67B5B"/>
    <w:rsid w:val="00B7752B"/>
    <w:rsid w:val="00B913CC"/>
    <w:rsid w:val="00BB1FE2"/>
    <w:rsid w:val="00BD224D"/>
    <w:rsid w:val="00BF3EC7"/>
    <w:rsid w:val="00C014C8"/>
    <w:rsid w:val="00C02309"/>
    <w:rsid w:val="00C10D68"/>
    <w:rsid w:val="00C12905"/>
    <w:rsid w:val="00C13112"/>
    <w:rsid w:val="00C20838"/>
    <w:rsid w:val="00C22195"/>
    <w:rsid w:val="00C252EF"/>
    <w:rsid w:val="00C259D0"/>
    <w:rsid w:val="00C277C3"/>
    <w:rsid w:val="00C30AE1"/>
    <w:rsid w:val="00C5555A"/>
    <w:rsid w:val="00C61051"/>
    <w:rsid w:val="00C676C5"/>
    <w:rsid w:val="00CA48B5"/>
    <w:rsid w:val="00CA6DF2"/>
    <w:rsid w:val="00CD0DDB"/>
    <w:rsid w:val="00CE4799"/>
    <w:rsid w:val="00D06027"/>
    <w:rsid w:val="00D074BB"/>
    <w:rsid w:val="00D439B0"/>
    <w:rsid w:val="00D43DF8"/>
    <w:rsid w:val="00D52E3F"/>
    <w:rsid w:val="00D5785E"/>
    <w:rsid w:val="00D76A93"/>
    <w:rsid w:val="00D816AF"/>
    <w:rsid w:val="00D823E8"/>
    <w:rsid w:val="00D85446"/>
    <w:rsid w:val="00DC1B60"/>
    <w:rsid w:val="00DD2D5D"/>
    <w:rsid w:val="00DF0EF7"/>
    <w:rsid w:val="00E17331"/>
    <w:rsid w:val="00E3061D"/>
    <w:rsid w:val="00E41CB2"/>
    <w:rsid w:val="00E8203A"/>
    <w:rsid w:val="00E92392"/>
    <w:rsid w:val="00EB6586"/>
    <w:rsid w:val="00ED0201"/>
    <w:rsid w:val="00ED61A6"/>
    <w:rsid w:val="00ED7003"/>
    <w:rsid w:val="00EF5F3F"/>
    <w:rsid w:val="00F06202"/>
    <w:rsid w:val="00F20AAD"/>
    <w:rsid w:val="00F3184F"/>
    <w:rsid w:val="00F479F3"/>
    <w:rsid w:val="00F604BA"/>
    <w:rsid w:val="00F64086"/>
    <w:rsid w:val="00F7715C"/>
    <w:rsid w:val="00F9528F"/>
    <w:rsid w:val="00FD1628"/>
    <w:rsid w:val="00FF73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2A02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4028"/>
    <w:rPr>
      <w:rFonts w:eastAsiaTheme="minorEastAsia"/>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4028"/>
    <w:pPr>
      <w:ind w:left="720"/>
      <w:contextualSpacing/>
    </w:pPr>
  </w:style>
  <w:style w:type="paragraph" w:customStyle="1" w:styleId="Nor">
    <w:name w:val="Nor"/>
    <w:basedOn w:val="Normal"/>
    <w:rsid w:val="00B64028"/>
    <w:pPr>
      <w:autoSpaceDE w:val="0"/>
      <w:autoSpaceDN w:val="0"/>
      <w:spacing w:after="0" w:line="240" w:lineRule="auto"/>
      <w:jc w:val="both"/>
    </w:pPr>
    <w:rPr>
      <w:rFonts w:ascii="Arial" w:eastAsia="Times New Roman" w:hAnsi="Arial" w:cs="Arial"/>
      <w:color w:val="008080"/>
      <w:lang w:eastAsia="fr-FR"/>
    </w:rPr>
  </w:style>
  <w:style w:type="paragraph" w:styleId="Pieddepage">
    <w:name w:val="footer"/>
    <w:basedOn w:val="Normal"/>
    <w:link w:val="PieddepageCar"/>
    <w:uiPriority w:val="99"/>
    <w:unhideWhenUsed/>
    <w:rsid w:val="00B640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4028"/>
    <w:rPr>
      <w:rFonts w:eastAsiaTheme="minorEastAsia"/>
      <w:lang w:val="en-US"/>
    </w:rPr>
  </w:style>
  <w:style w:type="character" w:customStyle="1" w:styleId="Corpsdutexte2">
    <w:name w:val="Corps du texte (2)"/>
    <w:basedOn w:val="Policepardfaut"/>
    <w:rsid w:val="00B64028"/>
    <w:rPr>
      <w:rFonts w:ascii="Times New Roman" w:eastAsia="Times New Roman" w:hAnsi="Times New Roman" w:cs="Times New Roman"/>
      <w:b/>
      <w:bCs/>
      <w:i w:val="0"/>
      <w:iCs w:val="0"/>
      <w:smallCaps w:val="0"/>
      <w:strike w:val="0"/>
      <w:color w:val="000000"/>
      <w:spacing w:val="0"/>
      <w:w w:val="100"/>
      <w:position w:val="0"/>
      <w:sz w:val="24"/>
      <w:szCs w:val="24"/>
      <w:u w:val="single"/>
      <w:lang w:val="fr-FR"/>
    </w:rPr>
  </w:style>
  <w:style w:type="character" w:customStyle="1" w:styleId="Corpsdutexte">
    <w:name w:val="Corps du texte_"/>
    <w:basedOn w:val="Policepardfaut"/>
    <w:link w:val="Corpsdutexte0"/>
    <w:rsid w:val="00B64028"/>
    <w:rPr>
      <w:rFonts w:ascii="Times New Roman" w:eastAsia="Times New Roman" w:hAnsi="Times New Roman" w:cs="Times New Roman"/>
      <w:b/>
      <w:bCs/>
      <w:sz w:val="23"/>
      <w:szCs w:val="23"/>
      <w:shd w:val="clear" w:color="auto" w:fill="FFFFFF"/>
    </w:rPr>
  </w:style>
  <w:style w:type="paragraph" w:customStyle="1" w:styleId="Corpsdutexte0">
    <w:name w:val="Corps du texte"/>
    <w:basedOn w:val="Normal"/>
    <w:link w:val="Corpsdutexte"/>
    <w:rsid w:val="00B64028"/>
    <w:pPr>
      <w:widowControl w:val="0"/>
      <w:shd w:val="clear" w:color="auto" w:fill="FFFFFF"/>
      <w:spacing w:after="0" w:line="281" w:lineRule="exact"/>
      <w:jc w:val="both"/>
    </w:pPr>
    <w:rPr>
      <w:rFonts w:ascii="Times New Roman" w:eastAsia="Times New Roman" w:hAnsi="Times New Roman" w:cs="Times New Roman"/>
      <w:b/>
      <w:bCs/>
      <w:sz w:val="23"/>
      <w:szCs w:val="23"/>
      <w:lang w:val="fr-FR"/>
    </w:rPr>
  </w:style>
  <w:style w:type="paragraph" w:customStyle="1" w:styleId="Retraitcorpsdetexte1">
    <w:name w:val="Retrait corps de texte1"/>
    <w:rsid w:val="0074754D"/>
    <w:pPr>
      <w:spacing w:after="0" w:line="240" w:lineRule="auto"/>
    </w:pPr>
    <w:rPr>
      <w:rFonts w:ascii="Times New Roman Bold" w:eastAsia="ヒラギノ角ゴ Pro W3" w:hAnsi="Times New Roman Bold" w:cs="Times New Roman"/>
      <w:color w:val="000000"/>
      <w:sz w:val="24"/>
      <w:szCs w:val="20"/>
      <w:lang w:eastAsia="fr-FR"/>
    </w:rPr>
  </w:style>
  <w:style w:type="paragraph" w:customStyle="1" w:styleId="Titre41">
    <w:name w:val="Titre 41"/>
    <w:next w:val="Normal"/>
    <w:rsid w:val="0074754D"/>
    <w:pPr>
      <w:keepNext/>
      <w:spacing w:after="0" w:line="240" w:lineRule="auto"/>
      <w:jc w:val="center"/>
      <w:outlineLvl w:val="3"/>
    </w:pPr>
    <w:rPr>
      <w:rFonts w:ascii="Arial Bold" w:eastAsia="ヒラギノ角ゴ Pro W3" w:hAnsi="Arial Bold" w:cs="Times New Roman"/>
      <w:color w:val="000000"/>
      <w:sz w:val="28"/>
      <w:szCs w:val="20"/>
      <w:u w:val="single"/>
      <w:lang w:eastAsia="fr-FR"/>
    </w:rPr>
  </w:style>
  <w:style w:type="paragraph" w:styleId="Sansinterligne">
    <w:name w:val="No Spacing"/>
    <w:qFormat/>
    <w:rsid w:val="0074754D"/>
    <w:pPr>
      <w:spacing w:after="0" w:line="240" w:lineRule="auto"/>
    </w:pPr>
    <w:rPr>
      <w:rFonts w:ascii="Calibri" w:eastAsia="Calibri" w:hAnsi="Calibri" w:cs="Times New Roman"/>
    </w:rPr>
  </w:style>
  <w:style w:type="paragraph" w:styleId="Titre">
    <w:name w:val="Title"/>
    <w:basedOn w:val="Normal"/>
    <w:link w:val="TitreCar"/>
    <w:qFormat/>
    <w:rsid w:val="0074754D"/>
    <w:pPr>
      <w:spacing w:after="0" w:line="240" w:lineRule="auto"/>
      <w:ind w:left="2520"/>
      <w:jc w:val="center"/>
    </w:pPr>
    <w:rPr>
      <w:rFonts w:ascii="Times New Roman" w:eastAsia="Times New Roman" w:hAnsi="Times New Roman" w:cs="Times New Roman"/>
      <w:b/>
      <w:bCs/>
      <w:sz w:val="24"/>
      <w:u w:val="single"/>
      <w:shd w:val="clear" w:color="auto" w:fill="FFFFFF"/>
      <w:lang w:val="fr-FR" w:eastAsia="fr-FR"/>
    </w:rPr>
  </w:style>
  <w:style w:type="character" w:customStyle="1" w:styleId="TitreCar">
    <w:name w:val="Titre Car"/>
    <w:basedOn w:val="Policepardfaut"/>
    <w:link w:val="Titre"/>
    <w:rsid w:val="0074754D"/>
    <w:rPr>
      <w:rFonts w:ascii="Times New Roman" w:eastAsia="Times New Roman" w:hAnsi="Times New Roman" w:cs="Times New Roman"/>
      <w:b/>
      <w:bCs/>
      <w:sz w:val="24"/>
      <w:u w:val="single"/>
      <w:lang w:eastAsia="fr-FR"/>
    </w:rPr>
  </w:style>
  <w:style w:type="character" w:styleId="Marquedecommentaire">
    <w:name w:val="annotation reference"/>
    <w:basedOn w:val="Policepardfaut"/>
    <w:uiPriority w:val="99"/>
    <w:semiHidden/>
    <w:unhideWhenUsed/>
    <w:rsid w:val="0018590C"/>
    <w:rPr>
      <w:sz w:val="18"/>
      <w:szCs w:val="18"/>
    </w:rPr>
  </w:style>
  <w:style w:type="paragraph" w:styleId="Commentaire">
    <w:name w:val="annotation text"/>
    <w:basedOn w:val="Normal"/>
    <w:link w:val="CommentaireCar"/>
    <w:uiPriority w:val="99"/>
    <w:semiHidden/>
    <w:unhideWhenUsed/>
    <w:rsid w:val="0018590C"/>
    <w:pPr>
      <w:spacing w:line="240" w:lineRule="auto"/>
    </w:pPr>
    <w:rPr>
      <w:sz w:val="24"/>
      <w:szCs w:val="24"/>
    </w:rPr>
  </w:style>
  <w:style w:type="character" w:customStyle="1" w:styleId="CommentaireCar">
    <w:name w:val="Commentaire Car"/>
    <w:basedOn w:val="Policepardfaut"/>
    <w:link w:val="Commentaire"/>
    <w:uiPriority w:val="99"/>
    <w:semiHidden/>
    <w:rsid w:val="0018590C"/>
    <w:rPr>
      <w:rFonts w:eastAsiaTheme="minorEastAsia"/>
      <w:sz w:val="24"/>
      <w:szCs w:val="24"/>
      <w:lang w:val="en-US"/>
    </w:rPr>
  </w:style>
  <w:style w:type="paragraph" w:styleId="Objetducommentaire">
    <w:name w:val="annotation subject"/>
    <w:basedOn w:val="Commentaire"/>
    <w:next w:val="Commentaire"/>
    <w:link w:val="ObjetducommentaireCar"/>
    <w:uiPriority w:val="99"/>
    <w:semiHidden/>
    <w:unhideWhenUsed/>
    <w:rsid w:val="0018590C"/>
    <w:rPr>
      <w:b/>
      <w:bCs/>
      <w:sz w:val="20"/>
      <w:szCs w:val="20"/>
    </w:rPr>
  </w:style>
  <w:style w:type="character" w:customStyle="1" w:styleId="ObjetducommentaireCar">
    <w:name w:val="Objet du commentaire Car"/>
    <w:basedOn w:val="CommentaireCar"/>
    <w:link w:val="Objetducommentaire"/>
    <w:uiPriority w:val="99"/>
    <w:semiHidden/>
    <w:rsid w:val="0018590C"/>
    <w:rPr>
      <w:rFonts w:eastAsiaTheme="minorEastAsia"/>
      <w:b/>
      <w:bCs/>
      <w:sz w:val="20"/>
      <w:szCs w:val="20"/>
      <w:lang w:val="en-US"/>
    </w:rPr>
  </w:style>
  <w:style w:type="paragraph" w:styleId="Textedebulles">
    <w:name w:val="Balloon Text"/>
    <w:basedOn w:val="Normal"/>
    <w:link w:val="TextedebullesCar"/>
    <w:uiPriority w:val="99"/>
    <w:semiHidden/>
    <w:unhideWhenUsed/>
    <w:rsid w:val="0018590C"/>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8590C"/>
    <w:rPr>
      <w:rFonts w:ascii="Times New Roman" w:eastAsiaTheme="minorEastAsia"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8037">
      <w:bodyDiv w:val="1"/>
      <w:marLeft w:val="0"/>
      <w:marRight w:val="0"/>
      <w:marTop w:val="0"/>
      <w:marBottom w:val="0"/>
      <w:divBdr>
        <w:top w:val="none" w:sz="0" w:space="0" w:color="auto"/>
        <w:left w:val="none" w:sz="0" w:space="0" w:color="auto"/>
        <w:bottom w:val="none" w:sz="0" w:space="0" w:color="auto"/>
        <w:right w:val="none" w:sz="0" w:space="0" w:color="auto"/>
      </w:divBdr>
    </w:div>
    <w:div w:id="926570857">
      <w:bodyDiv w:val="1"/>
      <w:marLeft w:val="0"/>
      <w:marRight w:val="0"/>
      <w:marTop w:val="0"/>
      <w:marBottom w:val="0"/>
      <w:divBdr>
        <w:top w:val="none" w:sz="0" w:space="0" w:color="auto"/>
        <w:left w:val="none" w:sz="0" w:space="0" w:color="auto"/>
        <w:bottom w:val="none" w:sz="0" w:space="0" w:color="auto"/>
        <w:right w:val="none" w:sz="0" w:space="0" w:color="auto"/>
      </w:divBdr>
    </w:div>
    <w:div w:id="1160585207">
      <w:bodyDiv w:val="1"/>
      <w:marLeft w:val="0"/>
      <w:marRight w:val="0"/>
      <w:marTop w:val="0"/>
      <w:marBottom w:val="0"/>
      <w:divBdr>
        <w:top w:val="none" w:sz="0" w:space="0" w:color="auto"/>
        <w:left w:val="none" w:sz="0" w:space="0" w:color="auto"/>
        <w:bottom w:val="none" w:sz="0" w:space="0" w:color="auto"/>
        <w:right w:val="none" w:sz="0" w:space="0" w:color="auto"/>
      </w:divBdr>
      <w:divsChild>
        <w:div w:id="1830637972">
          <w:marLeft w:val="0"/>
          <w:marRight w:val="0"/>
          <w:marTop w:val="0"/>
          <w:marBottom w:val="0"/>
          <w:divBdr>
            <w:top w:val="none" w:sz="0" w:space="0" w:color="auto"/>
            <w:left w:val="none" w:sz="0" w:space="0" w:color="auto"/>
            <w:bottom w:val="none" w:sz="0" w:space="0" w:color="auto"/>
            <w:right w:val="none" w:sz="0" w:space="0" w:color="auto"/>
          </w:divBdr>
        </w:div>
        <w:div w:id="1283070857">
          <w:marLeft w:val="0"/>
          <w:marRight w:val="0"/>
          <w:marTop w:val="0"/>
          <w:marBottom w:val="0"/>
          <w:divBdr>
            <w:top w:val="none" w:sz="0" w:space="0" w:color="auto"/>
            <w:left w:val="none" w:sz="0" w:space="0" w:color="auto"/>
            <w:bottom w:val="none" w:sz="0" w:space="0" w:color="auto"/>
            <w:right w:val="none" w:sz="0" w:space="0" w:color="auto"/>
          </w:divBdr>
        </w:div>
        <w:div w:id="1489250674">
          <w:marLeft w:val="0"/>
          <w:marRight w:val="0"/>
          <w:marTop w:val="0"/>
          <w:marBottom w:val="0"/>
          <w:divBdr>
            <w:top w:val="none" w:sz="0" w:space="0" w:color="auto"/>
            <w:left w:val="none" w:sz="0" w:space="0" w:color="auto"/>
            <w:bottom w:val="none" w:sz="0" w:space="0" w:color="auto"/>
            <w:right w:val="none" w:sz="0" w:space="0" w:color="auto"/>
          </w:divBdr>
        </w:div>
        <w:div w:id="304555382">
          <w:marLeft w:val="0"/>
          <w:marRight w:val="0"/>
          <w:marTop w:val="0"/>
          <w:marBottom w:val="0"/>
          <w:divBdr>
            <w:top w:val="none" w:sz="0" w:space="0" w:color="auto"/>
            <w:left w:val="none" w:sz="0" w:space="0" w:color="auto"/>
            <w:bottom w:val="none" w:sz="0" w:space="0" w:color="auto"/>
            <w:right w:val="none" w:sz="0" w:space="0" w:color="auto"/>
          </w:divBdr>
        </w:div>
        <w:div w:id="632177977">
          <w:marLeft w:val="0"/>
          <w:marRight w:val="0"/>
          <w:marTop w:val="0"/>
          <w:marBottom w:val="0"/>
          <w:divBdr>
            <w:top w:val="none" w:sz="0" w:space="0" w:color="auto"/>
            <w:left w:val="none" w:sz="0" w:space="0" w:color="auto"/>
            <w:bottom w:val="none" w:sz="0" w:space="0" w:color="auto"/>
            <w:right w:val="none" w:sz="0" w:space="0" w:color="auto"/>
          </w:divBdr>
        </w:div>
        <w:div w:id="848834768">
          <w:marLeft w:val="0"/>
          <w:marRight w:val="0"/>
          <w:marTop w:val="0"/>
          <w:marBottom w:val="0"/>
          <w:divBdr>
            <w:top w:val="none" w:sz="0" w:space="0" w:color="auto"/>
            <w:left w:val="none" w:sz="0" w:space="0" w:color="auto"/>
            <w:bottom w:val="none" w:sz="0" w:space="0" w:color="auto"/>
            <w:right w:val="none" w:sz="0" w:space="0" w:color="auto"/>
          </w:divBdr>
        </w:div>
      </w:divsChild>
    </w:div>
    <w:div w:id="1548908636">
      <w:bodyDiv w:val="1"/>
      <w:marLeft w:val="0"/>
      <w:marRight w:val="0"/>
      <w:marTop w:val="0"/>
      <w:marBottom w:val="0"/>
      <w:divBdr>
        <w:top w:val="none" w:sz="0" w:space="0" w:color="auto"/>
        <w:left w:val="none" w:sz="0" w:space="0" w:color="auto"/>
        <w:bottom w:val="none" w:sz="0" w:space="0" w:color="auto"/>
        <w:right w:val="none" w:sz="0" w:space="0" w:color="auto"/>
      </w:divBdr>
      <w:divsChild>
        <w:div w:id="2068723342">
          <w:marLeft w:val="0"/>
          <w:marRight w:val="0"/>
          <w:marTop w:val="0"/>
          <w:marBottom w:val="0"/>
          <w:divBdr>
            <w:top w:val="none" w:sz="0" w:space="0" w:color="auto"/>
            <w:left w:val="none" w:sz="0" w:space="0" w:color="auto"/>
            <w:bottom w:val="none" w:sz="0" w:space="0" w:color="auto"/>
            <w:right w:val="none" w:sz="0" w:space="0" w:color="auto"/>
          </w:divBdr>
        </w:div>
        <w:div w:id="77798152">
          <w:marLeft w:val="0"/>
          <w:marRight w:val="0"/>
          <w:marTop w:val="0"/>
          <w:marBottom w:val="0"/>
          <w:divBdr>
            <w:top w:val="none" w:sz="0" w:space="0" w:color="auto"/>
            <w:left w:val="none" w:sz="0" w:space="0" w:color="auto"/>
            <w:bottom w:val="none" w:sz="0" w:space="0" w:color="auto"/>
            <w:right w:val="none" w:sz="0" w:space="0" w:color="auto"/>
          </w:divBdr>
        </w:div>
        <w:div w:id="363213934">
          <w:marLeft w:val="0"/>
          <w:marRight w:val="0"/>
          <w:marTop w:val="0"/>
          <w:marBottom w:val="0"/>
          <w:divBdr>
            <w:top w:val="none" w:sz="0" w:space="0" w:color="auto"/>
            <w:left w:val="none" w:sz="0" w:space="0" w:color="auto"/>
            <w:bottom w:val="none" w:sz="0" w:space="0" w:color="auto"/>
            <w:right w:val="none" w:sz="0" w:space="0" w:color="auto"/>
          </w:divBdr>
        </w:div>
        <w:div w:id="1817259487">
          <w:marLeft w:val="0"/>
          <w:marRight w:val="0"/>
          <w:marTop w:val="0"/>
          <w:marBottom w:val="0"/>
          <w:divBdr>
            <w:top w:val="none" w:sz="0" w:space="0" w:color="auto"/>
            <w:left w:val="none" w:sz="0" w:space="0" w:color="auto"/>
            <w:bottom w:val="none" w:sz="0" w:space="0" w:color="auto"/>
            <w:right w:val="none" w:sz="0" w:space="0" w:color="auto"/>
          </w:divBdr>
        </w:div>
        <w:div w:id="1591616875">
          <w:marLeft w:val="0"/>
          <w:marRight w:val="0"/>
          <w:marTop w:val="0"/>
          <w:marBottom w:val="0"/>
          <w:divBdr>
            <w:top w:val="none" w:sz="0" w:space="0" w:color="auto"/>
            <w:left w:val="none" w:sz="0" w:space="0" w:color="auto"/>
            <w:bottom w:val="none" w:sz="0" w:space="0" w:color="auto"/>
            <w:right w:val="none" w:sz="0" w:space="0" w:color="auto"/>
          </w:divBdr>
        </w:div>
        <w:div w:id="20009350">
          <w:marLeft w:val="0"/>
          <w:marRight w:val="0"/>
          <w:marTop w:val="0"/>
          <w:marBottom w:val="0"/>
          <w:divBdr>
            <w:top w:val="none" w:sz="0" w:space="0" w:color="auto"/>
            <w:left w:val="none" w:sz="0" w:space="0" w:color="auto"/>
            <w:bottom w:val="none" w:sz="0" w:space="0" w:color="auto"/>
            <w:right w:val="none" w:sz="0" w:space="0" w:color="auto"/>
          </w:divBdr>
        </w:div>
        <w:div w:id="668601973">
          <w:marLeft w:val="0"/>
          <w:marRight w:val="0"/>
          <w:marTop w:val="0"/>
          <w:marBottom w:val="0"/>
          <w:divBdr>
            <w:top w:val="none" w:sz="0" w:space="0" w:color="auto"/>
            <w:left w:val="none" w:sz="0" w:space="0" w:color="auto"/>
            <w:bottom w:val="none" w:sz="0" w:space="0" w:color="auto"/>
            <w:right w:val="none" w:sz="0" w:space="0" w:color="auto"/>
          </w:divBdr>
        </w:div>
        <w:div w:id="923608288">
          <w:marLeft w:val="0"/>
          <w:marRight w:val="0"/>
          <w:marTop w:val="0"/>
          <w:marBottom w:val="0"/>
          <w:divBdr>
            <w:top w:val="none" w:sz="0" w:space="0" w:color="auto"/>
            <w:left w:val="none" w:sz="0" w:space="0" w:color="auto"/>
            <w:bottom w:val="none" w:sz="0" w:space="0" w:color="auto"/>
            <w:right w:val="none" w:sz="0" w:space="0" w:color="auto"/>
          </w:divBdr>
        </w:div>
        <w:div w:id="653949600">
          <w:marLeft w:val="0"/>
          <w:marRight w:val="0"/>
          <w:marTop w:val="0"/>
          <w:marBottom w:val="0"/>
          <w:divBdr>
            <w:top w:val="none" w:sz="0" w:space="0" w:color="auto"/>
            <w:left w:val="none" w:sz="0" w:space="0" w:color="auto"/>
            <w:bottom w:val="none" w:sz="0" w:space="0" w:color="auto"/>
            <w:right w:val="none" w:sz="0" w:space="0" w:color="auto"/>
          </w:divBdr>
        </w:div>
        <w:div w:id="2145154473">
          <w:marLeft w:val="0"/>
          <w:marRight w:val="0"/>
          <w:marTop w:val="0"/>
          <w:marBottom w:val="0"/>
          <w:divBdr>
            <w:top w:val="none" w:sz="0" w:space="0" w:color="auto"/>
            <w:left w:val="none" w:sz="0" w:space="0" w:color="auto"/>
            <w:bottom w:val="none" w:sz="0" w:space="0" w:color="auto"/>
            <w:right w:val="none" w:sz="0" w:space="0" w:color="auto"/>
          </w:divBdr>
        </w:div>
        <w:div w:id="2068335601">
          <w:marLeft w:val="0"/>
          <w:marRight w:val="0"/>
          <w:marTop w:val="0"/>
          <w:marBottom w:val="0"/>
          <w:divBdr>
            <w:top w:val="none" w:sz="0" w:space="0" w:color="auto"/>
            <w:left w:val="none" w:sz="0" w:space="0" w:color="auto"/>
            <w:bottom w:val="none" w:sz="0" w:space="0" w:color="auto"/>
            <w:right w:val="none" w:sz="0" w:space="0" w:color="auto"/>
          </w:divBdr>
        </w:div>
        <w:div w:id="1903443828">
          <w:marLeft w:val="0"/>
          <w:marRight w:val="0"/>
          <w:marTop w:val="0"/>
          <w:marBottom w:val="0"/>
          <w:divBdr>
            <w:top w:val="none" w:sz="0" w:space="0" w:color="auto"/>
            <w:left w:val="none" w:sz="0" w:space="0" w:color="auto"/>
            <w:bottom w:val="none" w:sz="0" w:space="0" w:color="auto"/>
            <w:right w:val="none" w:sz="0" w:space="0" w:color="auto"/>
          </w:divBdr>
        </w:div>
        <w:div w:id="1892569591">
          <w:marLeft w:val="0"/>
          <w:marRight w:val="0"/>
          <w:marTop w:val="0"/>
          <w:marBottom w:val="0"/>
          <w:divBdr>
            <w:top w:val="none" w:sz="0" w:space="0" w:color="auto"/>
            <w:left w:val="none" w:sz="0" w:space="0" w:color="auto"/>
            <w:bottom w:val="none" w:sz="0" w:space="0" w:color="auto"/>
            <w:right w:val="none" w:sz="0" w:space="0" w:color="auto"/>
          </w:divBdr>
        </w:div>
        <w:div w:id="295256011">
          <w:marLeft w:val="0"/>
          <w:marRight w:val="0"/>
          <w:marTop w:val="0"/>
          <w:marBottom w:val="0"/>
          <w:divBdr>
            <w:top w:val="none" w:sz="0" w:space="0" w:color="auto"/>
            <w:left w:val="none" w:sz="0" w:space="0" w:color="auto"/>
            <w:bottom w:val="none" w:sz="0" w:space="0" w:color="auto"/>
            <w:right w:val="none" w:sz="0" w:space="0" w:color="auto"/>
          </w:divBdr>
        </w:div>
      </w:divsChild>
    </w:div>
    <w:div w:id="1823698446">
      <w:bodyDiv w:val="1"/>
      <w:marLeft w:val="0"/>
      <w:marRight w:val="0"/>
      <w:marTop w:val="0"/>
      <w:marBottom w:val="0"/>
      <w:divBdr>
        <w:top w:val="none" w:sz="0" w:space="0" w:color="auto"/>
        <w:left w:val="none" w:sz="0" w:space="0" w:color="auto"/>
        <w:bottom w:val="none" w:sz="0" w:space="0" w:color="auto"/>
        <w:right w:val="none" w:sz="0" w:space="0" w:color="auto"/>
      </w:divBdr>
      <w:divsChild>
        <w:div w:id="871500535">
          <w:marLeft w:val="0"/>
          <w:marRight w:val="0"/>
          <w:marTop w:val="0"/>
          <w:marBottom w:val="0"/>
          <w:divBdr>
            <w:top w:val="none" w:sz="0" w:space="0" w:color="auto"/>
            <w:left w:val="none" w:sz="0" w:space="0" w:color="auto"/>
            <w:bottom w:val="none" w:sz="0" w:space="0" w:color="auto"/>
            <w:right w:val="none" w:sz="0" w:space="0" w:color="auto"/>
          </w:divBdr>
        </w:div>
        <w:div w:id="796146666">
          <w:marLeft w:val="0"/>
          <w:marRight w:val="0"/>
          <w:marTop w:val="0"/>
          <w:marBottom w:val="0"/>
          <w:divBdr>
            <w:top w:val="none" w:sz="0" w:space="0" w:color="auto"/>
            <w:left w:val="none" w:sz="0" w:space="0" w:color="auto"/>
            <w:bottom w:val="none" w:sz="0" w:space="0" w:color="auto"/>
            <w:right w:val="none" w:sz="0" w:space="0" w:color="auto"/>
          </w:divBdr>
        </w:div>
        <w:div w:id="235820034">
          <w:marLeft w:val="0"/>
          <w:marRight w:val="0"/>
          <w:marTop w:val="0"/>
          <w:marBottom w:val="0"/>
          <w:divBdr>
            <w:top w:val="none" w:sz="0" w:space="0" w:color="auto"/>
            <w:left w:val="none" w:sz="0" w:space="0" w:color="auto"/>
            <w:bottom w:val="none" w:sz="0" w:space="0" w:color="auto"/>
            <w:right w:val="none" w:sz="0" w:space="0" w:color="auto"/>
          </w:divBdr>
        </w:div>
        <w:div w:id="1973633291">
          <w:marLeft w:val="0"/>
          <w:marRight w:val="0"/>
          <w:marTop w:val="0"/>
          <w:marBottom w:val="0"/>
          <w:divBdr>
            <w:top w:val="none" w:sz="0" w:space="0" w:color="auto"/>
            <w:left w:val="none" w:sz="0" w:space="0" w:color="auto"/>
            <w:bottom w:val="none" w:sz="0" w:space="0" w:color="auto"/>
            <w:right w:val="none" w:sz="0" w:space="0" w:color="auto"/>
          </w:divBdr>
        </w:div>
        <w:div w:id="1379089112">
          <w:marLeft w:val="0"/>
          <w:marRight w:val="0"/>
          <w:marTop w:val="0"/>
          <w:marBottom w:val="0"/>
          <w:divBdr>
            <w:top w:val="none" w:sz="0" w:space="0" w:color="auto"/>
            <w:left w:val="none" w:sz="0" w:space="0" w:color="auto"/>
            <w:bottom w:val="none" w:sz="0" w:space="0" w:color="auto"/>
            <w:right w:val="none" w:sz="0" w:space="0" w:color="auto"/>
          </w:divBdr>
        </w:div>
        <w:div w:id="90398515">
          <w:marLeft w:val="0"/>
          <w:marRight w:val="0"/>
          <w:marTop w:val="0"/>
          <w:marBottom w:val="0"/>
          <w:divBdr>
            <w:top w:val="none" w:sz="0" w:space="0" w:color="auto"/>
            <w:left w:val="none" w:sz="0" w:space="0" w:color="auto"/>
            <w:bottom w:val="none" w:sz="0" w:space="0" w:color="auto"/>
            <w:right w:val="none" w:sz="0" w:space="0" w:color="auto"/>
          </w:divBdr>
        </w:div>
        <w:div w:id="1350254138">
          <w:marLeft w:val="0"/>
          <w:marRight w:val="0"/>
          <w:marTop w:val="0"/>
          <w:marBottom w:val="0"/>
          <w:divBdr>
            <w:top w:val="none" w:sz="0" w:space="0" w:color="auto"/>
            <w:left w:val="none" w:sz="0" w:space="0" w:color="auto"/>
            <w:bottom w:val="none" w:sz="0" w:space="0" w:color="auto"/>
            <w:right w:val="none" w:sz="0" w:space="0" w:color="auto"/>
          </w:divBdr>
        </w:div>
        <w:div w:id="1476675659">
          <w:marLeft w:val="0"/>
          <w:marRight w:val="0"/>
          <w:marTop w:val="0"/>
          <w:marBottom w:val="0"/>
          <w:divBdr>
            <w:top w:val="none" w:sz="0" w:space="0" w:color="auto"/>
            <w:left w:val="none" w:sz="0" w:space="0" w:color="auto"/>
            <w:bottom w:val="none" w:sz="0" w:space="0" w:color="auto"/>
            <w:right w:val="none" w:sz="0" w:space="0" w:color="auto"/>
          </w:divBdr>
        </w:div>
        <w:div w:id="1885822915">
          <w:marLeft w:val="0"/>
          <w:marRight w:val="0"/>
          <w:marTop w:val="0"/>
          <w:marBottom w:val="0"/>
          <w:divBdr>
            <w:top w:val="none" w:sz="0" w:space="0" w:color="auto"/>
            <w:left w:val="none" w:sz="0" w:space="0" w:color="auto"/>
            <w:bottom w:val="none" w:sz="0" w:space="0" w:color="auto"/>
            <w:right w:val="none" w:sz="0" w:space="0" w:color="auto"/>
          </w:divBdr>
        </w:div>
        <w:div w:id="1785886411">
          <w:marLeft w:val="0"/>
          <w:marRight w:val="0"/>
          <w:marTop w:val="0"/>
          <w:marBottom w:val="0"/>
          <w:divBdr>
            <w:top w:val="none" w:sz="0" w:space="0" w:color="auto"/>
            <w:left w:val="none" w:sz="0" w:space="0" w:color="auto"/>
            <w:bottom w:val="none" w:sz="0" w:space="0" w:color="auto"/>
            <w:right w:val="none" w:sz="0" w:space="0" w:color="auto"/>
          </w:divBdr>
        </w:div>
      </w:divsChild>
    </w:div>
    <w:div w:id="1966350188">
      <w:bodyDiv w:val="1"/>
      <w:marLeft w:val="0"/>
      <w:marRight w:val="0"/>
      <w:marTop w:val="0"/>
      <w:marBottom w:val="0"/>
      <w:divBdr>
        <w:top w:val="none" w:sz="0" w:space="0" w:color="auto"/>
        <w:left w:val="none" w:sz="0" w:space="0" w:color="auto"/>
        <w:bottom w:val="none" w:sz="0" w:space="0" w:color="auto"/>
        <w:right w:val="none" w:sz="0" w:space="0" w:color="auto"/>
      </w:divBdr>
      <w:divsChild>
        <w:div w:id="158929889">
          <w:marLeft w:val="0"/>
          <w:marRight w:val="0"/>
          <w:marTop w:val="0"/>
          <w:marBottom w:val="0"/>
          <w:divBdr>
            <w:top w:val="none" w:sz="0" w:space="0" w:color="auto"/>
            <w:left w:val="none" w:sz="0" w:space="0" w:color="auto"/>
            <w:bottom w:val="none" w:sz="0" w:space="0" w:color="auto"/>
            <w:right w:val="none" w:sz="0" w:space="0" w:color="auto"/>
          </w:divBdr>
        </w:div>
        <w:div w:id="446198887">
          <w:marLeft w:val="0"/>
          <w:marRight w:val="0"/>
          <w:marTop w:val="0"/>
          <w:marBottom w:val="0"/>
          <w:divBdr>
            <w:top w:val="none" w:sz="0" w:space="0" w:color="auto"/>
            <w:left w:val="none" w:sz="0" w:space="0" w:color="auto"/>
            <w:bottom w:val="none" w:sz="0" w:space="0" w:color="auto"/>
            <w:right w:val="none" w:sz="0" w:space="0" w:color="auto"/>
          </w:divBdr>
        </w:div>
        <w:div w:id="1320618156">
          <w:marLeft w:val="0"/>
          <w:marRight w:val="0"/>
          <w:marTop w:val="0"/>
          <w:marBottom w:val="0"/>
          <w:divBdr>
            <w:top w:val="none" w:sz="0" w:space="0" w:color="auto"/>
            <w:left w:val="none" w:sz="0" w:space="0" w:color="auto"/>
            <w:bottom w:val="none" w:sz="0" w:space="0" w:color="auto"/>
            <w:right w:val="none" w:sz="0" w:space="0" w:color="auto"/>
          </w:divBdr>
        </w:div>
        <w:div w:id="722869426">
          <w:marLeft w:val="0"/>
          <w:marRight w:val="0"/>
          <w:marTop w:val="0"/>
          <w:marBottom w:val="0"/>
          <w:divBdr>
            <w:top w:val="none" w:sz="0" w:space="0" w:color="auto"/>
            <w:left w:val="none" w:sz="0" w:space="0" w:color="auto"/>
            <w:bottom w:val="none" w:sz="0" w:space="0" w:color="auto"/>
            <w:right w:val="none" w:sz="0" w:space="0" w:color="auto"/>
          </w:divBdr>
        </w:div>
        <w:div w:id="1846239267">
          <w:marLeft w:val="0"/>
          <w:marRight w:val="0"/>
          <w:marTop w:val="0"/>
          <w:marBottom w:val="0"/>
          <w:divBdr>
            <w:top w:val="none" w:sz="0" w:space="0" w:color="auto"/>
            <w:left w:val="none" w:sz="0" w:space="0" w:color="auto"/>
            <w:bottom w:val="none" w:sz="0" w:space="0" w:color="auto"/>
            <w:right w:val="none" w:sz="0" w:space="0" w:color="auto"/>
          </w:divBdr>
        </w:div>
        <w:div w:id="830372201">
          <w:marLeft w:val="0"/>
          <w:marRight w:val="0"/>
          <w:marTop w:val="0"/>
          <w:marBottom w:val="0"/>
          <w:divBdr>
            <w:top w:val="none" w:sz="0" w:space="0" w:color="auto"/>
            <w:left w:val="none" w:sz="0" w:space="0" w:color="auto"/>
            <w:bottom w:val="none" w:sz="0" w:space="0" w:color="auto"/>
            <w:right w:val="none" w:sz="0" w:space="0" w:color="auto"/>
          </w:divBdr>
        </w:div>
        <w:div w:id="1683705487">
          <w:marLeft w:val="0"/>
          <w:marRight w:val="0"/>
          <w:marTop w:val="0"/>
          <w:marBottom w:val="0"/>
          <w:divBdr>
            <w:top w:val="none" w:sz="0" w:space="0" w:color="auto"/>
            <w:left w:val="none" w:sz="0" w:space="0" w:color="auto"/>
            <w:bottom w:val="none" w:sz="0" w:space="0" w:color="auto"/>
            <w:right w:val="none" w:sz="0" w:space="0" w:color="auto"/>
          </w:divBdr>
        </w:div>
        <w:div w:id="1505315025">
          <w:marLeft w:val="0"/>
          <w:marRight w:val="0"/>
          <w:marTop w:val="0"/>
          <w:marBottom w:val="0"/>
          <w:divBdr>
            <w:top w:val="none" w:sz="0" w:space="0" w:color="auto"/>
            <w:left w:val="none" w:sz="0" w:space="0" w:color="auto"/>
            <w:bottom w:val="none" w:sz="0" w:space="0" w:color="auto"/>
            <w:right w:val="none" w:sz="0" w:space="0" w:color="auto"/>
          </w:divBdr>
        </w:div>
        <w:div w:id="601381831">
          <w:marLeft w:val="0"/>
          <w:marRight w:val="0"/>
          <w:marTop w:val="0"/>
          <w:marBottom w:val="0"/>
          <w:divBdr>
            <w:top w:val="none" w:sz="0" w:space="0" w:color="auto"/>
            <w:left w:val="none" w:sz="0" w:space="0" w:color="auto"/>
            <w:bottom w:val="none" w:sz="0" w:space="0" w:color="auto"/>
            <w:right w:val="none" w:sz="0" w:space="0" w:color="auto"/>
          </w:divBdr>
        </w:div>
        <w:div w:id="359168668">
          <w:marLeft w:val="0"/>
          <w:marRight w:val="0"/>
          <w:marTop w:val="0"/>
          <w:marBottom w:val="0"/>
          <w:divBdr>
            <w:top w:val="none" w:sz="0" w:space="0" w:color="auto"/>
            <w:left w:val="none" w:sz="0" w:space="0" w:color="auto"/>
            <w:bottom w:val="none" w:sz="0" w:space="0" w:color="auto"/>
            <w:right w:val="none" w:sz="0" w:space="0" w:color="auto"/>
          </w:divBdr>
        </w:div>
        <w:div w:id="1733314565">
          <w:marLeft w:val="0"/>
          <w:marRight w:val="0"/>
          <w:marTop w:val="0"/>
          <w:marBottom w:val="0"/>
          <w:divBdr>
            <w:top w:val="none" w:sz="0" w:space="0" w:color="auto"/>
            <w:left w:val="none" w:sz="0" w:space="0" w:color="auto"/>
            <w:bottom w:val="none" w:sz="0" w:space="0" w:color="auto"/>
            <w:right w:val="none" w:sz="0" w:space="0" w:color="auto"/>
          </w:divBdr>
        </w:div>
        <w:div w:id="140118935">
          <w:marLeft w:val="0"/>
          <w:marRight w:val="0"/>
          <w:marTop w:val="0"/>
          <w:marBottom w:val="0"/>
          <w:divBdr>
            <w:top w:val="none" w:sz="0" w:space="0" w:color="auto"/>
            <w:left w:val="none" w:sz="0" w:space="0" w:color="auto"/>
            <w:bottom w:val="none" w:sz="0" w:space="0" w:color="auto"/>
            <w:right w:val="none" w:sz="0" w:space="0" w:color="auto"/>
          </w:divBdr>
        </w:div>
        <w:div w:id="928808534">
          <w:marLeft w:val="0"/>
          <w:marRight w:val="0"/>
          <w:marTop w:val="0"/>
          <w:marBottom w:val="0"/>
          <w:divBdr>
            <w:top w:val="none" w:sz="0" w:space="0" w:color="auto"/>
            <w:left w:val="none" w:sz="0" w:space="0" w:color="auto"/>
            <w:bottom w:val="none" w:sz="0" w:space="0" w:color="auto"/>
            <w:right w:val="none" w:sz="0" w:space="0" w:color="auto"/>
          </w:divBdr>
        </w:div>
        <w:div w:id="1340736885">
          <w:marLeft w:val="0"/>
          <w:marRight w:val="0"/>
          <w:marTop w:val="0"/>
          <w:marBottom w:val="0"/>
          <w:divBdr>
            <w:top w:val="none" w:sz="0" w:space="0" w:color="auto"/>
            <w:left w:val="none" w:sz="0" w:space="0" w:color="auto"/>
            <w:bottom w:val="none" w:sz="0" w:space="0" w:color="auto"/>
            <w:right w:val="none" w:sz="0" w:space="0" w:color="auto"/>
          </w:divBdr>
        </w:div>
        <w:div w:id="1746144782">
          <w:marLeft w:val="0"/>
          <w:marRight w:val="0"/>
          <w:marTop w:val="0"/>
          <w:marBottom w:val="0"/>
          <w:divBdr>
            <w:top w:val="none" w:sz="0" w:space="0" w:color="auto"/>
            <w:left w:val="none" w:sz="0" w:space="0" w:color="auto"/>
            <w:bottom w:val="none" w:sz="0" w:space="0" w:color="auto"/>
            <w:right w:val="none" w:sz="0" w:space="0" w:color="auto"/>
          </w:divBdr>
        </w:div>
        <w:div w:id="985814522">
          <w:marLeft w:val="0"/>
          <w:marRight w:val="0"/>
          <w:marTop w:val="0"/>
          <w:marBottom w:val="0"/>
          <w:divBdr>
            <w:top w:val="none" w:sz="0" w:space="0" w:color="auto"/>
            <w:left w:val="none" w:sz="0" w:space="0" w:color="auto"/>
            <w:bottom w:val="none" w:sz="0" w:space="0" w:color="auto"/>
            <w:right w:val="none" w:sz="0" w:space="0" w:color="auto"/>
          </w:divBdr>
        </w:div>
        <w:div w:id="1747848387">
          <w:marLeft w:val="0"/>
          <w:marRight w:val="0"/>
          <w:marTop w:val="0"/>
          <w:marBottom w:val="0"/>
          <w:divBdr>
            <w:top w:val="none" w:sz="0" w:space="0" w:color="auto"/>
            <w:left w:val="none" w:sz="0" w:space="0" w:color="auto"/>
            <w:bottom w:val="none" w:sz="0" w:space="0" w:color="auto"/>
            <w:right w:val="none" w:sz="0" w:space="0" w:color="auto"/>
          </w:divBdr>
        </w:div>
        <w:div w:id="277493650">
          <w:marLeft w:val="0"/>
          <w:marRight w:val="0"/>
          <w:marTop w:val="0"/>
          <w:marBottom w:val="0"/>
          <w:divBdr>
            <w:top w:val="none" w:sz="0" w:space="0" w:color="auto"/>
            <w:left w:val="none" w:sz="0" w:space="0" w:color="auto"/>
            <w:bottom w:val="none" w:sz="0" w:space="0" w:color="auto"/>
            <w:right w:val="none" w:sz="0" w:space="0" w:color="auto"/>
          </w:divBdr>
        </w:div>
        <w:div w:id="1649899852">
          <w:marLeft w:val="0"/>
          <w:marRight w:val="0"/>
          <w:marTop w:val="0"/>
          <w:marBottom w:val="0"/>
          <w:divBdr>
            <w:top w:val="none" w:sz="0" w:space="0" w:color="auto"/>
            <w:left w:val="none" w:sz="0" w:space="0" w:color="auto"/>
            <w:bottom w:val="none" w:sz="0" w:space="0" w:color="auto"/>
            <w:right w:val="none" w:sz="0" w:space="0" w:color="auto"/>
          </w:divBdr>
        </w:div>
        <w:div w:id="170528849">
          <w:marLeft w:val="0"/>
          <w:marRight w:val="0"/>
          <w:marTop w:val="0"/>
          <w:marBottom w:val="0"/>
          <w:divBdr>
            <w:top w:val="none" w:sz="0" w:space="0" w:color="auto"/>
            <w:left w:val="none" w:sz="0" w:space="0" w:color="auto"/>
            <w:bottom w:val="none" w:sz="0" w:space="0" w:color="auto"/>
            <w:right w:val="none" w:sz="0" w:space="0" w:color="auto"/>
          </w:divBdr>
        </w:div>
        <w:div w:id="29578036">
          <w:marLeft w:val="0"/>
          <w:marRight w:val="0"/>
          <w:marTop w:val="0"/>
          <w:marBottom w:val="0"/>
          <w:divBdr>
            <w:top w:val="none" w:sz="0" w:space="0" w:color="auto"/>
            <w:left w:val="none" w:sz="0" w:space="0" w:color="auto"/>
            <w:bottom w:val="none" w:sz="0" w:space="0" w:color="auto"/>
            <w:right w:val="none" w:sz="0" w:space="0" w:color="auto"/>
          </w:divBdr>
        </w:div>
        <w:div w:id="94134737">
          <w:marLeft w:val="0"/>
          <w:marRight w:val="0"/>
          <w:marTop w:val="0"/>
          <w:marBottom w:val="0"/>
          <w:divBdr>
            <w:top w:val="none" w:sz="0" w:space="0" w:color="auto"/>
            <w:left w:val="none" w:sz="0" w:space="0" w:color="auto"/>
            <w:bottom w:val="none" w:sz="0" w:space="0" w:color="auto"/>
            <w:right w:val="none" w:sz="0" w:space="0" w:color="auto"/>
          </w:divBdr>
        </w:div>
        <w:div w:id="589657910">
          <w:marLeft w:val="0"/>
          <w:marRight w:val="0"/>
          <w:marTop w:val="0"/>
          <w:marBottom w:val="0"/>
          <w:divBdr>
            <w:top w:val="none" w:sz="0" w:space="0" w:color="auto"/>
            <w:left w:val="none" w:sz="0" w:space="0" w:color="auto"/>
            <w:bottom w:val="none" w:sz="0" w:space="0" w:color="auto"/>
            <w:right w:val="none" w:sz="0" w:space="0" w:color="auto"/>
          </w:divBdr>
        </w:div>
        <w:div w:id="2143307218">
          <w:marLeft w:val="0"/>
          <w:marRight w:val="0"/>
          <w:marTop w:val="0"/>
          <w:marBottom w:val="0"/>
          <w:divBdr>
            <w:top w:val="none" w:sz="0" w:space="0" w:color="auto"/>
            <w:left w:val="none" w:sz="0" w:space="0" w:color="auto"/>
            <w:bottom w:val="none" w:sz="0" w:space="0" w:color="auto"/>
            <w:right w:val="none" w:sz="0" w:space="0" w:color="auto"/>
          </w:divBdr>
        </w:div>
        <w:div w:id="616452168">
          <w:marLeft w:val="0"/>
          <w:marRight w:val="0"/>
          <w:marTop w:val="0"/>
          <w:marBottom w:val="0"/>
          <w:divBdr>
            <w:top w:val="none" w:sz="0" w:space="0" w:color="auto"/>
            <w:left w:val="none" w:sz="0" w:space="0" w:color="auto"/>
            <w:bottom w:val="none" w:sz="0" w:space="0" w:color="auto"/>
            <w:right w:val="none" w:sz="0" w:space="0" w:color="auto"/>
          </w:divBdr>
        </w:div>
        <w:div w:id="1983345008">
          <w:marLeft w:val="0"/>
          <w:marRight w:val="0"/>
          <w:marTop w:val="0"/>
          <w:marBottom w:val="0"/>
          <w:divBdr>
            <w:top w:val="none" w:sz="0" w:space="0" w:color="auto"/>
            <w:left w:val="none" w:sz="0" w:space="0" w:color="auto"/>
            <w:bottom w:val="none" w:sz="0" w:space="0" w:color="auto"/>
            <w:right w:val="none" w:sz="0" w:space="0" w:color="auto"/>
          </w:divBdr>
        </w:div>
        <w:div w:id="19623953">
          <w:marLeft w:val="0"/>
          <w:marRight w:val="0"/>
          <w:marTop w:val="0"/>
          <w:marBottom w:val="0"/>
          <w:divBdr>
            <w:top w:val="none" w:sz="0" w:space="0" w:color="auto"/>
            <w:left w:val="none" w:sz="0" w:space="0" w:color="auto"/>
            <w:bottom w:val="none" w:sz="0" w:space="0" w:color="auto"/>
            <w:right w:val="none" w:sz="0" w:space="0" w:color="auto"/>
          </w:divBdr>
        </w:div>
        <w:div w:id="1649439175">
          <w:marLeft w:val="0"/>
          <w:marRight w:val="0"/>
          <w:marTop w:val="0"/>
          <w:marBottom w:val="0"/>
          <w:divBdr>
            <w:top w:val="none" w:sz="0" w:space="0" w:color="auto"/>
            <w:left w:val="none" w:sz="0" w:space="0" w:color="auto"/>
            <w:bottom w:val="none" w:sz="0" w:space="0" w:color="auto"/>
            <w:right w:val="none" w:sz="0" w:space="0" w:color="auto"/>
          </w:divBdr>
        </w:div>
        <w:div w:id="2080788724">
          <w:marLeft w:val="0"/>
          <w:marRight w:val="0"/>
          <w:marTop w:val="0"/>
          <w:marBottom w:val="0"/>
          <w:divBdr>
            <w:top w:val="none" w:sz="0" w:space="0" w:color="auto"/>
            <w:left w:val="none" w:sz="0" w:space="0" w:color="auto"/>
            <w:bottom w:val="none" w:sz="0" w:space="0" w:color="auto"/>
            <w:right w:val="none" w:sz="0" w:space="0" w:color="auto"/>
          </w:divBdr>
        </w:div>
        <w:div w:id="1331908604">
          <w:marLeft w:val="0"/>
          <w:marRight w:val="0"/>
          <w:marTop w:val="0"/>
          <w:marBottom w:val="0"/>
          <w:divBdr>
            <w:top w:val="none" w:sz="0" w:space="0" w:color="auto"/>
            <w:left w:val="none" w:sz="0" w:space="0" w:color="auto"/>
            <w:bottom w:val="none" w:sz="0" w:space="0" w:color="auto"/>
            <w:right w:val="none" w:sz="0" w:space="0" w:color="auto"/>
          </w:divBdr>
        </w:div>
        <w:div w:id="80491710">
          <w:marLeft w:val="0"/>
          <w:marRight w:val="0"/>
          <w:marTop w:val="0"/>
          <w:marBottom w:val="0"/>
          <w:divBdr>
            <w:top w:val="none" w:sz="0" w:space="0" w:color="auto"/>
            <w:left w:val="none" w:sz="0" w:space="0" w:color="auto"/>
            <w:bottom w:val="none" w:sz="0" w:space="0" w:color="auto"/>
            <w:right w:val="none" w:sz="0" w:space="0" w:color="auto"/>
          </w:divBdr>
        </w:div>
        <w:div w:id="2058511544">
          <w:marLeft w:val="0"/>
          <w:marRight w:val="0"/>
          <w:marTop w:val="0"/>
          <w:marBottom w:val="0"/>
          <w:divBdr>
            <w:top w:val="none" w:sz="0" w:space="0" w:color="auto"/>
            <w:left w:val="none" w:sz="0" w:space="0" w:color="auto"/>
            <w:bottom w:val="none" w:sz="0" w:space="0" w:color="auto"/>
            <w:right w:val="none" w:sz="0" w:space="0" w:color="auto"/>
          </w:divBdr>
        </w:div>
        <w:div w:id="93283100">
          <w:marLeft w:val="0"/>
          <w:marRight w:val="0"/>
          <w:marTop w:val="0"/>
          <w:marBottom w:val="0"/>
          <w:divBdr>
            <w:top w:val="none" w:sz="0" w:space="0" w:color="auto"/>
            <w:left w:val="none" w:sz="0" w:space="0" w:color="auto"/>
            <w:bottom w:val="none" w:sz="0" w:space="0" w:color="auto"/>
            <w:right w:val="none" w:sz="0" w:space="0" w:color="auto"/>
          </w:divBdr>
        </w:div>
        <w:div w:id="1607467574">
          <w:marLeft w:val="0"/>
          <w:marRight w:val="0"/>
          <w:marTop w:val="0"/>
          <w:marBottom w:val="0"/>
          <w:divBdr>
            <w:top w:val="none" w:sz="0" w:space="0" w:color="auto"/>
            <w:left w:val="none" w:sz="0" w:space="0" w:color="auto"/>
            <w:bottom w:val="none" w:sz="0" w:space="0" w:color="auto"/>
            <w:right w:val="none" w:sz="0" w:space="0" w:color="auto"/>
          </w:divBdr>
        </w:div>
        <w:div w:id="1573155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860039-DE14-794F-ACA5-0B775BAC3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3272</Words>
  <Characters>17998</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Léon Patrice SARR</cp:lastModifiedBy>
  <cp:revision>2</cp:revision>
  <cp:lastPrinted>2022-02-28T13:38:00Z</cp:lastPrinted>
  <dcterms:created xsi:type="dcterms:W3CDTF">2022-02-28T13:39:00Z</dcterms:created>
  <dcterms:modified xsi:type="dcterms:W3CDTF">2022-02-28T13:39:00Z</dcterms:modified>
</cp:coreProperties>
</file>