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Logistic Regression: Covariates and Positivity, Adjusted for Home Type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</w:tr>
      <w:tr>
        <w:tc>
          <w:p>
            <w:pPr>
              <w:pStyle w:stlname="Normal" w:val="Normal"/>
            </w:pPr>
            <w:r>
              <w:t>Stunting: Stunted</w:t>
            </w:r>
          </w:p>
        </w:tc>
        <w:tc>
          <w:p>
            <w:pPr>
              <w:pStyle w:stlname="Normal" w:val="Normal"/>
            </w:pPr>
            <w:r>
              <w:t>1.613 (1.392 – 1.870)</w:t>
            </w:r>
          </w:p>
        </w:tc>
        <w:tc>
          <w:p>
            <w:pPr>
              <w:pStyle w:stlname="Normal" w:val="Normal"/>
            </w:pPr>
            <w:r>
              <w:t>1.447 (1.354 – 1.546)</w:t>
            </w:r>
          </w:p>
        </w:tc>
      </w:tr>
      <w:tr>
        <w:tc>
          <w:p>
            <w:pPr>
              <w:pStyle w:stlname="Normal" w:val="Normal"/>
            </w:pPr>
            <w:r>
              <w:t>Net Use: Used</w:t>
            </w:r>
          </w:p>
        </w:tc>
        <w:tc>
          <w:p>
            <w:pPr>
              <w:pStyle w:stlname="Normal" w:val="Normal"/>
            </w:pPr>
            <w:r>
              <w:t>1.026 (0.922 – 1.141)</w:t>
            </w:r>
          </w:p>
        </w:tc>
        <w:tc>
          <w:p>
            <w:pPr>
              <w:pStyle w:stlname="Normal" w:val="Normal"/>
            </w:pPr>
            <w:r>
              <w:t>0.820 (0.772 – 0.871)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1.027 (1.013 – 1.041)</w:t>
            </w:r>
          </w:p>
        </w:tc>
        <w:tc>
          <w:p>
            <w:pPr>
              <w:pStyle w:stlname="Normal" w:val="Normal"/>
            </w:pPr>
            <w:r>
              <w:t>1.034 (1.026 – 1.042)</w:t>
            </w:r>
          </w:p>
        </w:tc>
      </w:tr>
      <w:tr>
        <w:tc>
          <w:p>
            <w:pPr>
              <w:pStyle w:stlname="Normal" w:val="Normal"/>
            </w:pPr>
            <w:r>
              <w:t>Wealth: Poor</w:t>
            </w:r>
          </w:p>
        </w:tc>
        <w:tc>
          <w:p>
            <w:pPr>
              <w:pStyle w:stlname="Normal" w:val="Normal"/>
            </w:pPr>
            <w:r>
              <w:t>0.525 (0.415 – 0.663)</w:t>
            </w:r>
          </w:p>
        </w:tc>
        <w:tc>
          <w:p>
            <w:pPr>
              <w:pStyle w:stlname="Normal" w:val="Normal"/>
            </w:pPr>
            <w:r>
              <w:t>0.874 (0.813 – 0.940)</w:t>
            </w:r>
          </w:p>
        </w:tc>
      </w:tr>
      <w:tr>
        <w:tc>
          <w:p>
            <w:pPr>
              <w:pStyle w:stlname="Normal" w:val="Normal"/>
            </w:pPr>
            <w:r>
              <w:t>Wealth: Middle</w:t>
            </w:r>
          </w:p>
        </w:tc>
        <w:tc>
          <w:p>
            <w:pPr>
              <w:pStyle w:stlname="Normal" w:val="Normal"/>
            </w:pPr>
            <w:r>
              <w:t>0.394 (0.316 – 0.493)</w:t>
            </w:r>
          </w:p>
        </w:tc>
        <w:tc>
          <w:p>
            <w:pPr>
              <w:pStyle w:stlname="Normal" w:val="Normal"/>
            </w:pPr>
            <w:r>
              <w:t>0.659 (0.607 – 0.715)</w:t>
            </w:r>
          </w:p>
        </w:tc>
      </w:tr>
      <w:tr>
        <w:tc>
          <w:p>
            <w:pPr>
              <w:pStyle w:stlname="Normal" w:val="Normal"/>
            </w:pPr>
            <w:r>
              <w:t>Wealth: Rich</w:t>
            </w:r>
          </w:p>
        </w:tc>
        <w:tc>
          <w:p>
            <w:pPr>
              <w:pStyle w:stlname="Normal" w:val="Normal"/>
            </w:pPr>
            <w:r>
              <w:t>0.290 (0.231 – 0.364)</w:t>
            </w:r>
          </w:p>
        </w:tc>
        <w:tc>
          <w:p>
            <w:pPr>
              <w:pStyle w:stlname="Normal" w:val="Normal"/>
            </w:pPr>
            <w:r>
              <w:t>0.464 (0.415 – 0.519)</w:t>
            </w:r>
          </w:p>
        </w:tc>
      </w:tr>
      <w:tr>
        <w:tc>
          <w:p>
            <w:pPr>
              <w:pStyle w:stlname="Normal" w:val="Normal"/>
            </w:pPr>
            <w:r>
              <w:t>Wealth: Richest</w:t>
            </w:r>
          </w:p>
        </w:tc>
        <w:tc>
          <w:p>
            <w:pPr>
              <w:pStyle w:stlname="Normal" w:val="Normal"/>
            </w:pPr>
            <w:r>
              <w:t>0.135 (0.107 – 0.171)</w:t>
            </w:r>
          </w:p>
        </w:tc>
        <w:tc>
          <w:p>
            <w:pPr>
              <w:pStyle w:stlname="Normal" w:val="Normal"/>
            </w:pPr>
            <w:r>
              <w:t>0.209 (0.171 – 0.254)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1.483 (1.413 – 1.556)</w:t>
            </w:r>
          </w:p>
        </w:tc>
        <w:tc>
          <w:p>
            <w:pPr>
              <w:pStyle w:stlname="Normal" w:val="Normal"/>
            </w:pPr>
            <w:r>
              <w:t>1.132 (1.096 – 1.169)</w:t>
            </w:r>
          </w:p>
        </w:tc>
      </w:tr>
      <w:tr>
        <w:tc>
          <w:p>
            <w:pPr>
              <w:pStyle w:stlname="Normal" w:val="Normal"/>
            </w:pPr>
            <w:r>
              <w:t>Housing Quality: Modern House</w:t>
            </w:r>
          </w:p>
        </w:tc>
        <w:tc>
          <w:p>
            <w:pPr>
              <w:pStyle w:stlname="Normal" w:val="Normal"/>
            </w:pPr>
            <w:r>
              <w:t>0.581 (0.511 – 0.660)</w:t>
            </w:r>
          </w:p>
        </w:tc>
        <w:tc>
          <w:p>
            <w:pPr>
              <w:pStyle w:stlname="Normal" w:val="Normal"/>
            </w:pPr>
            <w:r>
              <w:t>0.783 (0.724 – 0.847)</w:t>
            </w:r>
          </w:p>
        </w:tc>
      </w:tr>
      <w:tr>
        <w:tc>
          <w:p>
            <w:pPr>
              <w:pStyle w:stlname="Normal" w:val="Normal"/>
            </w:pPr>
            <w:r>
              <w:t>Treatment-Seeking: Over 60% Sought</w:t>
            </w:r>
          </w:p>
        </w:tc>
        <w:tc>
          <w:p>
            <w:pPr>
              <w:pStyle w:stlname="Normal" w:val="Normal"/>
            </w:pPr>
            <w:r>
              <w:t>0.714 (0.619 – 0.823)</w:t>
            </w:r>
          </w:p>
        </w:tc>
        <w:tc>
          <w:p>
            <w:pPr>
              <w:pStyle w:stlname="Normal" w:val="Normal"/>
            </w:pPr>
            <w:r>
              <w:t>0.866 (0.795 – 0.944)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2025-06-23T15:49:10Z</dcterms:modified>
  <cp:category/>
</cp:coreProperties>
</file>