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1"/>
        <w:gridCol w:w="2862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URBAN AI</w:t>
            </w:r>
          </w:p>
          <w:p>
            <w:r>
              <w:rPr>
                <w:rFonts w:ascii="Calibri" w:cs="Calibri" w:eastAsia="Calibri" w:hAnsi="Calibri"/>
                <w:color w:val="9CA3AF"/>
                <w:sz w:val="22"/>
                <w:szCs w:val="22"/>
              </w:rPr>
              <w:t xml:space="preserve">Relatorio de Status — Semanas 3–4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00A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13/04/2026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Pos-Sprint</w:t>
            </w:r>
          </w:p>
        </w:tc>
      </w:tr>
    </w:tbl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8"/>
        <w:gridCol w:w="3408"/>
        <w:gridCol w:w="340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9CA3AF"/>
                <w:sz w:val="17"/>
                <w:szCs w:val="17"/>
              </w:rPr>
              <w:t xml:space="preserve">Responsavel: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Gustavo Macedo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9CA3AF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13/04/2026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80"/>
              <w:left w:type="dxa" w:w="1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9CA3AF"/>
                <w:sz w:val="17"/>
                <w:szCs w:val="17"/>
              </w:rPr>
              <w:t xml:space="preserve">Sprint base: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Migracao 14 dias (enc. 20/03/2026)</w:t>
            </w:r>
          </w:p>
        </w:tc>
      </w:tr>
    </w:tbl>
    <w:p>
      <w:pPr>
        <w:spacing w:after="120" w:before="0"/>
      </w:pPr>
      <w:r>
        <w:rPr>
          <w:sz w:val="2"/>
          <w:szCs w:val="2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1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52"/>
                <w:szCs w:val="52"/>
              </w:rPr>
              <w:t xml:space="preserve">67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Entregues (F5+F5A+F5C+F6+F7)</w:t>
            </w:r>
          </w:p>
        </w:tc>
        <w:tc>
          <w:tcPr>
            <w:tcW w:type="dxa" w:w="251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52"/>
                <w:szCs w:val="52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Em Andamento</w:t>
            </w:r>
          </w:p>
        </w:tc>
        <w:tc>
          <w:tcPr>
            <w:tcW w:type="dxa" w:w="251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52"/>
                <w:szCs w:val="52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Pendentes</w:t>
            </w:r>
          </w:p>
        </w:tc>
        <w:tc>
          <w:tcPr>
            <w:tcW w:type="dxa" w:w="251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52"/>
                <w:szCs w:val="52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Bloqueantes</w:t>
            </w:r>
          </w:p>
        </w:tc>
      </w:tr>
    </w:tbl>
    <w:p>
      <w:pPr>
        <w:spacing w:after="160" w:before="0"/>
      </w:pPr>
      <w:r>
        <w:rPr>
          <w:sz w:val="2"/>
          <w:szCs w:val="2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PROGRESSO POR FASE</w:t>
            </w:r>
          </w:p>
        </w:tc>
      </w:tr>
    </w:tbl>
    <w:p>
      <w:pPr>
        <w:spacing w:after="80" w:before="0"/>
      </w:pPr>
      <w:r>
        <w:rPr>
          <w:sz w:val="2"/>
          <w:szCs w:val="2"/>
        </w:rPr>
        <w:t xml:space="preserve"/>
      </w:r>
    </w:p>
    <w:tbl>
      <w:tblPr>
        <w:tblW w:type="dxa" w:w="10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4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Pendencias Abertas (Carryover)</w:t>
            </w: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  0%</w:t>
            </w:r>
          </w:p>
        </w:tc>
      </w:tr>
      <w:tr>
        <w:tc>
          <w:tcPr>
            <w:tcW w:type="dxa" w:w="10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E7E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60" w:before="0"/>
      </w:pPr>
      <w:r>
        <w:rPr>
          <w:sz w:val="2"/>
          <w:szCs w:val="2"/>
        </w:rPr>
        <w:t xml:space="preserve"/>
      </w:r>
    </w:p>
    <w:tbl>
      <w:tblPr>
        <w:tblW w:type="dxa" w:w="10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14"/>
        <w:gridCol w:w="401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F5A — Validacao de Produto e UX</w:t>
            </w: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  60%</w:t>
            </w:r>
          </w:p>
        </w:tc>
      </w:tr>
      <w:tr>
        <w:tc>
          <w:tcPr>
            <w:tcW w:type="dxa" w:w="60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8"/>
                <w:szCs w:val="8"/>
              </w:rPr>
              <w:t xml:space="preserve"/>
            </w:r>
          </w:p>
        </w:tc>
        <w:tc>
          <w:tcPr>
            <w:tcW w:type="dxa" w:w="4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E7E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60" w:before="0"/>
      </w:pPr>
      <w:r>
        <w:rPr>
          <w:sz w:val="2"/>
          <w:szCs w:val="2"/>
        </w:rPr>
        <w:t xml:space="preserve"/>
      </w:r>
    </w:p>
    <w:tbl>
      <w:tblPr>
        <w:tblW w:type="dxa" w:w="10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4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F5C — Seguranca e Hardening</w:t>
            </w: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  100%</w:t>
            </w:r>
          </w:p>
        </w:tc>
      </w:tr>
      <w:tr>
        <w:tc>
          <w:tcPr>
            <w:tcW w:type="dxa" w:w="10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60" w:before="0"/>
      </w:pPr>
      <w:r>
        <w:rPr>
          <w:sz w:val="2"/>
          <w:szCs w:val="2"/>
        </w:rPr>
        <w:t xml:space="preserve"/>
      </w:r>
    </w:p>
    <w:tbl>
      <w:tblPr>
        <w:tblW w:type="dxa" w:w="10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20"/>
        <w:gridCol w:w="1504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F5 — Presenca Digital</w:t>
            </w: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  85%</w:t>
            </w:r>
          </w:p>
        </w:tc>
      </w:tr>
      <w:tr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00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8"/>
                <w:szCs w:val="8"/>
              </w:rPr>
              <w:t xml:space="preserve"/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E7E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60" w:before="0"/>
      </w:pPr>
      <w:r>
        <w:rPr>
          <w:sz w:val="2"/>
          <w:szCs w:val="2"/>
        </w:rPr>
        <w:t xml:space="preserve"/>
      </w:r>
    </w:p>
    <w:tbl>
      <w:tblPr>
        <w:tblW w:type="dxa" w:w="10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12"/>
        <w:gridCol w:w="4812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F6 — IA e Produto</w:t>
            </w: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  52%</w:t>
            </w:r>
          </w:p>
        </w:tc>
      </w:tr>
      <w:tr>
        <w:tc>
          <w:tcPr>
            <w:tcW w:type="dxa" w:w="5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8"/>
                <w:szCs w:val="8"/>
              </w:rPr>
              <w:t xml:space="preserve"/>
            </w:r>
          </w:p>
        </w:tc>
        <w:tc>
          <w:tcPr>
            <w:tcW w:type="dxa" w:w="4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E7E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60" w:before="0"/>
      </w:pPr>
      <w:r>
        <w:rPr>
          <w:sz w:val="2"/>
          <w:szCs w:val="2"/>
        </w:rPr>
        <w:t xml:space="preserve"/>
      </w:r>
    </w:p>
    <w:tbl>
      <w:tblPr>
        <w:tblW w:type="dxa" w:w="10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"/>
        <w:gridCol w:w="9022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F7 — Beta e Go-Live</w:t>
            </w: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  10%</w:t>
            </w:r>
          </w:p>
        </w:tc>
      </w:tr>
      <w:tr>
        <w:tc>
          <w:tcPr>
            <w:tcW w:type="dxa" w:w="1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728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8"/>
                <w:szCs w:val="8"/>
              </w:rPr>
              <w:t xml:space="preserve"/>
            </w:r>
          </w:p>
        </w:tc>
        <w:tc>
          <w:tcPr>
            <w:tcW w:type="dxa" w:w="90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E7E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160" w:before="0"/>
      </w:pPr>
      <w:r>
        <w:rPr>
          <w:sz w:val="2"/>
          <w:szCs w:val="2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BLOQUEANTES — REQUER ATENCAO IMEDIATA</w:t>
            </w:r>
          </w:p>
        </w:tc>
      </w:tr>
    </w:tbl>
    <w:p>
      <w:pPr>
        <w:spacing w:after="80" w:before="0"/>
      </w:pPr>
      <w:r>
        <w:rPr>
          <w:sz w:val="2"/>
          <w:szCs w:val="2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23"/>
        <w:gridCol w:w="2556"/>
        <w:gridCol w:w="2045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Aprovacao do orcamento de marketing (F5.4)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Bloqueia F5.3 inteira (trafego pago)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7"/>
                <w:szCs w:val="17"/>
              </w:rPr>
              <w:t xml:space="preserve">Semana 4 — URGENTE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KYC Stripe — submissao de documentos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Cobraças reais bloqueadas — usuario nao consegue assinar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7"/>
                <w:szCs w:val="17"/>
              </w:rPr>
              <w:t xml:space="preserve">Semana 1 — em andamento</w:t>
            </w:r>
          </w:p>
        </w:tc>
      </w:tr>
    </w:tbl>
    <w:p>
      <w:pPr>
        <w:spacing w:after="160" w:before="0"/>
      </w:pPr>
      <w:r>
        <w:rPr>
          <w:sz w:val="2"/>
          <w:szCs w:val="2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00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PENDENCIAS EM ABERTO (CARRYOVER DO SPRINT)</w:t>
            </w:r>
          </w:p>
        </w:tc>
      </w:tr>
    </w:tbl>
    <w:p>
      <w:pPr>
        <w:spacing w:after="80" w:before="0"/>
      </w:pPr>
      <w:r>
        <w:rPr>
          <w:sz w:val="2"/>
          <w:szCs w:val="2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500"/>
        <w:gridCol w:w="2124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SEMANA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RESPONSAVEL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4"/>
                <w:szCs w:val="14"/>
              </w:rPr>
              <w:t xml:space="preserve">EM ANDAMENTO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KYC Stripe — submeter RG/CPF dos socios + contrato social + conta PJ. Apos submissao: aprovacao em 1-3 dias uteis. Desbloqueia cobranças reais.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4"/>
                <w:szCs w:val="14"/>
              </w:rPr>
              <w:t xml:space="preserve">EM ANDAMENTO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Transferencia dominio urbanai.com.br — processo formal com Lumina Lab. Apontamento temporario ja ativo.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2-5 dias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 + Lumina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4"/>
                <w:szCs w:val="14"/>
              </w:rPr>
              <w:t xml:space="preserve">EM ANDAMENTO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Transferencia dominio myurbanai.com — aguardando Lumina Lab. Sistema ja operando via app.myurbanai.com.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2-5 dias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Lumina Lab</w:t>
            </w:r>
          </w:p>
        </w:tc>
      </w:tr>
    </w:tbl>
    <w:p>
      <w:pPr>
        <w:spacing w:after="160" w:before="0"/>
      </w:pPr>
      <w:r>
        <w:rPr>
          <w:sz w:val="2"/>
          <w:szCs w:val="2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F5A — VALIDACAO DE PRODUTO, UX E FLUXOS REAIS</w:t>
            </w:r>
          </w:p>
        </w:tc>
      </w:tr>
    </w:tbl>
    <w:p>
      <w:pPr>
        <w:spacing w:after="60" w:before="0"/>
      </w:pPr>
      <w:r>
        <w:rPr>
          <w:sz w:val="2"/>
          <w:szCs w:val="2"/>
        </w:rPr>
        <w:t xml:space="preserve"/>
      </w:r>
    </w:p>
    <w:p>
      <w:pPr>
        <w:spacing w:after="100" w:before="4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Periodo: Semanas 1-4 (21/03 → 18/04/2026) — paralelo a F5 | Prioridade ALTA — problemas identificados no sprint bloqueiam retencao</w:t>
      </w:r>
    </w:p>
    <w:p>
      <w:pPr>
        <w:spacing w:after="80" w:before="0"/>
      </w:pPr>
      <w:r>
        <w:rPr>
          <w:sz w:val="2"/>
          <w:szCs w:val="2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5A.1 Cadastro e Autenticacao — UX e Erros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500"/>
        <w:gridCol w:w="2124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SEMANA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RESPONSAVEL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Mapear todos os erros de formulario sem feedback visual (campos obrigatorios, formato invalido)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Corrigir mensagens de erro genericas — substituir por mensagens claras e acionaveis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S1-2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Revisar estados dos botoes: loading, disabled, sucesso e erro em todos os CTAs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S1-2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Corrigir fluxo de confirmacao de e-mail — garantir que link chega e redireciona corretamente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S1-2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Revisar fluxo de recuperacao de senha e Global Paywall Modal — popup opaco sobre a tela (nao redirect), aplicado em /dashboard, /maps e /properties (commit 4338591)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Interceptor 401 global — limpa token e redireciona para login automaticamente em qualquer rota protegida (commit cd7ba41)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Fix URL de atualizacao de perfil — removido trailing userId duplicado no endpoint (commit 307024e)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Armazenar airbnbHostId no perfil do usuario — base para enrichment automatico futuro (commits 7f710de + 55c1a8d)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Testar login com Google OAuth — cobrir edge cases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</w:tbl>
    <w:p>
      <w:pPr>
        <w:spacing w:after="100" w:before="0"/>
      </w:pPr>
      <w:r>
        <w:rPr>
          <w:sz w:val="2"/>
          <w:szCs w:val="2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5A.2 Onboarding — Criacao do Fluxo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500"/>
        <w:gridCol w:w="2124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SEMANA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RESPONSAVEL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Definir jornada do onboarding: etapas, ordem, obrigatorio vs. opcional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Criar nova rota de usuarios (/profile/) e boas-vindas pos-cadastro com proximos passos (commit 701babe)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Geocoding no card do onboarding — exibe endereco completo do imovel ao importar via link Airbnb (commits e5ea7fd + a6e8570)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Wizard de onboarding 5 passos: boas-vindas, link Airbnb, selecao de imoveis, config IA, paywall Stripe integrado (commit eccf56c)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Implementar checklist de setup do perfil (foto, nome, primeiro imovel) — tela em /profile/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S2-3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Criar tooltip/guia contextual na primeira visita ao dashboard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S3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Criar sequencia de e-mails de onboarding (D1/D3/D7) — templates HTML prontos para Mailersend com triggers, delays e exit conditions definidos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S2-3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Integrar sequencia D1/D3/D7 no Mailersend (conectar eventos de registro)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S3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Testar onboarding completo com 2-3 usuarios internos e coletar feedback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S3-4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Fix: salvar corretamente pricingStrategy e operationMode no perfil do usuario (backend) — dados de configuracao de IA persistidos via PATCH /profile (commit bf6f970)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S3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Fix 404: limites percentuais (percentualBounds) persistidos via atualizacao de perfil — rota correta mapeada (commit 5c65b46)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S3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Botao de avanco quando todos imoveis ja cadastrados no onboarding + criacao da rota /lancamento/page.tsx (commit 3107496)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S3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</w:tbl>
    <w:p>
      <w:pPr>
        <w:spacing w:after="100" w:before="0"/>
      </w:pPr>
      <w:r>
        <w:rPr>
          <w:sz w:val="2"/>
          <w:szCs w:val="2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5A.3 Cadastro de Imoveis — Fluxo e Validacoes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500"/>
        <w:gridCol w:w="2124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SEMANA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RESPONSAVEL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Auditar formulario de cadastro de imovel: campos, ordem, clareza dos labels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Corrigir campos obrigatorios sem validacao + mensagens de erro ausentes nos formularios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S1-2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Modal nativo "Adicionar Propriedade" em /properties — sem redirect para /onboarding, abre inline com logica de link Airbnb ou Host ID (commit a0816f3)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Remover botao "Adicionar" redundante da Sidebar — simplifica navegacao (commit a0816f3)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Filtro de duplicatas na importacao — filtra imoveis ja cadastrados para evitar registros duplicados (commit f449c04)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Dialog de confirmacao antes de deletar propriedade — previne delecao acidental (commit 00c45dc)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Dados enriquecidos nos cards de importacao: quartos, camas, rating, endereco completo, amenities (commits 3f82694 + ddbdad4)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Links cliCAveis nos cards de propriedade — link do anuncio no Airbnb + perfil do anfitriao (commit 3c52fd6)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Substituicao do RapidAPI por scraping direto via GraphQL Airbnb — .com.br + fallback intl + decode Base64 Relay (commits 135dc46, 7555609, 130cee0)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S2-3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Validacao explícita de hostId no scraper — previne false-positives na listagem (commit 192db9f)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id_do_anuncio incluido no payload findPropertiesForDropdown (commit 04553b9)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Testar upload de fotos: formato, tamanho, preview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S2-3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</w:tbl>
    <w:p>
      <w:pPr>
        <w:spacing w:after="100" w:before="0"/>
      </w:pPr>
      <w:r>
        <w:rPr>
          <w:sz w:val="2"/>
          <w:szCs w:val="2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5A.4 Dashboard e Recomendacao de Preco (KNN)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500"/>
        <w:gridCol w:w="2124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SEMANA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RESPONSAVEL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Verificar se recomendacao de preco exibe corretamente com imovel real cadastrado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Adicionar estado de loading na tela de recomendacao (evita tela em branco)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Revisar legibilidade dos dados: labels, unidades (R$/noite), graficos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S2-3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Tratar caso sem dados suficientes para recomendacao — exibir mensagem clara ao usuario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S2-3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Validar que 36.898 eventos do banco refletem em recomendacoes coerentes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S3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Campos de configuracao do motor de IA adicionados na pagina de configuracoes/event-log — operationMode, pricingStrategy, percentualBounds visiveis pelo usuario (commit 0db7456)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S3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Fix TypeScript: valor nulo aceito no campo de ajuste percentual final da estrategia autonoma — previne erro de tipagem (commit 30707b7)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S3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Remover endpoints de percentual depreciados do event-log — limpeza de rotas obsoletas (commit 018ded5)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S3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</w:tbl>
    <w:p>
      <w:pPr>
        <w:spacing w:after="100" w:before="0"/>
      </w:pPr>
      <w:r>
        <w:rPr>
          <w:sz w:val="2"/>
          <w:szCs w:val="2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5A.5 Assinatura Stripe — Fluxo Real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500"/>
        <w:gridCol w:w="2124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SEMANA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RESPONSAVEL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Stripe webhook aprimorado + MailerSend HTML: templates pixel-perfect para e-mails de verificacao, reset, analise e notificacoes (commit 3775c40)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Global Paywall Modal — popup sem redirect, aplicado globalmente, usuarios sem plano veem CTA direto na tela (commit 4338591)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Testar fluxo completo de assinatura em producao apos KYC aprovado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S1-2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Validar pagina de checkout Stripe: logo, nome do produto, valor correto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Testar cancelamento de assinatura — fluxo UI + atualizacao de status no sistema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Validar e-mail de confirmacao de assinatura chegando corretamente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Planos migrados para entidades dinamicas no banco de dados — Plans entity no frontend e backend, fim de planos hardcoded (commit 48aeda8)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S3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Cobranca anual implementada: toggle mensal/anual no onboarding e GlobalPaywallModal, flag billingCycle no Stripe, IDs de preco separados por ciclo (commit 47b5443)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S3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</w:tbl>
    <w:p>
      <w:pPr>
        <w:spacing w:after="100" w:before="0"/>
      </w:pPr>
      <w:r>
        <w:rPr>
          <w:sz w:val="2"/>
          <w:szCs w:val="2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5A.6 UX Geral e Responsividade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500"/>
        <w:gridCol w:w="2124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SEMANA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RESPONSAVEL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Testar sistema completo em mobile (iOS e Android) — identificar quebras de layout restantes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S1-2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Fix layout responsivo do badge de recomendacao — corrigido estouro em telas menores (commit 3a46297)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AlertDialog implementado em acoes destrutivas + cards "Em Breve" desabilitados + fix Suspense error useSearchParams Next.js (commit e815e97)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Traducoes PT-BR expandidas: labels, amenidades, siglas de estado (SP, RJ), emojis revisados (commits 2d56d1c + 134b5a5)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Revisar navegacao: menu, breadcrumbs, botao de voltar — consistencia em todas as telas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UX Copy completo do dashboard — 12 telas cobertas (zero imoveis, sem recomendacoes, loading, erros, toasts, confirmacoes) + glossario padronizado de termos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S2-3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4"/>
                <w:szCs w:val="14"/>
              </w:rPr>
              <w:t xml:space="preserve">EM ANDAMENTO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Validar fluxo completo de ponta a ponta: cadastro → onboarding → imovel → recomendacao → assinatura — cadastro/onboarding/imovel validados, falta recomendacao e assinatura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S3-4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Documentar bugs restantes e priorizar backlog de produto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S4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</w:tbl>
    <w:p>
      <w:pPr>
        <w:spacing w:after="160" w:before="0"/>
      </w:pPr>
      <w:r>
        <w:rPr>
          <w:sz w:val="2"/>
          <w:szCs w:val="2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F5C — SEGURANCA E HARDENING — 100% CONCLUIDA</w:t>
            </w:r>
          </w:p>
        </w:tc>
      </w:tr>
    </w:tbl>
    <w:p>
      <w:pPr>
        <w:spacing w:after="60" w:before="0"/>
      </w:pPr>
      <w:r>
        <w:rPr>
          <w:sz w:val="2"/>
          <w:szCs w:val="2"/>
        </w:rPr>
        <w:t xml:space="preserve"/>
      </w:r>
    </w:p>
    <w:p>
      <w:pPr>
        <w:spacing w:after="100" w:before="4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Periodo: 24/04/2026 (sprint dedicado) | Todos os 7 riscos criticos da auditoria de seguranca resolvidos antes do go-live com clientes reais</w:t>
      </w:r>
    </w:p>
    <w:p>
      <w:pPr>
        <w:spacing w:after="80" w:before="0"/>
      </w:pPr>
      <w:r>
        <w:rPr>
          <w:sz w:val="2"/>
          <w:szCs w:val="2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5C.1 Criptografia e Autenticacao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500"/>
        <w:gridCol w:w="2124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SEMANA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RESPONSAVEL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SHA-256 → bcrypt(12): hash de senha antigo era revertivel em milissegundos com rainbow tables. Novo login usa bcrypt; usuarios legados migrados de forma lazy no proximo login, sem reset forcado (commit f960825)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S4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JWT_SECRET via env — era hardcoded como "mysecretkey" no codigo-fonte publico. Agora carregado via ConfigService; backend recusa boot se ausente. TTL reduzido de 12h para 15min (commit d1c1bc1)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S4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httpOnly cookies + refresh token rotation — JWT saiu do localStorage (vulneravel a XSS) para cookies seguros. Backend pronto; migracao frontend documentada em runbooks/jwt-cookie-migration.md (commit d1c1bc1)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S4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</w:tbl>
    <w:p>
      <w:pPr>
        <w:spacing w:after="100" w:before="0"/>
      </w:pPr>
      <w:r>
        <w:rPr>
          <w:sz w:val="2"/>
          <w:szCs w:val="2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5C.2 Hardening da Infraestrutura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500"/>
        <w:gridCol w:w="2124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SEMANA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RESPONSAVEL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CORS whitelist + throttler + helmet+CSP: removido o "*" do CORS (fail-closed), rate limiting de 5 req/min no auth (brute-force bloqueado), headers HTTP protegidos via helmet (commit 2430ffb)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S4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TypeORM synchronize:true → migrations versionadas: modo synchronize podia destruir estrutura do banco em producao a qualquer deploy. Substituido por migrations controladas via CLI (commit cfc1bc4)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S4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IP hardcoded removido do Dockerfile + Dockerfile duplicado deletado. Chave RapidAPI movida do codigo-fonte para variavel de ambiente (commits 9cbf053 + 890ae85)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S4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console.log que vazava senhas, JWTs e headers de requisicao em producao removido — risco de exposicao de credenciais reais em logs eliminado (commit 6d1d9c5)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S4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</w:tbl>
    <w:p>
      <w:pPr>
        <w:spacing w:after="100" w:before="0"/>
      </w:pPr>
      <w:r>
        <w:rPr>
          <w:sz w:val="2"/>
          <w:szCs w:val="2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5C.3 Ambiente e Documentacao de Operacao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500"/>
        <w:gridCol w:w="2124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SEMANA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RESPONSAVEL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.env.example criado para todos os servicos (backend, frontend, KNN, scraping) — zero variaveis sem documentacao. .gitignore fortalecido e logs/dumps purgados do historico git (commits f1bdfd4 + 22434e2)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S4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APP_ENV adicionado para distinguir staging de producao — previne uso acidental de configuracoes de producao em ambiente de teste (commit 19a1378)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S4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Runbooks completos: operacao, acessos, incidentes + ADRs retroativos (5 decisoes de arquitetura documentadas) + LGPD + SLO + k6 load tests + WCAG (commits b4fd7ea + 62357ca)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S4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</w:tbl>
    <w:p>
      <w:pPr>
        <w:spacing w:after="100" w:before="0"/>
      </w:pPr>
      <w:r>
        <w:rPr>
          <w:sz w:val="2"/>
          <w:szCs w:val="2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5C.4 Cobertura de Testes (de zero para 84 testes)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500"/>
        <w:gridCol w:w="2124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SEMANA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RESPONSAVEL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Suite inicial: auth.service (5 casos), knn-classifier (6 casos) + Playwright smoke no frontend + CI configurado — projeto saiu de zero testes para suite estruturada (commit a6bc320)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S4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Specs do UrbanAIPricingEngine e Stripe webhook handler adicionados (commit 2d6b3a6)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S4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Cobertura expandida para 84 testes: plans.service, payments.service, checkout anual, cancelamento de assinatura, JWT strategy (commit 604141e)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S4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</w:tbl>
    <w:p>
      <w:pPr>
        <w:spacing w:after="160" w:before="0"/>
      </w:pPr>
      <w:r>
        <w:rPr>
          <w:sz w:val="2"/>
          <w:szCs w:val="2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00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F5 — PRESENCA DIGITAL</w:t>
            </w:r>
          </w:p>
        </w:tc>
      </w:tr>
    </w:tbl>
    <w:p>
      <w:pPr>
        <w:spacing w:after="60" w:before="0"/>
      </w:pPr>
      <w:r>
        <w:rPr>
          <w:sz w:val="2"/>
          <w:szCs w:val="2"/>
        </w:rPr>
        <w:t xml:space="preserve"/>
      </w:r>
    </w:p>
    <w:p>
      <w:pPr>
        <w:spacing w:after="100" w:before="4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Periodo: Semanas 1-6 (21/03 → 30/04/2026) | Custo estimado: R$ 2.000-5.000/mes (midia + producao)</w:t>
      </w:r>
    </w:p>
    <w:p>
      <w:pPr>
        <w:spacing w:after="80" w:before="0"/>
      </w:pPr>
      <w:r>
        <w:rPr>
          <w:sz w:val="2"/>
          <w:szCs w:val="2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5.1 Landing Page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500"/>
        <w:gridCol w:w="2124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SEMANA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RESPONSAVEL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Definir proposta de valor e copy principal — narrativa "Sindrome da Casa Barata" + dossie executivo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Criar wireframe e estrutura de secoes (hero, beneficios, preco, CTA, FAQ)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S1-2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Desenvolver design e layout da landing page — Glassmorphism Premium (HTML)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S2-3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Criar pagina de precos com CTA direto de assinatura (Stripe) — 2 planos incluidos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S3-4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Configurar SEO basico: meta tags completas, OG, Twitter Card, JSON-LD (SoftwareApplication + Offer nos 2 planos), canonical URL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S4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Criar sitemap.xml (4 paginas) + robots.txt (bloqueando /app/, /api/, /admin/)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S4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Google Analytics 4 + Meta Pixel ativos em /lancamento + formulario de waitlist funcionando — rastreamento real ativo (commit f7a114c)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S4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Paginas institucionais criadas: Sobre, Contato, Privacidade — com layout e identidade visual Urban AI (commit beba9cc)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S3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Publicar landing page em urbanai.com.br (aguarda transferencia do dominio)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S4-5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Integrar formulario de pre-cadastro / lista de interesse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S4-5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Rota /lancamento/page.tsx criada no app — pagina de lancamento integrada ao Next.js (commit 3107496)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S3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</w:tbl>
    <w:p>
      <w:pPr>
        <w:spacing w:after="100" w:before="0"/>
      </w:pPr>
      <w:r>
        <w:rPr>
          <w:sz w:val="2"/>
          <w:szCs w:val="2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5.2 Redes Sociais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500"/>
        <w:gridCol w:w="2124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SEMANA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RESPONSAVEL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4"/>
                <w:szCs w:val="14"/>
              </w:rPr>
              <w:t xml:space="preserve">EM ANDAMENTO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Criar contas nas redes sociais — Instagram @urbanai.oficial ja criado, aguarda criacao de LinkedIn e Facebook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Definir identidade visual para redes — brand book com 6 templates HTML (A-F: Editorial, Guia, Dashboard, Contraste, Prova Social, Checklist)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S1-2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Criar press release de lancamento + email HTML de lancamento (3 subject lines A/B, cards dos 2 planos)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Posts 01-04: 3 carrosseis HTML reflexao B2B (3 slides) + 1 post lancamento Urban AI (squad run 06/04)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Posts 03-12: 8 posts adicionais HTML — Checklist (F), Contraste (D), Editorial (A), Guia (B) cobrindo ADR, RevPAR, feriados, eventos SP, glossario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S3-4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Criar bios de redes sociais — Instagram (3 variacoes A/B/C), LinkedIn About completo, Twitter/X reservado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S4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Criar calendario editorial 4 semanas — 3 posts/semana, arco narrativo por semana, captions por template, banco de hashtags em tiers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S4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Iniciar publicacao regular (requer conta Instagram/LinkedIn criada primeiro)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S5+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</w:tbl>
    <w:p>
      <w:pPr>
        <w:spacing w:after="100" w:before="0"/>
      </w:pPr>
      <w:r>
        <w:rPr>
          <w:sz w:val="2"/>
          <w:szCs w:val="2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5.3 Trafego Pago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500"/>
        <w:gridCol w:w="2124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SEMANA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RESPONSAVEL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4"/>
                <w:szCs w:val="14"/>
              </w:rPr>
              <w:t xml:space="preserve">BLOQUEANTE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Aprovar orcamento completo de recursos (ver 5.4) com Fabricio e Rogerio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S4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Gustavo+Socios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Configurar Google Ads: busca "precificar airbnb sao paulo"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S5-6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Configurar Meta Ads: campanha para anfitrioes Airbnb em SP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S5-6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Monitorar KPIs: CAC, CTR, conversao landing → cadastro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S6+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Otimizar campanhas semanalmente com base em dados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S8+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</w:tbl>
    <w:p>
      <w:pPr>
        <w:spacing w:after="100" w:before="0"/>
      </w:pPr>
      <w:r>
        <w:rPr>
          <w:sz w:val="2"/>
          <w:szCs w:val="2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5.4 Aprovacao de Recursos — Tabela de Investimentos em Marketing</w:t>
      </w:r>
    </w:p>
    <w:p>
      <w:pPr>
        <w:spacing w:after="100" w:before="4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Status: BLOQUEANTE — aguarda aprovacao dos socios. Nenhuma campanha paga deve ser iniciada sem aprovacao formal.</w:t>
      </w:r>
    </w:p>
    <w:p>
      <w:pPr>
        <w:spacing w:after="60" w:before="0"/>
      </w:pPr>
      <w:r>
        <w:rPr>
          <w:sz w:val="2"/>
          <w:szCs w:val="2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000"/>
        <w:gridCol w:w="1600"/>
        <w:gridCol w:w="1624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SERVICO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FORNECEDOR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FAIXA MENSAL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PRAZO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Gestao de Trafego Pago (Google + Meta)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Urban AI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R$ 1.500 - R$ 2.500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7"/>
                <w:szCs w:val="17"/>
              </w:rPr>
              <w:t xml:space="preserve">S4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6"/>
                <w:szCs w:val="16"/>
              </w:rPr>
              <w:t xml:space="preserve">Aguarda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Verba de Midia (investimento direto em anuncios)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Google / Meta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R$ 1.500 - R$ 3.000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7"/>
                <w:szCs w:val="17"/>
              </w:rPr>
              <w:t xml:space="preserve">S4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6"/>
                <w:szCs w:val="16"/>
              </w:rPr>
              <w:t xml:space="preserve">Aguarda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Design de Posts (8-12 posts/mes, feed + stories)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Parceiro Urban AI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R$ 800 - R$ 1.500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7"/>
                <w:szCs w:val="17"/>
              </w:rPr>
              <w:t xml:space="preserve">S4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6"/>
                <w:szCs w:val="16"/>
              </w:rPr>
              <w:t xml:space="preserve">Aguarda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Producao de Videos/Reels com 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Urban AI + Ferramenta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R$ 500 - R$ 1.000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7"/>
                <w:szCs w:val="17"/>
              </w:rPr>
              <w:t xml:space="preserve">S4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6"/>
                <w:szCs w:val="16"/>
              </w:rPr>
              <w:t xml:space="preserve">Aguarda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Ferramenta IA Video (CapCut Pro ou HeyGen)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Assinatura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R$ 40 - R$ 170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7"/>
                <w:szCs w:val="17"/>
              </w:rPr>
              <w:t xml:space="preserve">S4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6"/>
                <w:szCs w:val="16"/>
              </w:rPr>
              <w:t xml:space="preserve">Aguarda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ESTIMADO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500A"/>
                <w:sz w:val="18"/>
                <w:szCs w:val="18"/>
              </w:rPr>
              <w:t xml:space="preserve">R$ 4.340 - R$ 8.170/mes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BLOQUEADO</w:t>
            </w:r>
          </w:p>
        </w:tc>
      </w:tr>
    </w:tbl>
    <w:p>
      <w:pPr>
        <w:spacing w:after="100" w:before="4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Recomendacao: Para fase pre go-live, iniciar na faixa conservadora (R$ 4.340/mes). Escalar apos validacao de CAC e ROAS nas primeiras 4 semanas.</w:t>
      </w:r>
    </w:p>
    <w:p>
      <w:pPr>
        <w:spacing w:after="160" w:before="0"/>
      </w:pPr>
      <w:r>
        <w:rPr>
          <w:sz w:val="2"/>
          <w:szCs w:val="2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F6 — INTELIGENCIA ARTIFICIAL E PRODUTO</w:t>
            </w:r>
          </w:p>
        </w:tc>
      </w:tr>
    </w:tbl>
    <w:p>
      <w:pPr>
        <w:spacing w:after="60" w:before="0"/>
      </w:pPr>
      <w:r>
        <w:rPr>
          <w:sz w:val="2"/>
          <w:szCs w:val="2"/>
        </w:rPr>
        <w:t xml:space="preserve"/>
      </w:r>
    </w:p>
    <w:p>
      <w:pPr>
        <w:spacing w:after="100" w:before="4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Periodo: Semanas 3-10 (11/04 → 30/05/2026) | Custo estimado: horas de desenvolvimento (a definir)</w:t>
      </w:r>
    </w:p>
    <w:p>
      <w:pPr>
        <w:spacing w:after="80" w:before="0"/>
      </w:pPr>
      <w:r>
        <w:rPr>
          <w:sz w:val="2"/>
          <w:szCs w:val="2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6.1 Motor KNN e Evolucao do Modelo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500"/>
        <w:gridCol w:w="2124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SEMANA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RESPONSAVEL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Expor endpoints REST no backend para resultados do KNN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S3-4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Implementado modo autonomo de precificacao guiado por IA no frontend e backend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S4-6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Strategy pattern plugavel implementado: RuleBasedPricingStrategy (Tier 0 atual) + XGBoostPricingStrategy (skeleton pronto) + ShadowPricingStrategy (dual-run). Troca de algoritmo via env var sem novo deploy. ADR 0008 documenta migracao KNN→XGBoost (commit 593d846)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S5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AdaptivePricingStrategy: auto-tier que escolhe modelo conforme dataset cresce (Tier 0 → Tier 2 → Tier 4) sem necessidade de deploy entre tiers. Default mudado para adaptive (commit 54a1da1)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S5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Captura passiva de dataset proprio implementada em 3 frentes: cron diario 03:30 BRT (snapshot de todos imoveis), comps persistidos a cada analise (~10-30 pontos novos/analise), ground truth gravado quando Stays aplica preco. Dataset proprio comecou a ser acumulado (commit 54a1da1)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S5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Cron de retreinamento diario ativo (03:30 BRT) — DatasetCollectorService. PricingBootstrapService inicializa no boot + cron dominical (commit 54a1da1)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S5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4"/>
                <w:szCs w:val="14"/>
              </w:rPr>
              <w:t xml:space="preserve">EM ANDAMENTO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Conectar dataset real acumulado ao treinamento XGBoost (Tier 1 → Tier 2)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S6-8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</w:tbl>
    <w:p>
      <w:pPr>
        <w:spacing w:after="100" w:before="0"/>
      </w:pPr>
      <w:r>
        <w:rPr>
          <w:sz w:val="2"/>
          <w:szCs w:val="2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6.2 Fontes de Dados e APIs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500"/>
        <w:gridCol w:w="2124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SEMANA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RESPONSAVEL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Substituicao completa do RapidAPI por scraping direto GraphQL do Airbnb — dominio .com.br + fallback intl + decode Base64 Relay + cron mensal de re-scraping (commits 135dc46, 7555609, 130cee0)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S3-4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Pesquisa de fontes de dataset realizada: InsideAirbnb NAO cobre SP diretamente. Fontes mapeadas: AirROI free tier (28k listings SP), Base dos Dados BigQuery (CC BY), InsideAirbnb data request, Airbtics US$29/mes. Documentado em runbooks/dataset-acquisition.md (commit 593d846)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S5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Reuniao estrategica com PriceLabs — parceria ou benchmark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S5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Ampliar cobertura dos spiders para novos bairros/regioes de SP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S6-8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</w:tbl>
    <w:p>
      <w:pPr>
        <w:spacing w:after="100" w:before="0"/>
      </w:pPr>
      <w:r>
        <w:rPr>
          <w:sz w:val="2"/>
          <w:szCs w:val="2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6.3 Painel Administrativo Urban AI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500"/>
        <w:gridCol w:w="2124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SEMANA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RESPONSAVEL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Painel admin completo: /admin/users (gestao de usuarios, papeis, RolesGuard) + /admin/overview + 6 endpoints backend com autenticacao por role (commits 35ae7c2 + b5e7eb3)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S5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Analytics do motor de eventos em /admin/events: cobertura geografica, % enriquecimento Gemini, volume futuro 7/30/90d, mega-eventos, top 10 por relevancia, distribuicao por categoria (commit b5e7eb3)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S5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/admin/stays (saude da integracao), /admin/funnel (funil signup → assinatura), /admin/quality (MAPE real, gate de qualidade, cobertura de ocupacao) (commit b5e7eb3)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S5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Modulo financeiro /admin/finance: MRR estimado, custos cadastrados (CRUD completo), margem absoluta + percentual, custo e margem por imovel ativo (verde/amarelo/vermelho). Entity PlatformCost + migration + seed + 11 testes (commits 188a896 + 0df8a85)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S5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/admin/pricing-config: editar precos F6.5 sem mexer em codigo — 4 precos por ciclo, 3 descontos, propertyLimit, badges. Endpoints GET/PATCH /admin/plans-config/* (commit 188a896)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S5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Configurar e-mails de onboarding automatico via Mailersend (triggers D+0/D+3/D+7)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S6-8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Implementar NPS e metricas de ativacao/retencao no dashboard (hoje apenas funil admin)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S8-10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</w:tbl>
    <w:p>
      <w:pPr>
        <w:spacing w:after="100" w:before="0"/>
      </w:pPr>
      <w:r>
        <w:rPr>
          <w:sz w:val="2"/>
          <w:szCs w:val="2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6.4 Integracao Stays — Aplicacao Automatica de Precos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500"/>
        <w:gridCol w:w="2124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SEMANA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RESPONSAVEL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Dual-mode integration com a API Stays implementada: modo Recomendacao (usuario aplica manualmente) + modo Automatico (cron aplica via Stays Open API com guardrails de variacao maxima). Entidades StaysAccount, StaysListing, StaysPushHistory criadas (commit c634805)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S5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4"/>
                <w:szCs w:val="14"/>
              </w:rPr>
              <w:t xml:space="preserve">EM ANDAMENTO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Conectar integracao Stays em producao — requer conta Stays ativa e credenciais OAuth da parceria Airbnb Preferred+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S6-7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</w:tbl>
    <w:p>
      <w:pPr>
        <w:spacing w:after="100" w:before="0"/>
      </w:pPr>
      <w:r>
        <w:rPr>
          <w:sz w:val="2"/>
          <w:szCs w:val="2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6.5 Modelo de Cobranca por Imovel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500"/>
        <w:gridCol w:w="2124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SEMANA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RESPONSAVEL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Cobranca por imovel contratado implementada com 4 ciclos e descontos progressivos: mensal (preco cheio), trimestral (-15%), semestral (-25%), anual (-40%). PricingCalculatorV2 no frontend (commit 5e60be9)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S5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Bloqueio server-side real via ListingsQuotaGuard: anfitriao com plano de N imoveis nao consegue cadastrar mais que N — retorna ForbiddenException 403 com payload LISTINGS_QUOTA_EXCEEDED. Protecao real, nao so UX (commit 5e60be9)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S5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Precos exatos configurados no Stripe com IDs reais: R$124/mes e R$99/mes (anual) para Profissional; R$248/mes e R$199/mes (anual) para Escala. Mapeamento correto entre produtos e price IDs (commits 022b19c + 041b565)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S5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Refactor completo dos pricing cards: GlobalPaywallModal, pagina de planos e onboarding com layout consistente e responsivo nas 3 telas (commit a816a12)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S5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</w:tbl>
    <w:p>
      <w:pPr>
        <w:spacing w:after="160" w:before="0"/>
      </w:pPr>
      <w:r>
        <w:rPr>
          <w:sz w:val="2"/>
          <w:szCs w:val="2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F7 — BETA FECHADO E GO-LIVE OFICIAL</w:t>
            </w:r>
          </w:p>
        </w:tc>
      </w:tr>
    </w:tbl>
    <w:p>
      <w:pPr>
        <w:spacing w:after="60" w:before="0"/>
      </w:pPr>
      <w:r>
        <w:rPr>
          <w:sz w:val="2"/>
          <w:szCs w:val="2"/>
        </w:rPr>
        <w:t xml:space="preserve"/>
      </w:r>
    </w:p>
    <w:p>
      <w:pPr>
        <w:spacing w:after="100" w:before="4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Periodo: Semanas 8-14 (18/05 → 04/07/2026) | Custo estimado: midia no go-live + ajustes de produto</w:t>
      </w:r>
    </w:p>
    <w:p>
      <w:pPr>
        <w:spacing w:after="80" w:before="0"/>
      </w:pPr>
      <w:r>
        <w:rPr>
          <w:sz w:val="2"/>
          <w:szCs w:val="2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7.1 Beta Fechado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500"/>
        <w:gridCol w:w="2124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SEMANA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RESPONSAVEL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Selecionar 5-10 anfitrioes Airbnb em SP para beta (contato direto)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S7-8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Integrar usuarios beta gratuitamente — acompanhar onboarding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S8-9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Coletar feedback estruturado (formulario + entrevistas curtas)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S9-10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Priorizar e implementar correcoes criticas levantadas no beta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S10-12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</w:tbl>
    <w:p>
      <w:pPr>
        <w:spacing w:after="100" w:before="0"/>
      </w:pPr>
      <w:r>
        <w:rPr>
          <w:sz w:val="2"/>
          <w:szCs w:val="2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7.2 Go-Live Oficial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500"/>
        <w:gridCol w:w="2124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SEMANA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RESPONSAVEL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Checklist final de seguranca e compliance antes do lancamento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Press release de lancamento (formato jornalistico) + email HTML para lista de interesse (3 subject lines A/B, CTA direto para /register)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S12-13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Anunciar lancamento oficial — Instagram, LinkedIn, e-mail para lista de interesse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S13-14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Ativar campanhas de trafego pago no go-live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S13-14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Monitorar metricas de ativacao e retencao nas primeiras 2 semanas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S14+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</w:tbl>
    <w:p>
      <w:pPr>
        <w:spacing w:after="160" w:before="0"/>
      </w:pPr>
      <w:r>
        <w:rPr>
          <w:sz w:val="2"/>
          <w:szCs w:val="2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MARCOS CRITICOS — PROXIMAS SEMANAS</w:t>
            </w:r>
          </w:p>
        </w:tc>
      </w:tr>
    </w:tbl>
    <w:p>
      <w:pPr>
        <w:spacing w:after="80" w:before="0"/>
      </w:pPr>
      <w:r>
        <w:rPr>
          <w:sz w:val="2"/>
          <w:szCs w:val="2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924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QUANDO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MARCO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IMPACTO SE ATRASAR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7"/>
                <w:szCs w:val="17"/>
              </w:rPr>
              <w:t xml:space="preserve">Semana 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Submeter KYC Stripe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Cobranças reais bloqueadas — usuarios nao conseguem assinar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7"/>
                <w:szCs w:val="17"/>
              </w:rPr>
              <w:t xml:space="preserve">Semana 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Aprovar orcamento de marketing (F5.4)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F5 inteira bloqueada — sem trafego pago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7"/>
                <w:szCs w:val="17"/>
              </w:rPr>
              <w:t xml:space="preserve">S1-2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Transferencias de dominio concluidas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Landing page nao publica em urbanai.com.br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7"/>
                <w:szCs w:val="17"/>
              </w:rPr>
              <w:t xml:space="preserve">S2-3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Onboarding implementado + fluxo de cadastro corrigido (F5A)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Trafego pago chegando num produto com problemas → churn alto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S3-4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Landing page no ar em urbanai.com.br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Sem landing = sem conversao de trafego pago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S4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Validacao ponta a ponta concluida (F5A)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Nao lancar trafego pago antes de F5A estar aprovada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Semana 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Beta fechado iniciado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Atraso no go-live oficial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S13-14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Go-Live Oficial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 w:before="0"/>
      </w:pPr>
      <w:r>
        <w:rPr>
          <w:sz w:val="2"/>
          <w:szCs w:val="2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RESUMO DE CUSTOS POS-SPRINT</w:t>
            </w:r>
          </w:p>
        </w:tc>
      </w:tr>
    </w:tbl>
    <w:p>
      <w:pPr>
        <w:spacing w:after="80" w:before="0"/>
      </w:pPr>
      <w:r>
        <w:rPr>
          <w:sz w:val="2"/>
          <w:szCs w:val="2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3024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CUSTO ESTIMADO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QUANDO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7"/>
                <w:szCs w:val="17"/>
              </w:rPr>
              <w:t xml:space="preserve">F5 — Presenca Digital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R$ 2.000-5.000/mes midia + R$ 3.000-8.000 producao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A partir de S1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7"/>
                <w:szCs w:val="17"/>
              </w:rPr>
              <w:t xml:space="preserve">F6 — IA e Produto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Horas de dev (a definir)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S3-10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7"/>
                <w:szCs w:val="17"/>
              </w:rPr>
              <w:t xml:space="preserve">F7 — Beta e Go-Live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R$ 5.000-10.000 midia no lancamento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S13-14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7"/>
                <w:szCs w:val="17"/>
              </w:rPr>
              <w:t xml:space="preserve">Infraestrutura Railway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~R$ 1.000/mes (ja ativo)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Recorrente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7"/>
                <w:szCs w:val="17"/>
              </w:rPr>
              <w:t xml:space="preserve">Google Cloud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17"/>
                <w:szCs w:val="17"/>
              </w:rPr>
              <w:t xml:space="preserve">Gratis ate 15/06/2026 (R$ 1.759 credito)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7"/>
                <w:szCs w:val="17"/>
              </w:rPr>
              <w:t xml:space="preserve">AWS S3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17"/>
                <w:szCs w:val="17"/>
              </w:rPr>
              <w:t xml:space="preserve">Gratis ate esgotar (USD 200 credito)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200" w:before="0"/>
      </w:pPr>
      <w:r>
        <w:rPr>
          <w:sz w:val="2"/>
          <w:szCs w:val="2"/>
        </w:rPr>
        <w:t xml:space="preserve"/>
      </w:r>
    </w:p>
    <w:p>
      <w:pPr>
        <w:pBdr>
          <w:top w:val="single" w:color="1A1A2E" w:sz="4" w:space="4"/>
        </w:pBdr>
        <w:spacing w:after="40" w:before="200"/>
        <w:jc w:val="center"/>
      </w:pPr>
      <w:r>
        <w:rPr>
          <w:rFonts w:ascii="Calibri" w:cs="Calibri" w:eastAsia="Calibri" w:hAnsi="Calibri"/>
          <w:color w:val="6B7280"/>
          <w:sz w:val="16"/>
          <w:szCs w:val="16"/>
        </w:rPr>
        <w:t xml:space="preserve">Urban AI  |  Relatorio de Status — Semanas 3-4  |  Uso interno  |  13/04/2026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Urban AI  |  Pagina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de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2026-04-27T12:28:06.314Z</dcterms:created>
  <dcterms:modified xsi:type="dcterms:W3CDTF">2026-04-27T12:28:06.315Z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