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577850" cy="8699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7850" cy="86995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Fonts w:ascii="Arial" w:cs="Arial" w:eastAsia="Arial" w:hAnsi="Arial"/>
          <w:smallCaps w:val="1"/>
          <w:sz w:val="28"/>
          <w:szCs w:val="28"/>
        </w:rPr>
        <w:drawing>
          <wp:inline distB="0" distT="0" distL="114300" distR="114300">
            <wp:extent cx="2507565" cy="523557"/>
            <wp:effectExtent b="0" l="0" r="0" t="0"/>
            <wp:docPr descr="logo_cin.gif" id="1" name="image3.png"/>
            <a:graphic>
              <a:graphicData uri="http://schemas.openxmlformats.org/drawingml/2006/picture">
                <pic:pic>
                  <pic:nvPicPr>
                    <pic:cNvPr descr="logo_cin.gif" id="0" name="image3.png"/>
                    <pic:cNvPicPr preferRelativeResize="0"/>
                  </pic:nvPicPr>
                  <pic:blipFill>
                    <a:blip r:embed="rId7"/>
                    <a:srcRect b="0" l="0" r="0" t="0"/>
                    <a:stretch>
                      <a:fillRect/>
                    </a:stretch>
                  </pic:blipFill>
                  <pic:spPr>
                    <a:xfrm>
                      <a:off x="0" y="0"/>
                      <a:ext cx="2507565" cy="52355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1"/>
          <w:strike w:val="0"/>
          <w:color w:val="000000"/>
          <w:sz w:val="28"/>
          <w:szCs w:val="28"/>
          <w:u w:val="none"/>
          <w:shd w:fill="auto" w:val="clear"/>
          <w:vertAlign w:val="baseline"/>
          <w:rtl w:val="0"/>
        </w:rPr>
        <w:t xml:space="preserve">Universidade Federal de Pernambuco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1"/>
          <w:strike w:val="0"/>
          <w:color w:val="000000"/>
          <w:sz w:val="28"/>
          <w:szCs w:val="28"/>
          <w:u w:val="none"/>
          <w:shd w:fill="auto" w:val="clear"/>
          <w:vertAlign w:val="baseline"/>
          <w:rtl w:val="0"/>
        </w:rPr>
        <w:t xml:space="preserve">Centro de Informática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1"/>
          <w:strike w:val="0"/>
          <w:color w:val="000000"/>
          <w:sz w:val="28"/>
          <w:szCs w:val="28"/>
          <w:u w:val="none"/>
          <w:shd w:fill="auto" w:val="clear"/>
          <w:vertAlign w:val="baseline"/>
          <w:rtl w:val="0"/>
        </w:rPr>
        <w:t xml:space="preserve">Graduação em Engenharia da Computação</w:t>
      </w:r>
    </w:p>
    <w:p w:rsidR="00000000" w:rsidDel="00000000" w:rsidP="00000000" w:rsidRDefault="00000000" w:rsidRPr="00000000" w14:paraId="0000000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B">
      <w:pPr>
        <w:spacing w:after="60" w:before="240" w:line="24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Comparativo de Técnicas de Aprendizagem de Máquina para o Treinamento de Grids Regulares na Técnica de Localização Outdoor por Fingerprinting</w:t>
      </w:r>
    </w:p>
    <w:p w:rsidR="00000000" w:rsidDel="00000000" w:rsidP="00000000" w:rsidRDefault="00000000" w:rsidRPr="00000000" w14:paraId="0000000C">
      <w:pPr>
        <w:spacing w:after="60" w:before="240" w:line="240" w:lineRule="auto"/>
        <w:contextualSpacing w:val="0"/>
        <w:jc w:val="center"/>
        <w:rPr>
          <w:rFonts w:ascii="Arial" w:cs="Arial" w:eastAsia="Arial" w:hAnsi="Arial"/>
          <w:sz w:val="32"/>
          <w:szCs w:val="32"/>
        </w:rPr>
      </w:pPr>
      <w:r w:rsidDel="00000000" w:rsidR="00000000" w:rsidRPr="00000000">
        <w:rPr>
          <w:rFonts w:ascii="Arial" w:cs="Arial" w:eastAsia="Arial" w:hAnsi="Arial"/>
          <w:smallCaps w:val="1"/>
          <w:sz w:val="32"/>
          <w:szCs w:val="32"/>
          <w:rtl w:val="0"/>
        </w:rPr>
        <w:t xml:space="preserve">Proposta de Trabalho de Graduação</w:t>
      </w: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Aluno: </w:t>
      </w:r>
      <w:r w:rsidDel="00000000" w:rsidR="00000000" w:rsidRPr="00000000">
        <w:rPr>
          <w:rFonts w:ascii="Arial" w:cs="Arial" w:eastAsia="Arial" w:hAnsi="Arial"/>
          <w:sz w:val="24"/>
          <w:szCs w:val="24"/>
          <w:rtl w:val="0"/>
        </w:rPr>
        <w:t xml:space="preserve">Anderson Urbano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aafu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@cin.ufpe.br)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Orientador: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Daniel Cunha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dcunha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@cin.ufpe.br)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Localização Outdoor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14 de Março de 2017</w:t>
      </w:r>
    </w:p>
    <w:p w:rsidR="00000000" w:rsidDel="00000000" w:rsidP="00000000" w:rsidRDefault="00000000" w:rsidRPr="00000000" w14:paraId="0000001A">
      <w:pPr>
        <w:pStyle w:val="Heading1"/>
        <w:contextualSpacing w:val="0"/>
        <w:rPr/>
      </w:pPr>
      <w:r w:rsidDel="00000000" w:rsidR="00000000" w:rsidRPr="00000000">
        <w:rPr>
          <w:rtl w:val="0"/>
        </w:rPr>
        <w:t xml:space="preserve">Resumo</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 as técnicas de localização outdoor, a técnica de fingerprinting possui um grande potencial para ser utilizado na prática pois é relativamente simples de se implementar, fornece previsões com boa acurácia e exige pouca ou nenhuma modificação no funcionamento dos sistemas de telefonia móvel atuais. A técnica utiliza um grid de pontos para ser utilizado para previsão de coordenadas de novas medições de sinal. Este grid pode ser treinado de várias formas e em especial utilizando aprendizagem de máquina.</w:t>
      </w:r>
    </w:p>
    <w:p w:rsidR="00000000" w:rsidDel="00000000" w:rsidP="00000000" w:rsidRDefault="00000000" w:rsidRPr="00000000" w14:paraId="0000001D">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trabalho se propõe a implementar a técnica de fingerprinting e utilizando medições reais treinar grids com diversos algoritmos diferentes de aprendizagem de máquina e comparar seus desempenhos para a tarefa.</w:t>
      </w:r>
    </w:p>
    <w:p w:rsidR="00000000" w:rsidDel="00000000" w:rsidP="00000000" w:rsidRDefault="00000000" w:rsidRPr="00000000" w14:paraId="0000001E">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Style w:val="Heading1"/>
        <w:contextualSpacing w:val="0"/>
        <w:rPr/>
      </w:pPr>
      <w:r w:rsidDel="00000000" w:rsidR="00000000" w:rsidRPr="00000000">
        <w:rPr>
          <w:rtl w:val="0"/>
        </w:rPr>
        <w:t xml:space="preserve">Introdução</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literatura, há diversas técnicas de localização em sistemas de comunicação via rádio em especial os sistemas de telefonia móvel atuais. Entre estas técnicas, está inclusa a técnica de Fingerprinting (melhor explicada em [1]) que consiste em combinar uma série de informações obtidas empiricamente para estimar uma possível localização. Neste caso, o algoritmo utiliza leituras reais de nível de sinal para cada estação rádio base da região coletadas juntamente com as coordenadas geográficas reais de cada medição para treinar um grid de regiões possíveis de localização para novas medições de nível de sinal.  </w:t>
      </w:r>
    </w:p>
    <w:p w:rsidR="00000000" w:rsidDel="00000000" w:rsidP="00000000" w:rsidRDefault="00000000" w:rsidRPr="00000000" w14:paraId="00000022">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Estes grids em geral são tratados como um conjunto de pontos definidos arbitrariamente na região geográfica de interesse e, na maioria dos casos, o objetivo do treinamento offline do algoritmo é determinar o nível de sinal de cada estação rádio base em cada ponto do grid. Para determinar este nível de sinal, </w:t>
      </w:r>
      <w:r w:rsidDel="00000000" w:rsidR="00000000" w:rsidRPr="00000000">
        <w:rPr>
          <w:rFonts w:ascii="Arial" w:cs="Arial" w:eastAsia="Arial" w:hAnsi="Arial"/>
          <w:sz w:val="24"/>
          <w:szCs w:val="24"/>
          <w:rtl w:val="0"/>
        </w:rPr>
        <w:t xml:space="preserve">existem vários métodos de estimativa, como por exemplo, a utilização de modelos matemáticos de propagação do sinal de rádio,</w:t>
      </w:r>
      <w:r w:rsidDel="00000000" w:rsidR="00000000" w:rsidRPr="00000000">
        <w:rPr>
          <w:rFonts w:ascii="Arial" w:cs="Arial" w:eastAsia="Arial" w:hAnsi="Arial"/>
          <w:sz w:val="24"/>
          <w:szCs w:val="24"/>
          <w:rtl w:val="0"/>
        </w:rPr>
        <w:t xml:space="preserve"> porém, a utilização de aprendizagem de máquina para fazer esta previsão tem mostrado bons resultados nos últimos anos.</w:t>
      </w:r>
    </w:p>
    <w:p w:rsidR="00000000" w:rsidDel="00000000" w:rsidP="00000000" w:rsidRDefault="00000000" w:rsidRPr="00000000" w14:paraId="00000023">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Style w:val="Heading1"/>
        <w:spacing w:after="0" w:lineRule="auto"/>
        <w:contextualSpacing w:val="0"/>
        <w:rPr/>
      </w:pPr>
      <w:bookmarkStart w:colFirst="0" w:colLast="0" w:name="_nv57eg4ra9o9" w:id="0"/>
      <w:bookmarkEnd w:id="0"/>
      <w:r w:rsidDel="00000000" w:rsidR="00000000" w:rsidRPr="00000000">
        <w:rPr>
          <w:rtl w:val="0"/>
        </w:rPr>
        <w:t xml:space="preserve">Objetivos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Este trabalho se propõe a resolver um problema de localização implementando a técnica de fingerprinting por nível de sinal com um grid regular retangular e treinar este grid com medições reais utilizando os algoritmos de aprendizagem de máquina mais relevantes na literatura com o objetivo de realizar um comparativo de desempenho entre estes algoritmos e determinar quais deles são mais adequados para se utilizar para este problema.</w:t>
      </w:r>
      <w:r w:rsidDel="00000000" w:rsidR="00000000" w:rsidRPr="00000000">
        <w:rPr>
          <w:rtl w:val="0"/>
        </w:rPr>
      </w:r>
    </w:p>
    <w:p w:rsidR="00000000" w:rsidDel="00000000" w:rsidP="00000000" w:rsidRDefault="00000000" w:rsidRPr="00000000" w14:paraId="00000027">
      <w:pPr>
        <w:pStyle w:val="Heading1"/>
        <w:contextualSpacing w:val="0"/>
        <w:rPr>
          <w:sz w:val="24"/>
          <w:szCs w:val="24"/>
        </w:rPr>
      </w:pPr>
      <w:r w:rsidDel="00000000" w:rsidR="00000000" w:rsidRPr="00000000">
        <w:rPr>
          <w:rtl w:val="0"/>
        </w:rPr>
      </w:r>
    </w:p>
    <w:p w:rsidR="00000000" w:rsidDel="00000000" w:rsidP="00000000" w:rsidRDefault="00000000" w:rsidRPr="00000000" w14:paraId="00000028">
      <w:pPr>
        <w:pStyle w:val="Heading1"/>
        <w:contextualSpacing w:val="0"/>
        <w:rPr>
          <w:rFonts w:ascii="Times New Roman" w:cs="Times New Roman" w:eastAsia="Times New Roman" w:hAnsi="Times New Roman"/>
          <w:b w:val="0"/>
          <w:sz w:val="24"/>
          <w:szCs w:val="24"/>
        </w:rPr>
      </w:pPr>
      <w:r w:rsidDel="00000000" w:rsidR="00000000" w:rsidRPr="00000000">
        <w:rPr>
          <w:rtl w:val="0"/>
        </w:rPr>
        <w:t xml:space="preserve">Metodologia</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metodologia proposta consiste nos seguintes pontos:</w:t>
      </w:r>
    </w:p>
    <w:p w:rsidR="00000000" w:rsidDel="00000000" w:rsidP="00000000" w:rsidRDefault="00000000" w:rsidRPr="00000000" w14:paraId="0000002B">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Selecionar uma base de dados de leituras de nível de sinal de rádio para o experimento. Já existe uma base de dados de 2547 medições de nível de sinal para 6 estações radio base juntamente com coordenadas GPS na cidade do Recife (utilizada em [2]). </w:t>
      </w:r>
    </w:p>
    <w:p w:rsidR="00000000" w:rsidDel="00000000" w:rsidP="00000000" w:rsidRDefault="00000000" w:rsidRPr="00000000" w14:paraId="0000002C">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Selecionar um conjunto de algoritmos de aprendizagem de máquina a serem utilizados para o treinamento dos grids.</w:t>
      </w:r>
    </w:p>
    <w:p w:rsidR="00000000" w:rsidDel="00000000" w:rsidP="00000000" w:rsidRDefault="00000000" w:rsidRPr="00000000" w14:paraId="0000002D">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a técnica de fingerprinting com grids regulares.</w:t>
      </w:r>
    </w:p>
    <w:p w:rsidR="00000000" w:rsidDel="00000000" w:rsidP="00000000" w:rsidRDefault="00000000" w:rsidRPr="00000000" w14:paraId="0000002E">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Dividir a base de dados em conjuntos de treinamento e teste (ou utilizar a divisão por k-fold).</w:t>
      </w:r>
    </w:p>
    <w:p w:rsidR="00000000" w:rsidDel="00000000" w:rsidP="00000000" w:rsidRDefault="00000000" w:rsidRPr="00000000" w14:paraId="0000002F">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Treinar grids regulares com cada algoritmo de aprendizagem definido.</w:t>
      </w:r>
    </w:p>
    <w:p w:rsidR="00000000" w:rsidDel="00000000" w:rsidP="00000000" w:rsidRDefault="00000000" w:rsidRPr="00000000" w14:paraId="00000030">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Executar o experimento com um conjunto de pontos separados (não utilizado para treinamento) e coletar resultados (erro máximo, erro mínimo, erro médio, erro médio quadrático, etc).</w:t>
      </w:r>
    </w:p>
    <w:p w:rsidR="00000000" w:rsidDel="00000000" w:rsidP="00000000" w:rsidRDefault="00000000" w:rsidRPr="00000000" w14:paraId="00000031">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Analisar os resultados obtidos e preparar um comparativo de desempenho dos algoritmos utilizados.</w:t>
      </w:r>
    </w:p>
    <w:p w:rsidR="00000000" w:rsidDel="00000000" w:rsidP="00000000" w:rsidRDefault="00000000" w:rsidRPr="00000000" w14:paraId="00000032">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Style w:val="Heading1"/>
        <w:contextualSpacing w:val="0"/>
        <w:rPr/>
      </w:pPr>
      <w:r w:rsidDel="00000000" w:rsidR="00000000" w:rsidRPr="00000000">
        <w:rPr>
          <w:rtl w:val="0"/>
        </w:rPr>
        <w:t xml:space="preserve">C</w:t>
      </w:r>
      <w:r w:rsidDel="00000000" w:rsidR="00000000" w:rsidRPr="00000000">
        <w:rPr>
          <w:rtl w:val="0"/>
        </w:rPr>
        <w:t xml:space="preserve">ronograma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tblW w:w="8205.0" w:type="dxa"/>
        <w:jc w:val="left"/>
        <w:tblInd w:w="4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5"/>
        <w:gridCol w:w="435"/>
        <w:gridCol w:w="405"/>
        <w:gridCol w:w="315"/>
        <w:gridCol w:w="360"/>
        <w:gridCol w:w="300"/>
        <w:gridCol w:w="330"/>
        <w:gridCol w:w="345"/>
        <w:gridCol w:w="315"/>
        <w:gridCol w:w="315"/>
        <w:gridCol w:w="285"/>
        <w:gridCol w:w="345"/>
        <w:gridCol w:w="315"/>
        <w:gridCol w:w="300"/>
        <w:gridCol w:w="300"/>
        <w:gridCol w:w="435"/>
        <w:gridCol w:w="390"/>
        <w:tblGridChange w:id="0">
          <w:tblGrid>
            <w:gridCol w:w="2715"/>
            <w:gridCol w:w="435"/>
            <w:gridCol w:w="405"/>
            <w:gridCol w:w="315"/>
            <w:gridCol w:w="360"/>
            <w:gridCol w:w="300"/>
            <w:gridCol w:w="330"/>
            <w:gridCol w:w="345"/>
            <w:gridCol w:w="315"/>
            <w:gridCol w:w="315"/>
            <w:gridCol w:w="285"/>
            <w:gridCol w:w="345"/>
            <w:gridCol w:w="315"/>
            <w:gridCol w:w="300"/>
            <w:gridCol w:w="300"/>
            <w:gridCol w:w="435"/>
            <w:gridCol w:w="390"/>
          </w:tblGrid>
        </w:tblGridChange>
      </w:tblGrid>
      <w:tr>
        <w:tc>
          <w:tcPr>
            <w:tcBorders>
              <w:top w:color="000000" w:space="0" w:sz="0" w:val="nil"/>
              <w:left w:color="000000" w:space="0" w:sz="0" w:val="nil"/>
              <w:bottom w:color="000000" w:space="0" w:sz="4" w:val="single"/>
            </w:tcBorders>
          </w:tcPr>
          <w:p w:rsidR="00000000" w:rsidDel="00000000" w:rsidP="00000000" w:rsidRDefault="00000000" w:rsidRPr="00000000" w14:paraId="00000035">
            <w:pPr>
              <w:contextualSpacing w:val="0"/>
              <w:jc w:val="both"/>
              <w:rPr>
                <w:rFonts w:ascii="Arial" w:cs="Arial" w:eastAsia="Arial" w:hAnsi="Arial"/>
              </w:rPr>
            </w:pPr>
            <w:r w:rsidDel="00000000" w:rsidR="00000000" w:rsidRPr="00000000">
              <w:rPr>
                <w:rtl w:val="0"/>
              </w:rPr>
            </w:r>
          </w:p>
        </w:tc>
        <w:tc>
          <w:tcPr>
            <w:gridSpan w:val="16"/>
            <w:shd w:fill="7e7e7e" w:val="clear"/>
            <w:vAlign w:val="center"/>
          </w:tcPr>
          <w:p w:rsidR="00000000" w:rsidDel="00000000" w:rsidP="00000000" w:rsidRDefault="00000000" w:rsidRPr="00000000" w14:paraId="00000036">
            <w:pPr>
              <w:pStyle w:val="Heading3"/>
              <w:contextualSpacing w:val="0"/>
              <w:rPr/>
            </w:pPr>
            <w:r w:rsidDel="00000000" w:rsidR="00000000" w:rsidRPr="00000000">
              <w:rPr>
                <w:rtl w:val="0"/>
              </w:rPr>
              <w:t xml:space="preserve">Período</w:t>
            </w:r>
          </w:p>
        </w:tc>
      </w:tr>
      <w:tr>
        <w:tc>
          <w:tcPr>
            <w:shd w:fill="7e7e7e" w:val="clear"/>
            <w:vAlign w:val="center"/>
          </w:tcPr>
          <w:p w:rsidR="00000000" w:rsidDel="00000000" w:rsidP="00000000" w:rsidRDefault="00000000" w:rsidRPr="00000000" w14:paraId="00000046">
            <w:pPr>
              <w:pStyle w:val="Heading2"/>
              <w:contextualSpacing w:val="0"/>
              <w:jc w:val="center"/>
              <w:rPr>
                <w:sz w:val="20"/>
                <w:szCs w:val="20"/>
              </w:rPr>
            </w:pPr>
            <w:r w:rsidDel="00000000" w:rsidR="00000000" w:rsidRPr="00000000">
              <w:rPr>
                <w:sz w:val="20"/>
                <w:szCs w:val="20"/>
                <w:rtl w:val="0"/>
              </w:rPr>
              <w:t xml:space="preserve">Atividade</w:t>
            </w:r>
          </w:p>
        </w:tc>
        <w:tc>
          <w:tcPr>
            <w:gridSpan w:val="2"/>
            <w:vAlign w:val="center"/>
          </w:tcPr>
          <w:p w:rsidR="00000000" w:rsidDel="00000000" w:rsidP="00000000" w:rsidRDefault="00000000" w:rsidRPr="00000000" w14:paraId="00000047">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Março</w:t>
            </w:r>
          </w:p>
        </w:tc>
        <w:tc>
          <w:tcPr>
            <w:gridSpan w:val="4"/>
            <w:vAlign w:val="center"/>
          </w:tcPr>
          <w:p w:rsidR="00000000" w:rsidDel="00000000" w:rsidP="00000000" w:rsidRDefault="00000000" w:rsidRPr="00000000" w14:paraId="00000049">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Abril</w:t>
            </w:r>
          </w:p>
        </w:tc>
        <w:tc>
          <w:tcPr>
            <w:gridSpan w:val="4"/>
            <w:tcBorders>
              <w:bottom w:color="000000" w:space="0" w:sz="4" w:val="single"/>
            </w:tcBorders>
            <w:vAlign w:val="center"/>
          </w:tcPr>
          <w:p w:rsidR="00000000" w:rsidDel="00000000" w:rsidP="00000000" w:rsidRDefault="00000000" w:rsidRPr="00000000" w14:paraId="0000004D">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Maio</w:t>
            </w:r>
          </w:p>
        </w:tc>
        <w:tc>
          <w:tcPr>
            <w:gridSpan w:val="4"/>
            <w:tcBorders>
              <w:bottom w:color="000000" w:space="0" w:sz="4" w:val="single"/>
            </w:tcBorders>
            <w:vAlign w:val="center"/>
          </w:tcPr>
          <w:p w:rsidR="00000000" w:rsidDel="00000000" w:rsidP="00000000" w:rsidRDefault="00000000" w:rsidRPr="00000000" w14:paraId="00000051">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Junho</w:t>
            </w:r>
          </w:p>
        </w:tc>
        <w:tc>
          <w:tcPr>
            <w:gridSpan w:val="2"/>
            <w:tcBorders>
              <w:bottom w:color="000000" w:space="0" w:sz="4" w:val="single"/>
            </w:tcBorders>
            <w:vAlign w:val="center"/>
          </w:tcPr>
          <w:p w:rsidR="00000000" w:rsidDel="00000000" w:rsidP="00000000" w:rsidRDefault="00000000" w:rsidRPr="00000000" w14:paraId="00000055">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Julho</w:t>
            </w:r>
          </w:p>
        </w:tc>
      </w:tr>
      <w:tr>
        <w:trPr>
          <w:trHeight w:val="700" w:hRule="atLeast"/>
        </w:trPr>
        <w:tc>
          <w:tcPr>
            <w:vAlign w:val="center"/>
          </w:tcPr>
          <w:p w:rsidR="00000000" w:rsidDel="00000000" w:rsidP="00000000" w:rsidRDefault="00000000" w:rsidRPr="00000000" w14:paraId="00000057">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Revisão bibliográfica</w:t>
            </w:r>
          </w:p>
        </w:tc>
        <w:tc>
          <w:tcPr>
            <w:tcBorders>
              <w:top w:color="000000" w:space="0" w:sz="4" w:val="single"/>
            </w:tcBorders>
            <w:shd w:fill="ffffff" w:val="clear"/>
            <w:vAlign w:val="center"/>
          </w:tcPr>
          <w:p w:rsidR="00000000" w:rsidDel="00000000" w:rsidP="00000000" w:rsidRDefault="00000000" w:rsidRPr="00000000" w14:paraId="00000058">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4" w:val="single"/>
            </w:tcBorders>
            <w:shd w:fill="ffffff" w:val="clear"/>
            <w:vAlign w:val="center"/>
          </w:tcPr>
          <w:p w:rsidR="00000000" w:rsidDel="00000000" w:rsidP="00000000" w:rsidRDefault="00000000" w:rsidRPr="00000000" w14:paraId="00000059">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5A">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5B">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5C">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5D">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4" w:val="single"/>
            </w:tcBorders>
            <w:shd w:fill="ffffff" w:val="clear"/>
            <w:vAlign w:val="center"/>
          </w:tcPr>
          <w:p w:rsidR="00000000" w:rsidDel="00000000" w:rsidP="00000000" w:rsidRDefault="00000000" w:rsidRPr="00000000" w14:paraId="0000005E">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5F">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60">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61">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62">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63">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64">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65">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66">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67">
            <w:pPr>
              <w:spacing w:after="0" w:line="240" w:lineRule="auto"/>
              <w:contextualSpacing w:val="0"/>
              <w:jc w:val="center"/>
              <w:rPr>
                <w:rFonts w:ascii="Arial" w:cs="Arial" w:eastAsia="Arial" w:hAnsi="Arial"/>
                <w:sz w:val="20"/>
                <w:szCs w:val="20"/>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68">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Implementação</w:t>
            </w:r>
          </w:p>
        </w:tc>
        <w:tc>
          <w:tcPr>
            <w:tcBorders>
              <w:top w:color="000000" w:space="0" w:sz="4" w:val="single"/>
            </w:tcBorders>
            <w:shd w:fill="ffffff" w:val="clear"/>
            <w:vAlign w:val="center"/>
          </w:tcPr>
          <w:p w:rsidR="00000000" w:rsidDel="00000000" w:rsidP="00000000" w:rsidRDefault="00000000" w:rsidRPr="00000000" w14:paraId="00000069">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6A">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6B">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6C">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6D">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6E">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4" w:val="single"/>
            </w:tcBorders>
            <w:shd w:fill="ffffff" w:val="clear"/>
            <w:vAlign w:val="center"/>
          </w:tcPr>
          <w:p w:rsidR="00000000" w:rsidDel="00000000" w:rsidP="00000000" w:rsidRDefault="00000000" w:rsidRPr="00000000" w14:paraId="0000006F">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70">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71">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72">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73">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74">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75">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76">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77">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078">
            <w:pPr>
              <w:spacing w:after="0" w:line="240" w:lineRule="auto"/>
              <w:contextualSpacing w:val="0"/>
              <w:jc w:val="center"/>
              <w:rPr>
                <w:rFonts w:ascii="Arial" w:cs="Arial" w:eastAsia="Arial" w:hAnsi="Arial"/>
                <w:sz w:val="20"/>
                <w:szCs w:val="20"/>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79">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Experimentos</w:t>
            </w:r>
          </w:p>
        </w:tc>
        <w:tc>
          <w:tcPr>
            <w:shd w:fill="ffffff" w:val="clear"/>
            <w:vAlign w:val="center"/>
          </w:tcPr>
          <w:p w:rsidR="00000000" w:rsidDel="00000000" w:rsidP="00000000" w:rsidRDefault="00000000" w:rsidRPr="00000000" w14:paraId="0000007A">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7B">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7C">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7D">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7E">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7F">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80">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81">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82">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83">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84">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85">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86">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87">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88">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89">
            <w:pPr>
              <w:spacing w:after="0" w:line="240" w:lineRule="auto"/>
              <w:contextualSpacing w:val="0"/>
              <w:jc w:val="center"/>
              <w:rPr>
                <w:rFonts w:ascii="Arial" w:cs="Arial" w:eastAsia="Arial" w:hAnsi="Arial"/>
                <w:sz w:val="20"/>
                <w:szCs w:val="20"/>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8A">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Avaliação dos resultados</w:t>
            </w:r>
          </w:p>
        </w:tc>
        <w:tc>
          <w:tcPr>
            <w:shd w:fill="ffffff" w:val="clear"/>
            <w:vAlign w:val="center"/>
          </w:tcPr>
          <w:p w:rsidR="00000000" w:rsidDel="00000000" w:rsidP="00000000" w:rsidRDefault="00000000" w:rsidRPr="00000000" w14:paraId="0000008B">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8C">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8D">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8E">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8F">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90">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91">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92">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93">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94">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bottom w:color="000000" w:space="0" w:sz="4" w:val="single"/>
            </w:tcBorders>
            <w:shd w:fill="ffffff" w:val="clear"/>
            <w:vAlign w:val="center"/>
          </w:tcPr>
          <w:p w:rsidR="00000000" w:rsidDel="00000000" w:rsidP="00000000" w:rsidRDefault="00000000" w:rsidRPr="00000000" w14:paraId="00000095">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96">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97">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98">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99">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9A">
            <w:pPr>
              <w:spacing w:after="0" w:line="240" w:lineRule="auto"/>
              <w:contextualSpacing w:val="0"/>
              <w:jc w:val="center"/>
              <w:rPr>
                <w:rFonts w:ascii="Arial" w:cs="Arial" w:eastAsia="Arial" w:hAnsi="Arial"/>
                <w:sz w:val="20"/>
                <w:szCs w:val="20"/>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9B">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Escrita do TG</w:t>
            </w:r>
          </w:p>
        </w:tc>
        <w:tc>
          <w:tcPr>
            <w:shd w:fill="ffffff" w:val="clear"/>
            <w:vAlign w:val="center"/>
          </w:tcPr>
          <w:p w:rsidR="00000000" w:rsidDel="00000000" w:rsidP="00000000" w:rsidRDefault="00000000" w:rsidRPr="00000000" w14:paraId="0000009C">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9D">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9E">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9F">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A0">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A1">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A2">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A3">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A4">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A5">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A6">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A7">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A8">
            <w:pPr>
              <w:spacing w:after="0" w:line="240" w:lineRule="auto"/>
              <w:contextualSpacing w:val="0"/>
              <w:jc w:val="center"/>
              <w:rPr>
                <w:rFonts w:ascii="Arial" w:cs="Arial" w:eastAsia="Arial" w:hAnsi="Arial"/>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A9">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AA">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AB">
            <w:pPr>
              <w:spacing w:after="0" w:line="240" w:lineRule="auto"/>
              <w:contextualSpacing w:val="0"/>
              <w:jc w:val="center"/>
              <w:rPr>
                <w:rFonts w:ascii="Arial" w:cs="Arial" w:eastAsia="Arial" w:hAnsi="Arial"/>
                <w:sz w:val="20"/>
                <w:szCs w:val="20"/>
              </w:rPr>
            </w:pPr>
            <w:r w:rsidDel="00000000" w:rsidR="00000000" w:rsidRPr="00000000">
              <w:rPr>
                <w:rtl w:val="0"/>
              </w:rPr>
            </w:r>
          </w:p>
        </w:tc>
      </w:tr>
      <w:tr>
        <w:trPr>
          <w:trHeight w:val="380" w:hRule="atLeast"/>
        </w:trPr>
        <w:tc>
          <w:tcPr>
            <w:shd w:fill="ffffff" w:val="clear"/>
            <w:vAlign w:val="center"/>
          </w:tcPr>
          <w:p w:rsidR="00000000" w:rsidDel="00000000" w:rsidP="00000000" w:rsidRDefault="00000000" w:rsidRPr="00000000" w14:paraId="000000AC">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Preparação da apresentação</w:t>
            </w:r>
          </w:p>
        </w:tc>
        <w:tc>
          <w:tcPr>
            <w:shd w:fill="ffffff" w:val="clear"/>
            <w:vAlign w:val="center"/>
          </w:tcPr>
          <w:p w:rsidR="00000000" w:rsidDel="00000000" w:rsidP="00000000" w:rsidRDefault="00000000" w:rsidRPr="00000000" w14:paraId="000000AD">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AE">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AF">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0">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1">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2">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3">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4">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5">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6">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7">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8">
            <w:pPr>
              <w:spacing w:after="0" w:line="240" w:lineRule="auto"/>
              <w:contextualSpacing w:val="0"/>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9">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BA">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BB">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BC">
            <w:pP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1"/>
        <w:contextualSpacing w:val="0"/>
        <w:rPr/>
      </w:pPr>
      <w:r w:rsidDel="00000000" w:rsidR="00000000" w:rsidRPr="00000000">
        <w:rPr>
          <w:rtl w:val="0"/>
        </w:rPr>
        <w:t xml:space="preserve">Referências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numPr>
          <w:ilvl w:val="0"/>
          <w:numId w:val="2"/>
        </w:numPr>
        <w:spacing w:after="0" w:line="240" w:lineRule="auto"/>
        <w:ind w:left="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Quoc Duy Vo, Pradipta De. “A Survey of Fingerprint-Based Outdoor Localization” IEEE Communication Surveys &amp; Tutorials, VOL. 18, NO. 1, First Quarter 2016.</w:t>
      </w:r>
    </w:p>
    <w:p w:rsidR="00000000" w:rsidDel="00000000" w:rsidP="00000000" w:rsidRDefault="00000000" w:rsidRPr="00000000" w14:paraId="000000C1">
      <w:pPr>
        <w:numPr>
          <w:ilvl w:val="0"/>
          <w:numId w:val="2"/>
        </w:numPr>
        <w:spacing w:after="0" w:line="240" w:lineRule="auto"/>
        <w:ind w:left="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Robson Timoteo. “Uma Avaliação do Uso de Máquinas de Vetores de Suporte na Predição de Sinais de Rádio Frequência em Redes Celulares” Centro de Informática, Universidade Federal de Pernambuco, 2014.</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Style w:val="Heading1"/>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pStyle w:val="Heading1"/>
        <w:contextualSpacing w:val="0"/>
        <w:rPr/>
      </w:pPr>
      <w:r w:rsidDel="00000000" w:rsidR="00000000" w:rsidRPr="00000000">
        <w:rPr>
          <w:rtl w:val="0"/>
        </w:rPr>
        <w:t xml:space="preserve">Possíveis Avaliadores</w:t>
      </w:r>
    </w:p>
    <w:p w:rsidR="00000000" w:rsidDel="00000000" w:rsidP="00000000" w:rsidRDefault="00000000" w:rsidRPr="00000000" w14:paraId="000000C8">
      <w:pPr>
        <w:ind w:left="360" w:hanging="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36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w:t>
      </w:r>
      <w:r w:rsidDel="00000000" w:rsidR="00000000" w:rsidRPr="00000000">
        <w:rPr>
          <w:rFonts w:ascii="Arial" w:cs="Arial" w:eastAsia="Arial" w:hAnsi="Arial"/>
          <w:color w:val="222222"/>
          <w:sz w:val="24"/>
          <w:szCs w:val="24"/>
          <w:highlight w:val="white"/>
          <w:rtl w:val="0"/>
        </w:rPr>
        <w:t xml:space="preserve">Abel Guilhermino</w:t>
      </w:r>
      <w:r w:rsidDel="00000000" w:rsidR="00000000" w:rsidRPr="00000000">
        <w:rPr>
          <w:rtl w:val="0"/>
        </w:rPr>
      </w:r>
    </w:p>
    <w:p w:rsidR="00000000" w:rsidDel="00000000" w:rsidP="00000000" w:rsidRDefault="00000000" w:rsidRPr="00000000" w14:paraId="000000CA">
      <w:pPr>
        <w:ind w:left="36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w:t>
      </w:r>
      <w:r w:rsidDel="00000000" w:rsidR="00000000" w:rsidRPr="00000000">
        <w:rPr>
          <w:rFonts w:ascii="Arial" w:cs="Arial" w:eastAsia="Arial" w:hAnsi="Arial"/>
          <w:color w:val="222222"/>
          <w:sz w:val="24"/>
          <w:szCs w:val="24"/>
          <w:highlight w:val="white"/>
          <w:rtl w:val="0"/>
        </w:rPr>
        <w:t xml:space="preserve">Divanilson Campelo</w:t>
      </w:r>
      <w:r w:rsidDel="00000000" w:rsidR="00000000" w:rsidRPr="00000000">
        <w:rPr>
          <w:rtl w:val="0"/>
        </w:rPr>
      </w:r>
    </w:p>
    <w:p w:rsidR="00000000" w:rsidDel="00000000" w:rsidP="00000000" w:rsidRDefault="00000000" w:rsidRPr="00000000" w14:paraId="000000CB">
      <w:pPr>
        <w:contextualSpacing w:val="0"/>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contextualSpacing w:val="0"/>
        <w:rPr/>
      </w:pPr>
      <w:r w:rsidDel="00000000" w:rsidR="00000000" w:rsidRPr="00000000">
        <w:rPr>
          <w:rtl w:val="0"/>
        </w:rPr>
        <w:t xml:space="preserve">Assinaturas</w:t>
      </w:r>
    </w:p>
    <w:p w:rsidR="00000000" w:rsidDel="00000000" w:rsidP="00000000" w:rsidRDefault="00000000" w:rsidRPr="00000000" w14:paraId="000000CD">
      <w:pPr>
        <w:ind w:left="360" w:hanging="360"/>
        <w:contextualSpacing w:val="0"/>
        <w:jc w:val="both"/>
        <w:rPr/>
      </w:pPr>
      <w:r w:rsidDel="00000000" w:rsidR="00000000" w:rsidRPr="00000000">
        <w:rPr>
          <w:rtl w:val="0"/>
        </w:rPr>
      </w:r>
    </w:p>
    <w:p w:rsidR="00000000" w:rsidDel="00000000" w:rsidP="00000000" w:rsidRDefault="00000000" w:rsidRPr="00000000" w14:paraId="000000CE">
      <w:pPr>
        <w:ind w:left="360" w:hanging="360"/>
        <w:contextualSpacing w:val="0"/>
        <w:jc w:val="both"/>
        <w:rPr/>
      </w:pPr>
      <w:r w:rsidDel="00000000" w:rsidR="00000000" w:rsidRPr="00000000">
        <w:rPr>
          <w:rtl w:val="0"/>
        </w:rPr>
      </w:r>
    </w:p>
    <w:p w:rsidR="00000000" w:rsidDel="00000000" w:rsidP="00000000" w:rsidRDefault="00000000" w:rsidRPr="00000000" w14:paraId="000000CF">
      <w:pPr>
        <w:ind w:left="360" w:hanging="360"/>
        <w:contextualSpacing w:val="0"/>
        <w:jc w:val="center"/>
        <w:rPr>
          <w:sz w:val="24"/>
          <w:szCs w:val="24"/>
        </w:rPr>
      </w:pPr>
      <w:r w:rsidDel="00000000" w:rsidR="00000000" w:rsidRPr="00000000">
        <w:rPr>
          <w:sz w:val="24"/>
          <w:szCs w:val="24"/>
          <w:rtl w:val="0"/>
        </w:rPr>
        <w:t xml:space="preserve">Recife, ___ de ____________ de ______</w:t>
      </w:r>
    </w:p>
    <w:p w:rsidR="00000000" w:rsidDel="00000000" w:rsidP="00000000" w:rsidRDefault="00000000" w:rsidRPr="00000000" w14:paraId="000000D0">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D1">
      <w:pPr>
        <w:ind w:left="360" w:hanging="360"/>
        <w:contextualSpacing w:val="0"/>
        <w:jc w:val="right"/>
        <w:rPr>
          <w:sz w:val="24"/>
          <w:szCs w:val="24"/>
        </w:rPr>
      </w:pPr>
      <w:r w:rsidDel="00000000" w:rsidR="00000000" w:rsidRPr="00000000">
        <w:rPr>
          <w:rtl w:val="0"/>
        </w:rPr>
      </w:r>
    </w:p>
    <w:p w:rsidR="00000000" w:rsidDel="00000000" w:rsidP="00000000" w:rsidRDefault="00000000" w:rsidRPr="00000000" w14:paraId="000000D2">
      <w:pPr>
        <w:ind w:left="360" w:hanging="360"/>
        <w:contextualSpacing w:val="0"/>
        <w:jc w:val="right"/>
        <w:rPr>
          <w:sz w:val="24"/>
          <w:szCs w:val="24"/>
        </w:rPr>
      </w:pPr>
      <w:r w:rsidDel="00000000" w:rsidR="00000000" w:rsidRPr="00000000">
        <w:rPr>
          <w:rtl w:val="0"/>
        </w:rPr>
      </w:r>
    </w:p>
    <w:p w:rsidR="00000000" w:rsidDel="00000000" w:rsidP="00000000" w:rsidRDefault="00000000" w:rsidRPr="00000000" w14:paraId="000000D3">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Anderson Urbano</w:t>
      </w:r>
    </w:p>
    <w:p w:rsidR="00000000" w:rsidDel="00000000" w:rsidP="00000000" w:rsidRDefault="00000000" w:rsidRPr="00000000" w14:paraId="000000D5">
      <w:pPr>
        <w:contextualSpacing w:val="0"/>
        <w:jc w:val="cente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(Aluno)</w:t>
      </w:r>
    </w:p>
    <w:p w:rsidR="00000000" w:rsidDel="00000000" w:rsidP="00000000" w:rsidRDefault="00000000" w:rsidRPr="00000000" w14:paraId="000000D7">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Daniel Carvalho da Cunha</w:t>
      </w:r>
    </w:p>
    <w:p w:rsidR="00000000" w:rsidDel="00000000" w:rsidP="00000000" w:rsidRDefault="00000000" w:rsidRPr="00000000" w14:paraId="000000DB">
      <w:pPr>
        <w:contextualSpacing w:val="0"/>
        <w:jc w:val="cente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ind w:left="360" w:hanging="360"/>
        <w:contextualSpacing w:val="0"/>
        <w:jc w:val="center"/>
        <w:rPr>
          <w:sz w:val="24"/>
          <w:szCs w:val="24"/>
        </w:rPr>
      </w:pPr>
      <w:r w:rsidDel="00000000" w:rsidR="00000000" w:rsidRPr="00000000">
        <w:rPr>
          <w:rFonts w:ascii="Arial" w:cs="Arial" w:eastAsia="Arial" w:hAnsi="Arial"/>
          <w:sz w:val="24"/>
          <w:szCs w:val="24"/>
          <w:rtl w:val="0"/>
        </w:rPr>
        <w:t xml:space="preserve">(Orientador)</w:t>
      </w:r>
      <w:r w:rsidDel="00000000" w:rsidR="00000000" w:rsidRPr="00000000">
        <w:rPr>
          <w:rtl w:val="0"/>
        </w:rPr>
      </w:r>
    </w:p>
    <w:p w:rsidR="00000000" w:rsidDel="00000000" w:rsidP="00000000" w:rsidRDefault="00000000" w:rsidRPr="00000000" w14:paraId="000000DD">
      <w:pPr>
        <w:spacing w:after="0" w:line="240" w:lineRule="auto"/>
        <w:contextualSpacing w:val="0"/>
        <w:rPr>
          <w:rFonts w:ascii="Arial" w:cs="Arial" w:eastAsia="Arial" w:hAnsi="Arial"/>
          <w:color w:val="222222"/>
          <w:sz w:val="13"/>
          <w:szCs w:val="13"/>
        </w:rPr>
      </w:pPr>
      <w:r w:rsidDel="00000000" w:rsidR="00000000" w:rsidRPr="00000000">
        <w:rPr>
          <w:rtl w:val="0"/>
        </w:rPr>
      </w:r>
    </w:p>
    <w:p w:rsidR="00000000" w:rsidDel="00000000" w:rsidP="00000000" w:rsidRDefault="00000000" w:rsidRPr="00000000" w14:paraId="000000DE">
      <w:pPr>
        <w:spacing w:after="0" w:line="240" w:lineRule="auto"/>
        <w:contextualSpacing w:val="0"/>
        <w:rPr>
          <w:rFonts w:ascii="Arial" w:cs="Arial" w:eastAsia="Arial" w:hAnsi="Arial"/>
          <w:color w:val="222222"/>
          <w:sz w:val="13"/>
          <w:szCs w:val="13"/>
        </w:rPr>
      </w:pPr>
      <w:r w:rsidDel="00000000" w:rsidR="00000000" w:rsidRPr="00000000">
        <w:rPr>
          <w:rtl w:val="0"/>
        </w:rPr>
      </w:r>
    </w:p>
    <w:p w:rsidR="00000000" w:rsidDel="00000000" w:rsidP="00000000" w:rsidRDefault="00000000" w:rsidRPr="00000000" w14:paraId="000000DF">
      <w:pPr>
        <w:spacing w:after="0" w:line="240" w:lineRule="auto"/>
        <w:contextualSpacing w:val="0"/>
        <w:rPr>
          <w:rFonts w:ascii="Arial" w:cs="Arial" w:eastAsia="Arial" w:hAnsi="Arial"/>
          <w:color w:val="222222"/>
          <w:sz w:val="13"/>
          <w:szCs w:val="13"/>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sz w:val="18"/>
        <w:szCs w:val="1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