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900"/>
        <w:gridCol w:w="200"/>
        <w:gridCol w:w="1520"/>
        <w:gridCol w:w="220"/>
        <w:gridCol w:w="3440"/>
        <w:gridCol w:w="2000"/>
        <w:gridCol w:w="360"/>
        <w:gridCol w:w="1640"/>
        <w:gridCol w:w="200"/>
        <w:gridCol w:w="2520"/>
        <w:gridCol w:w="1000"/>
        <w:gridCol w:w="80"/>
        <w:gridCol w:w="240"/>
        <w:gridCol w:w="1700"/>
        <w:gridCol w:w="20"/>
        <w:gridCol w:w="4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72"/>
              </w:rPr>
              <w:t xml:space="preserve">FIXEALA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40"/>
              </w:rPr>
              <w:t xml:space="preserve">Listado de incidencias barriales de la República Argentina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FECHA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ASUNTO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DIRECCIÓN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CIUDAD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PROVINCIA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24"/>
                <w:b w:val="true"/>
              </w:rPr>
              <w:t xml:space="preserve">ESTADO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REABIERTO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1011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11/12/2013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El asfalto está roto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Avenida de Los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3529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12/11/2013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sdfsdfs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Ancaste 3222-3400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17324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12/11/2013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sdfdffd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Honduras 5501-5599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18865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12/11/2013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asdfasd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Lugones 2202-2300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22085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12/11/2013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sdfsdfs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Ancaste 3222-3400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ABIERTO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48898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12/11/2013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un reclamo con tags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Gral. Heredia 602-700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Gerli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RESUELTO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82621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19/12/2013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sfsdf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Bogotá 2401-2499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Buenos Aires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Ciudad Autónoma de Buenos Aires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Creado: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27/12/2013 11.49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Arial" w:hAnsi="Arial" w:eastAsia="Arial" w:cs="Arial"/>
              </w:rPr>
              <w:t xml:space="preserve">Página 1 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Arial" w:hAnsi="Arial" w:eastAsia="Arial" w:cs="Arial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