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34"/>
        </w:rPr>
        <w:t>FICHE 4 : LES CLAUSES PARTICULIÈRES DU CONTRAT DE TRAVAIL</w:t>
      </w:r>
    </w:p>
    <w:p/>
    <w:p>
      <w:pPr>
        <w:pStyle w:val="Heading2"/>
      </w:pPr>
      <w:r>
        <w:rPr>
          <w:b/>
          <w:color w:val="2F5496"/>
          <w:sz w:val="24"/>
        </w:rPr>
        <w:t>A PÉRIODE D'ESSAI I •</w:t>
      </w:r>
    </w:p>
    <w:p>
      <w:pPr>
        <w:pStyle w:val="Heading2"/>
      </w:pPr>
      <w:r>
        <w:rPr>
          <w:b/>
          <w:color w:val="7030A0"/>
          <w:sz w:val="24"/>
        </w:rPr>
        <w:t>CONDITION D'EXISTENCE ET DURÉE A •</w:t>
      </w:r>
    </w:p>
    <w:p>
      <w:pPr>
        <w:pStyle w:val="Heading2"/>
      </w:pPr>
      <w:r>
        <w:rPr>
          <w:b/>
          <w:color w:val="2F5496"/>
          <w:sz w:val="24"/>
        </w:rPr>
        <w:t>UNE NÉCESSAIRE DISPOSITION DU CONTRAT</w:t>
      </w:r>
    </w:p>
    <w:p>
      <w:r>
        <w:rPr>
          <w:b w:val="0"/>
          <w:color w:val="000000"/>
          <w:sz w:val="22"/>
        </w:rPr>
        <w:t>?</w:t>
      </w:r>
    </w:p>
    <w:p>
      <w:r>
        <w:rPr>
          <w:b w:val="0"/>
          <w:color w:val="000000"/>
          <w:sz w:val="22"/>
        </w:rPr>
        <w:t>La période d'essai est un temps au début du contrat de travail qui permet à l'employeur d'évaluer les compétences du salarié et</w:t>
      </w:r>
    </w:p>
    <w:p>
      <w:r>
        <w:rPr>
          <w:b w:val="0"/>
          <w:color w:val="000000"/>
          <w:sz w:val="22"/>
        </w:rPr>
        <w:t>au salarié d'apprécier si les fonctions occupées lui conviennent. La période d'essai et son renouvellement ne se présument pas</w:t>
      </w:r>
    </w:p>
    <w:p>
      <w:r>
        <w:rPr>
          <w:b w:val="0"/>
          <w:color w:val="000000"/>
          <w:sz w:val="22"/>
        </w:rPr>
        <w:t>et doivent être prévus au contrat de travail ou dans la lettre d'embauche.</w:t>
      </w:r>
    </w:p>
    <w:p>
      <w:pPr>
        <w:pStyle w:val="Heading2"/>
      </w:pPr>
      <w:r>
        <w:rPr>
          <w:b/>
          <w:color w:val="2F5496"/>
          <w:sz w:val="24"/>
        </w:rPr>
        <w:t>DES DURÉES IMPÉRATIVES</w:t>
      </w:r>
    </w:p>
    <w:p>
      <w:r>
        <w:rPr>
          <w:b w:val="0"/>
          <w:color w:val="000000"/>
          <w:sz w:val="22"/>
        </w:rPr>
        <w:t>?</w:t>
      </w:r>
    </w:p>
    <w:p>
      <w:r>
        <w:rPr>
          <w:b w:val="0"/>
          <w:color w:val="000000"/>
          <w:sz w:val="22"/>
        </w:rPr>
        <w:t>Sous réserve de durées plus courtes prévues au contrat ou dans un accord collectif postérieur à la loi du 25 juin 2008, la durée</w:t>
      </w:r>
    </w:p>
    <w:p>
      <w:r>
        <w:rPr>
          <w:b w:val="0"/>
          <w:color w:val="000000"/>
          <w:sz w:val="22"/>
        </w:rPr>
        <w:t>maximale de la période d'essai est de :</w:t>
      </w:r>
    </w:p>
    <w:p>
      <w:pPr>
        <w:pStyle w:val="ListBullet"/>
      </w:pPr>
      <w:r>
        <w:rPr>
          <w:b w:val="0"/>
          <w:color w:val="000000"/>
          <w:sz w:val="22"/>
        </w:rPr>
        <w:t>deux mois pour les ouvriers et les employés ;</w:t>
      </w:r>
    </w:p>
    <w:p>
      <w:pPr>
        <w:pStyle w:val="ListBullet"/>
      </w:pPr>
      <w:r>
        <w:rPr>
          <w:b w:val="0"/>
          <w:color w:val="000000"/>
          <w:sz w:val="22"/>
        </w:rPr>
        <w:t>trois mois pour les agents de maîtrise et les techniciens ;</w:t>
      </w:r>
    </w:p>
    <w:p>
      <w:pPr>
        <w:pStyle w:val="ListBullet"/>
      </w:pPr>
      <w:r>
        <w:rPr>
          <w:b w:val="0"/>
          <w:color w:val="000000"/>
          <w:sz w:val="22"/>
        </w:rPr>
        <w:t>quatre mois pour les cadres.</w:t>
      </w:r>
    </w:p>
    <w:p>
      <w:r>
        <w:rPr>
          <w:b w:val="0"/>
          <w:color w:val="000000"/>
          <w:sz w:val="22"/>
        </w:rPr>
        <w:t>La durée maximale de la période d'essai renouvellement compris, si un accord de branche étendu le prévoit, est de :</w:t>
      </w:r>
    </w:p>
    <w:p>
      <w:pPr>
        <w:pStyle w:val="ListBullet"/>
      </w:pPr>
      <w:r>
        <w:rPr>
          <w:b w:val="0"/>
          <w:color w:val="000000"/>
          <w:sz w:val="22"/>
        </w:rPr>
        <w:t>quatre mois pour les ouvriers et employés ;</w:t>
      </w:r>
    </w:p>
    <w:p>
      <w:pPr>
        <w:pStyle w:val="ListBullet"/>
      </w:pPr>
      <w:r>
        <w:rPr>
          <w:b w:val="0"/>
          <w:color w:val="000000"/>
          <w:sz w:val="22"/>
        </w:rPr>
        <w:t>six mois pour les agents de maîtrise et techniciens ;</w:t>
      </w:r>
    </w:p>
    <w:p>
      <w:pPr>
        <w:pStyle w:val="ListBullet"/>
      </w:pPr>
      <w:r>
        <w:rPr>
          <w:b w:val="0"/>
          <w:color w:val="000000"/>
          <w:sz w:val="22"/>
        </w:rPr>
        <w:t>huit mois pour les cadres.</w:t>
      </w:r>
    </w:p>
    <w:p>
      <w:r>
        <w:rPr>
          <w:b w:val="0"/>
          <w:color w:val="000000"/>
          <w:sz w:val="22"/>
        </w:rPr>
        <w:t>Le renouvellement doit être prévu par un accord de branche étendu, envisage dans le contrat de travail et recueillir l'accord</w:t>
      </w:r>
    </w:p>
    <w:p>
      <w:r>
        <w:rPr>
          <w:b w:val="0"/>
          <w:color w:val="000000"/>
          <w:sz w:val="22"/>
        </w:rPr>
        <w:t>exprès du salarié.</w:t>
      </w:r>
    </w:p>
    <w:p>
      <w:pPr>
        <w:pStyle w:val="Heading2"/>
      </w:pPr>
      <w:r>
        <w:rPr>
          <w:b/>
          <w:color w:val="2F5496"/>
          <w:sz w:val="24"/>
        </w:rPr>
        <w:t>LA RUPTURE DE LA PÉRIODE D'ESSAI B •</w:t>
      </w:r>
    </w:p>
    <w:p>
      <w:pPr>
        <w:pStyle w:val="Heading2"/>
      </w:pPr>
      <w:r>
        <w:rPr>
          <w:b/>
          <w:color w:val="006100"/>
          <w:sz w:val="24"/>
        </w:rPr>
        <w:t>LIBERTÉ DE PRINCIPE</w:t>
      </w:r>
    </w:p>
    <w:p>
      <w:r>
        <w:rPr>
          <w:b w:val="0"/>
          <w:color w:val="006100"/>
          <w:sz w:val="22"/>
        </w:rPr>
        <w:t>?</w:t>
      </w:r>
    </w:p>
    <w:p>
      <w:r>
        <w:rPr>
          <w:b w:val="0"/>
          <w:color w:val="006100"/>
          <w:sz w:val="22"/>
        </w:rPr>
        <w:t>En principe chaque partie au contrat de travail est libre de le rompre, sans donner de motif, au cours de la période d'essai. Il</w:t>
      </w:r>
    </w:p>
    <w:p>
      <w:r>
        <w:rPr>
          <w:b w:val="0"/>
          <w:color w:val="006100"/>
          <w:sz w:val="22"/>
        </w:rPr>
        <w:t>n'en résulte pas que cette rupture ne puisse être fautive. Ainsi l'absence de motif ne justifie pas pour autant que l'employeur</w:t>
      </w:r>
    </w:p>
    <w:p>
      <w:r>
        <w:rPr>
          <w:b w:val="0"/>
          <w:color w:val="006100"/>
          <w:sz w:val="22"/>
        </w:rPr>
        <w:t>abuse de son droit.</w:t>
      </w:r>
    </w:p>
    <w:p>
      <w:r>
        <w:rPr>
          <w:b w:val="0"/>
          <w:color w:val="006100"/>
          <w:sz w:val="22"/>
        </w:rPr>
        <w:t>Les tribunaux vérifient, en cas de litige du juste usage par l'employeur de la possibilité de mettre un terme unilatéralement à la</w:t>
      </w:r>
    </w:p>
    <w:p>
      <w:r>
        <w:rPr>
          <w:b w:val="0"/>
          <w:color w:val="006100"/>
          <w:sz w:val="22"/>
        </w:rPr>
        <w:t>relation de travail.</w:t>
      </w:r>
    </w:p>
    <w:p>
      <w:pPr>
        <w:pStyle w:val="Heading2"/>
      </w:pPr>
      <w:r>
        <w:rPr>
          <w:b/>
          <w:color w:val="2F5496"/>
          <w:sz w:val="24"/>
        </w:rPr>
        <w:t>RESPECT D'UN PRÉAVIS</w:t>
      </w:r>
    </w:p>
    <w:p>
      <w:r>
        <w:rPr>
          <w:b w:val="0"/>
          <w:color w:val="000000"/>
          <w:sz w:val="22"/>
        </w:rPr>
        <w:t>?</w:t>
      </w:r>
    </w:p>
    <w:p>
      <w:r>
        <w:rPr>
          <w:b w:val="0"/>
          <w:color w:val="000000"/>
          <w:sz w:val="22"/>
        </w:rPr>
        <w:t>L'employeur qui met fin à la période d'essai doit respecter un préavis qui ne peut être inférieur à :</w:t>
      </w:r>
    </w:p>
    <w:p>
      <w:r>
        <w:rPr>
          <w:b w:val="0"/>
          <w:color w:val="000000"/>
          <w:sz w:val="22"/>
        </w:rPr>
        <w:t>1e Vingt-quatre heures en deçà de huit jours de présence ;</w:t>
      </w:r>
    </w:p>
    <w:p>
      <w:r>
        <w:rPr>
          <w:b w:val="0"/>
          <w:color w:val="000000"/>
          <w:sz w:val="22"/>
        </w:rPr>
        <w:t>2e Quarante-huit heures entre huit jours et un mois de présence ;</w:t>
      </w:r>
    </w:p>
    <w:p>
      <w:r>
        <w:rPr>
          <w:b w:val="0"/>
          <w:color w:val="000000"/>
          <w:sz w:val="22"/>
        </w:rPr>
        <w:t>3e Deux semaines après un mois de présence ;</w:t>
      </w:r>
    </w:p>
    <w:p>
      <w:r>
        <w:rPr>
          <w:b w:val="0"/>
          <w:color w:val="000000"/>
          <w:sz w:val="22"/>
        </w:rPr>
        <w:t>4e Un mois après trois mois de présence.</w:t>
      </w:r>
    </w:p>
    <w:p>
      <w:r>
        <w:rPr>
          <w:b w:val="0"/>
          <w:color w:val="000000"/>
          <w:sz w:val="22"/>
        </w:rPr>
        <w:t>Ces dispositions s'appliquent à défaut de stipulations contractuelles ou conventionnelles plus favorables, c'est-à-dire</w:t>
      </w:r>
    </w:p>
    <w:p>
      <w:r>
        <w:rPr>
          <w:b w:val="0"/>
          <w:color w:val="000000"/>
          <w:sz w:val="22"/>
        </w:rPr>
        <w:t>accordant un délai plus long.</w:t>
      </w:r>
    </w:p>
    <w:p>
      <w:r>
        <w:rPr>
          <w:b w:val="0"/>
          <w:color w:val="000000"/>
          <w:sz w:val="22"/>
        </w:rPr>
        <w:t>La période d'essai, renouvellement inclus, ne peut être prolongée du fait de la durée du délai de provenance.</w:t>
      </w:r>
    </w:p>
    <w:p>
      <w:r>
        <w:rPr>
          <w:b w:val="0"/>
          <w:color w:val="000000"/>
          <w:sz w:val="22"/>
        </w:rPr>
        <w:t>De surcroît, lorsque l'exécution du délai de provenance a pour effet de dépasser la durée maximale de la période d'essai, il en</w:t>
      </w:r>
    </w:p>
    <w:p>
      <w:r>
        <w:rPr>
          <w:b w:val="0"/>
          <w:color w:val="000000"/>
          <w:sz w:val="22"/>
        </w:rPr>
        <w:t>résulte que le contrat est devenu à durée indéterminée et que sa rupture doit s'analyser en un licenciement.</w:t>
      </w:r>
    </w:p>
    <w:p>
      <w:pPr>
        <w:pStyle w:val="Heading2"/>
      </w:pPr>
      <w:r>
        <w:rPr>
          <w:b/>
          <w:color w:val="2F5496"/>
          <w:sz w:val="24"/>
        </w:rPr>
        <w:t>SANCTION DE L'ABUS</w:t>
      </w:r>
    </w:p>
    <w:p>
      <w:r>
        <w:rPr>
          <w:b w:val="0"/>
          <w:color w:val="000000"/>
          <w:sz w:val="22"/>
        </w:rPr>
        <w:t>?</w:t>
      </w:r>
    </w:p>
    <w:p>
      <w:r>
        <w:rPr>
          <w:b w:val="0"/>
          <w:color w:val="000000"/>
          <w:sz w:val="22"/>
        </w:rPr>
        <w:t>L'abus dont la charge de la preuve pose sur le salarié est constitue dans les hypothèses suivantes :</w:t>
      </w:r>
    </w:p>
    <w:p>
      <w:pPr>
        <w:pStyle w:val="ListBullet"/>
      </w:pPr>
      <w:r>
        <w:rPr>
          <w:b w:val="0"/>
          <w:color w:val="000000"/>
          <w:sz w:val="22"/>
        </w:rPr>
        <w:t>le motif de la rupture est non inhérent à la personne du salarié. Tel est le cas lorsqu'il procède de la suppression d'un poste</w:t>
      </w:r>
    </w:p>
    <w:p>
      <w:r>
        <w:rPr>
          <w:b w:val="0"/>
          <w:color w:val="000000"/>
          <w:sz w:val="22"/>
        </w:rPr>
        <w:t>(Cass. soc. 20 novembre 2007, Cass. soc. 15 décembre 2010) ou encore en cas de discrimination, par exemple en raison</w:t>
      </w:r>
    </w:p>
    <w:p>
      <w:r>
        <w:rPr>
          <w:b w:val="0"/>
          <w:color w:val="000000"/>
          <w:sz w:val="22"/>
        </w:rPr>
        <w:t>de l'état de santé du salarié (Cass. soc. 12 septembre 2018).</w:t>
      </w:r>
    </w:p>
    <w:p>
      <w:r>
        <w:rPr>
          <w:b w:val="0"/>
          <w:color w:val="000000"/>
          <w:sz w:val="22"/>
        </w:rPr>
        <w:t>l'employeur fait preuve d'une légèreté blâmable en rompant la relation de travail. C'est l'hypothèse notamment ou l'em--</w:t>
      </w:r>
    </w:p>
    <w:p>
      <w:r>
        <w:rPr>
          <w:b w:val="0"/>
          <w:color w:val="000000"/>
          <w:sz w:val="22"/>
        </w:rPr>
        <w:t>ployeur ne permet pas au salarié de démontrer sa compétence en étant affecté à un poste différent de celui pour lequel il a</w:t>
      </w:r>
    </w:p>
    <w:p>
      <w:r>
        <w:rPr>
          <w:b w:val="0"/>
          <w:color w:val="000000"/>
          <w:sz w:val="22"/>
        </w:rPr>
        <w:t>été recruté (Cass. soc. 20 février 2007). De même est abusif le fait pour un employeur de mettre fin au contrat de travail</w:t>
      </w:r>
    </w:p>
    <w:p>
      <w:r>
        <w:rPr>
          <w:b w:val="0"/>
          <w:color w:val="000000"/>
          <w:sz w:val="22"/>
        </w:rPr>
        <w:t>d'un salarié au motif qu'il ne présentait pas les qualités professionnelles requises alors même qu'il l'avait juge apte à un</w:t>
      </w:r>
    </w:p>
    <w:p>
      <w:r>
        <w:rPr>
          <w:b w:val="0"/>
          <w:color w:val="000000"/>
          <w:sz w:val="22"/>
        </w:rPr>
        <w:t>emploi de qualification supérieure (Cass. soc. 17 juillet 1996), ou encore la rupture qui intervient au bout de deux jours</w:t>
      </w:r>
    </w:p>
    <w:p>
      <w:r>
        <w:rPr>
          <w:b w:val="0"/>
          <w:color w:val="000000"/>
          <w:sz w:val="22"/>
        </w:rPr>
        <w:t>(Cass. soc. 11 janvier 2012).</w:t>
      </w:r>
    </w:p>
    <w:p>
      <w:pPr>
        <w:pStyle w:val="ListBullet"/>
      </w:pPr>
      <w:r>
        <w:rPr>
          <w:b w:val="0"/>
          <w:color w:val="000000"/>
          <w:sz w:val="22"/>
        </w:rPr>
        <w:t>la rupture est inspirée par la volonté de nuire au salarié.</w:t>
      </w:r>
    </w:p>
    <w:p>
      <w:r>
        <w:rPr>
          <w:b w:val="0"/>
          <w:color w:val="000000"/>
          <w:sz w:val="22"/>
        </w:rPr>
        <w:t>à noter enfin que les dispositions relatives aux discriminations ont vocation à s'appliquer à la période d'essai. Des lors, la</w:t>
      </w:r>
    </w:p>
    <w:p>
      <w:r>
        <w:rPr>
          <w:b w:val="0"/>
          <w:color w:val="000000"/>
          <w:sz w:val="22"/>
        </w:rPr>
        <w:t>rupture intervenue pour un motif discriminatoire est nulle et le salarié peut demander sa réintégration avec rappel des salaires</w:t>
      </w:r>
    </w:p>
    <w:p>
      <w:r>
        <w:rPr>
          <w:b w:val="0"/>
          <w:color w:val="000000"/>
          <w:sz w:val="22"/>
        </w:rPr>
        <w:t>dus (Cass. soc. 27 septembre 2023).</w:t>
      </w:r>
    </w:p>
    <w:p>
      <w:r>
        <w:rPr>
          <w:b w:val="0"/>
          <w:color w:val="000000"/>
          <w:sz w:val="22"/>
        </w:rPr>
        <w:t>Dans ces hypothèses, la rupture est abusive et ouvre droit à une indemnisation du salarié en fonction du préjudice subi.</w:t>
      </w:r>
    </w:p>
    <w:p>
      <w:pPr>
        <w:pStyle w:val="Heading2"/>
      </w:pPr>
      <w:r>
        <w:rPr>
          <w:b/>
          <w:color w:val="2F5496"/>
          <w:sz w:val="24"/>
        </w:rPr>
        <w:t>LA RUPTURE POUR FAUTE</w:t>
      </w:r>
    </w:p>
    <w:p>
      <w:r>
        <w:rPr>
          <w:b w:val="0"/>
          <w:color w:val="000000"/>
          <w:sz w:val="22"/>
        </w:rPr>
        <w:t>?</w:t>
      </w:r>
    </w:p>
    <w:p>
      <w:r>
        <w:rPr>
          <w:b w:val="0"/>
          <w:color w:val="000000"/>
          <w:sz w:val="22"/>
        </w:rPr>
        <w:t>La Cour de cassation dans un arrêt en date 10 mars 2004 rappelle que la procédure disciplinaire doit être suivie des lors</w:t>
      </w:r>
    </w:p>
    <w:p>
      <w:r>
        <w:rPr>
          <w:b w:val="0"/>
          <w:color w:val="000000"/>
          <w:sz w:val="22"/>
        </w:rPr>
        <w:t>qu'une faute justifie la fin de la relation de travail. Peu importe que la rupture intervienne à l'occasion de la période d'essai ou</w:t>
      </w:r>
    </w:p>
    <w:p>
      <w:r>
        <w:rPr>
          <w:b w:val="0"/>
          <w:color w:val="000000"/>
          <w:sz w:val="22"/>
        </w:rPr>
        <w:t>non. En définitive, les juges suprêmes rattachent le principe de la procédure disciplinaire à la rupture du contrat des lors</w:t>
      </w:r>
    </w:p>
    <w:p>
      <w:r>
        <w:rPr>
          <w:b w:val="0"/>
          <w:color w:val="000000"/>
          <w:sz w:val="22"/>
        </w:rPr>
        <w:t>qu'une faute est alléguée, quel que soit le moment ou il prend fin</w:t>
      </w:r>
    </w:p>
    <w:p/>
    <w:p>
      <w:pPr>
        <w:pStyle w:val="Heading2"/>
      </w:pPr>
      <w:r>
        <w:rPr>
          <w:b/>
          <w:color w:val="2F5496"/>
          <w:sz w:val="24"/>
        </w:rPr>
        <w:t>LA CLAUSE DE NON CONCURRENCE II •</w:t>
      </w:r>
    </w:p>
    <w:p>
      <w:pPr>
        <w:pStyle w:val="Heading2"/>
      </w:pPr>
      <w:r>
        <w:rPr>
          <w:b/>
          <w:color w:val="006100"/>
          <w:sz w:val="24"/>
        </w:rPr>
        <w:t>PRINCIPE A •</w:t>
      </w:r>
    </w:p>
    <w:p>
      <w:r>
        <w:rPr>
          <w:b w:val="0"/>
          <w:color w:val="006100"/>
          <w:sz w:val="22"/>
        </w:rPr>
        <w:t>Afin de se protéger de la concurrence d'anciens salariés ou pour se prémunir de l'utilisation qu'ils pourraient faire</w:t>
      </w:r>
    </w:p>
    <w:p>
      <w:r>
        <w:rPr>
          <w:b w:val="0"/>
          <w:color w:val="006100"/>
          <w:sz w:val="22"/>
        </w:rPr>
        <w:t>d'information et de connaissances spécifiques acquises dans l'entreprise, les employeurs intègrent régulièrement dans le</w:t>
      </w:r>
    </w:p>
    <w:p>
      <w:r>
        <w:rPr>
          <w:b w:val="0"/>
          <w:color w:val="006100"/>
          <w:sz w:val="22"/>
        </w:rPr>
        <w:t>contrat de travail une clause de non-concurrence.</w:t>
      </w:r>
    </w:p>
    <w:p>
      <w:r>
        <w:rPr>
          <w:b w:val="0"/>
          <w:color w:val="006100"/>
          <w:sz w:val="22"/>
        </w:rPr>
        <w:t>La clause de non-concurrence interdit au salarié, à l'issue de son contrat de travail (quelle que soit la manière dont il prend fin, sauf</w:t>
      </w:r>
    </w:p>
    <w:p>
      <w:r>
        <w:rPr>
          <w:b w:val="0"/>
          <w:color w:val="006100"/>
          <w:sz w:val="22"/>
        </w:rPr>
        <w:t>disposition contractuelle contraire), de travailler pour une entreprise concurrente ou d'avoir une activité concurrente.</w:t>
      </w:r>
    </w:p>
    <w:p>
      <w:r>
        <w:rPr>
          <w:b w:val="0"/>
          <w:color w:val="006100"/>
          <w:sz w:val="22"/>
        </w:rPr>
        <w:t>Ignorée par la loi, les tribunaux, sans en condamner l'existence, ont de manière empirique conditionné sa validité en se</w:t>
      </w:r>
    </w:p>
    <w:p>
      <w:r>
        <w:rPr>
          <w:b w:val="0"/>
          <w:color w:val="006100"/>
          <w:sz w:val="22"/>
        </w:rPr>
        <w:t>fondant sur deux principes :</w:t>
      </w:r>
    </w:p>
    <w:p>
      <w:pPr>
        <w:pStyle w:val="ListBullet"/>
      </w:pPr>
      <w:r>
        <w:rPr>
          <w:b w:val="0"/>
          <w:color w:val="006100"/>
          <w:sz w:val="22"/>
        </w:rPr>
        <w:t>Le principe constitutionnel de la liberté du travail ;</w:t>
      </w:r>
    </w:p>
    <w:p>
      <w:pPr>
        <w:pStyle w:val="ListBullet"/>
      </w:pPr>
      <w:r>
        <w:rPr>
          <w:b w:val="0"/>
          <w:color w:val="006100"/>
          <w:sz w:val="22"/>
        </w:rPr>
        <w:t>Le principe érigé par l'article L. 1121-1 du code du travail qui dispose à nul ne peut apporter aux droits des personnes et aux</w:t>
      </w:r>
    </w:p>
    <w:p>
      <w:r>
        <w:rPr>
          <w:b w:val="0"/>
          <w:color w:val="006100"/>
          <w:sz w:val="22"/>
        </w:rPr>
        <w:t>libertés individuelles et collectives des restrictions qui ne seraient pas justifiées par la nature de la tâche à accomplir ni</w:t>
      </w:r>
    </w:p>
    <w:p>
      <w:r>
        <w:rPr>
          <w:b w:val="0"/>
          <w:color w:val="006100"/>
          <w:sz w:val="22"/>
        </w:rPr>
        <w:t>proportionnées au but recherche à</w:t>
      </w:r>
    </w:p>
    <w:p>
      <w:r>
        <w:rPr>
          <w:b w:val="0"/>
          <w:color w:val="006100"/>
          <w:sz w:val="22"/>
        </w:rPr>
        <w:t>Partant, la chambre sociale de la Cour de cassation a établi les conditions suivantes nécessaires à la validité d'une clause de</w:t>
      </w:r>
    </w:p>
    <w:p>
      <w:r>
        <w:rPr>
          <w:b w:val="0"/>
          <w:color w:val="006100"/>
          <w:sz w:val="22"/>
        </w:rPr>
        <w:t>non-concurrence.</w:t>
      </w:r>
    </w:p>
    <w:p>
      <w:pPr>
        <w:pStyle w:val="Heading2"/>
      </w:pPr>
      <w:r>
        <w:rPr>
          <w:b/>
          <w:color w:val="7030A0"/>
          <w:sz w:val="24"/>
        </w:rPr>
        <w:t>CONDITIONS DE VALIDITÉ B •</w:t>
      </w:r>
    </w:p>
    <w:p>
      <w:pPr>
        <w:pStyle w:val="Heading2"/>
      </w:pPr>
      <w:r>
        <w:rPr>
          <w:b/>
          <w:color w:val="2F5496"/>
          <w:sz w:val="24"/>
        </w:rPr>
        <w:t>ELLE DOIT ÊTRE LIMITÉE DANS LE TEMPS ET DANS L'ESPACE</w:t>
      </w:r>
    </w:p>
    <w:p>
      <w:r>
        <w:rPr>
          <w:b w:val="0"/>
          <w:color w:val="000000"/>
          <w:sz w:val="22"/>
        </w:rPr>
        <w:t>?</w:t>
      </w:r>
    </w:p>
    <w:p>
      <w:r>
        <w:rPr>
          <w:b w:val="0"/>
          <w:color w:val="000000"/>
          <w:sz w:val="22"/>
        </w:rPr>
        <w:t>Les dispositions du contrat doivent indiquer clairement le champ d'application territoriale de la clause ainsi que la durée</w:t>
      </w:r>
    </w:p>
    <w:p>
      <w:r>
        <w:rPr>
          <w:b w:val="0"/>
          <w:color w:val="000000"/>
          <w:sz w:val="22"/>
        </w:rPr>
        <w:t>pendant laquelle elle sera effective. En outre les contraintes de temps et d'espace doivent être proportionnées aux intérêts de</w:t>
      </w:r>
    </w:p>
    <w:p>
      <w:r>
        <w:rPr>
          <w:b w:val="0"/>
          <w:color w:val="000000"/>
          <w:sz w:val="22"/>
        </w:rPr>
        <w:t>l'entreprise et permettre au salarié de retrouver un emploi correspondant à ses compétences.</w:t>
      </w:r>
    </w:p>
    <w:p>
      <w:pPr>
        <w:pStyle w:val="Heading2"/>
      </w:pPr>
      <w:r>
        <w:rPr>
          <w:b/>
          <w:color w:val="2F5496"/>
          <w:sz w:val="24"/>
        </w:rPr>
        <w:t>ELLE DOIT ÊTRE NÉCESSAIRE à LA PROTECTION DES INTÉRÊTS LÉGITIMES DE L'ENTREPRISE</w:t>
      </w:r>
    </w:p>
    <w:p>
      <w:r>
        <w:rPr>
          <w:b w:val="0"/>
          <w:color w:val="000000"/>
          <w:sz w:val="22"/>
        </w:rPr>
        <w:t>?</w:t>
      </w:r>
    </w:p>
    <w:p>
      <w:r>
        <w:rPr>
          <w:b w:val="0"/>
          <w:color w:val="000000"/>
          <w:sz w:val="22"/>
        </w:rPr>
        <w:t>Affirmée par l'arrêt Godissart du 14 février 1992, la clause de non-concurrence doit être indispensable à la protection des intérêts</w:t>
      </w:r>
    </w:p>
    <w:p>
      <w:r>
        <w:rPr>
          <w:b w:val="0"/>
          <w:color w:val="000000"/>
          <w:sz w:val="22"/>
        </w:rPr>
        <w:t>légitimes de l'entreprise. Ceux-ci sont appréciés au regard :</w:t>
      </w:r>
    </w:p>
    <w:p>
      <w:pPr>
        <w:pStyle w:val="ListBullet"/>
      </w:pPr>
      <w:r>
        <w:rPr>
          <w:b w:val="0"/>
          <w:color w:val="000000"/>
          <w:sz w:val="22"/>
        </w:rPr>
        <w:t>de la concurrence existant dans le secteur d'activité (activité de travail temporaire, secteur de la construction et du bétimenté) ;</w:t>
      </w:r>
    </w:p>
    <w:p>
      <w:pPr>
        <w:pStyle w:val="ListBullet"/>
      </w:pPr>
      <w:r>
        <w:rPr>
          <w:b w:val="0"/>
          <w:color w:val="000000"/>
          <w:sz w:val="22"/>
        </w:rPr>
        <w:t>du risque concurrentiel que le salarié peut faire peser (clientèle, réseaux, connaissance d'informationsé) sur l'entreprise.</w:t>
      </w:r>
    </w:p>
    <w:p>
      <w:pPr>
        <w:pStyle w:val="Heading2"/>
      </w:pPr>
      <w:r>
        <w:rPr>
          <w:b/>
          <w:color w:val="2F5496"/>
          <w:sz w:val="24"/>
        </w:rPr>
        <w:t>ELLE DOIT INDIQUER LES ACTIVITÉS VISÉES PAR L'INTERDICTION</w:t>
      </w:r>
    </w:p>
    <w:p>
      <w:r>
        <w:rPr>
          <w:b w:val="0"/>
          <w:color w:val="000000"/>
          <w:sz w:val="22"/>
        </w:rPr>
        <w:t>?</w:t>
      </w:r>
    </w:p>
    <w:p>
      <w:r>
        <w:rPr>
          <w:b w:val="0"/>
          <w:color w:val="000000"/>
          <w:sz w:val="22"/>
        </w:rPr>
        <w:t>En effet, la présence d'une clause de non-concurrence ne doit pas avoir pour effet d'empêcher le salarié de toute possibilité de</w:t>
      </w:r>
    </w:p>
    <w:p>
      <w:r>
        <w:rPr>
          <w:b w:val="0"/>
          <w:color w:val="000000"/>
          <w:sz w:val="22"/>
        </w:rPr>
        <w:t>retrouver un emploi dans son domaine de formation. Les tribunaux apprécient cette condition au cas par cas en fonction de la</w:t>
      </w:r>
    </w:p>
    <w:p>
      <w:r>
        <w:rPr>
          <w:b w:val="0"/>
          <w:color w:val="000000"/>
          <w:sz w:val="22"/>
        </w:rPr>
        <w:t>palette de compétence du salarié et de la durée d'activité dans le secteur concerne. Ainsi le juge est fondé à limiter l'application</w:t>
      </w:r>
    </w:p>
    <w:p>
      <w:r>
        <w:rPr>
          <w:b w:val="0"/>
          <w:color w:val="000000"/>
          <w:sz w:val="22"/>
        </w:rPr>
        <w:t>d'une clause de non-concurrence qui ne permet pas au salarié de trouver un emploi compatible avec sa formation (Cass. soc.</w:t>
      </w:r>
    </w:p>
    <w:p>
      <w:r>
        <w:rPr>
          <w:b w:val="0"/>
          <w:color w:val="000000"/>
          <w:sz w:val="22"/>
        </w:rPr>
        <w:t>18 septembre 2002).</w:t>
      </w:r>
    </w:p>
    <w:p>
      <w:pPr>
        <w:pStyle w:val="Heading2"/>
      </w:pPr>
      <w:r>
        <w:rPr>
          <w:b/>
          <w:color w:val="006100"/>
          <w:sz w:val="24"/>
        </w:rPr>
        <w:t>ELLE DOIT FAIRE L'OBJET D'UNE CONTREPARTIE PÉCUNIAIRE</w:t>
      </w:r>
    </w:p>
    <w:p>
      <w:r>
        <w:rPr>
          <w:b w:val="0"/>
          <w:color w:val="006100"/>
          <w:sz w:val="22"/>
        </w:rPr>
        <w:t>?</w:t>
      </w:r>
    </w:p>
    <w:p>
      <w:r>
        <w:rPr>
          <w:b w:val="0"/>
          <w:color w:val="006100"/>
          <w:sz w:val="22"/>
        </w:rPr>
        <w:t>La Cour de cassation par un arrêt en date du 10 juillet 2002 a fait de la contrepartie financière une condition de validité de la</w:t>
      </w:r>
    </w:p>
    <w:p>
      <w:r>
        <w:rPr>
          <w:b w:val="0"/>
          <w:color w:val="006100"/>
          <w:sz w:val="22"/>
        </w:rPr>
        <w:t>clause de non-concurrence. En outre la contrepartie doit être versée à l'issue de la relation de travail (à défaut la clause est</w:t>
      </w:r>
    </w:p>
    <w:p>
      <w:r>
        <w:rPr>
          <w:b w:val="0"/>
          <w:color w:val="006100"/>
          <w:sz w:val="22"/>
        </w:rPr>
        <w:t>nulle et les sommes perçues sont non restituables à Cass. soc. 15 janv. 2014) et ne doit pas être dérisoire (Cass. soc. 15 nov.</w:t>
      </w:r>
    </w:p>
    <w:p>
      <w:r>
        <w:rPr>
          <w:b w:val="0"/>
          <w:color w:val="006100"/>
          <w:sz w:val="22"/>
        </w:rPr>
        <w:t>2006 et 7 mars 2007). Les modalités de calcul de l'indemnité peuvent être prévues par la convention collective. Enfin, la</w:t>
      </w:r>
    </w:p>
    <w:p>
      <w:r>
        <w:rPr>
          <w:b w:val="0"/>
          <w:color w:val="006100"/>
          <w:sz w:val="22"/>
        </w:rPr>
        <w:t>disposition prévoyant une minoration de l'indemnité en cas de licenciement pour faute doit être réputée non écrite, mais n'en-</w:t>
      </w:r>
    </w:p>
    <w:p>
      <w:r>
        <w:rPr>
          <w:b w:val="0"/>
          <w:color w:val="006100"/>
          <w:sz w:val="22"/>
        </w:rPr>
        <w:t>tache pas la clause elle-même de nullité (Cass. soc. 8 avril 2010). Il en est de même en cas de démission (Cass. soc. 25 janvier</w:t>
      </w:r>
    </w:p>
    <w:p>
      <w:r>
        <w:rPr>
          <w:b w:val="0"/>
          <w:color w:val="006100"/>
          <w:sz w:val="22"/>
        </w:rPr>
        <w:t>2012). à noter enfin que la clause du contrat de travail prévoyant une indemnité en cas de non-respect par le salarié de la clause</w:t>
      </w:r>
    </w:p>
    <w:p>
      <w:r>
        <w:rPr>
          <w:b w:val="0"/>
          <w:color w:val="006100"/>
          <w:sz w:val="22"/>
        </w:rPr>
        <w:t>de non-concurrence doit s'analyser comme une clause pénale (Cass. soc. 14 février 2024).</w:t>
      </w:r>
    </w:p>
    <w:p>
      <w:r>
        <w:rPr>
          <w:b w:val="0"/>
          <w:color w:val="006100"/>
          <w:sz w:val="22"/>
        </w:rPr>
        <w:t>Les conditions sont cumulatives et l'absence de l'une d'entre elles conduit à la nullité de la clause. Il en est de même si l'une</w:t>
      </w:r>
    </w:p>
    <w:p>
      <w:r>
        <w:rPr>
          <w:b w:val="0"/>
          <w:color w:val="006100"/>
          <w:sz w:val="22"/>
        </w:rPr>
        <w:t>d'elles, bien que présente, est abusive (par exemple une disproportion entre le champ d'application géographique et les</w:t>
      </w:r>
    </w:p>
    <w:p>
      <w:r>
        <w:rPr>
          <w:b w:val="0"/>
          <w:color w:val="006100"/>
          <w:sz w:val="22"/>
        </w:rPr>
        <w:t>intérêts légitimes de l'entreprise). à noter enfin que seul le salarié peut se prévaloir de la nullité de la clause de non-</w:t>
      </w:r>
    </w:p>
    <w:p>
      <w:r>
        <w:rPr>
          <w:b w:val="0"/>
          <w:color w:val="006100"/>
          <w:sz w:val="22"/>
        </w:rPr>
        <w:t>concurrence mais la nullité n'emporte plus indemnisation systématique. Il convient désormais au salarié d'apporter la preuve</w:t>
      </w:r>
    </w:p>
    <w:p>
      <w:r>
        <w:rPr>
          <w:b w:val="0"/>
          <w:color w:val="006100"/>
          <w:sz w:val="22"/>
        </w:rPr>
        <w:t>de son préjudice (Cass. soc 25 mai 2016).</w:t>
      </w:r>
    </w:p>
    <w:p>
      <w:r>
        <w:rPr>
          <w:b w:val="0"/>
          <w:color w:val="006100"/>
          <w:sz w:val="22"/>
        </w:rPr>
        <w:t>Si elle est valide, le salarié est tenu de l'observer, même si l'employeur a cesse son activité (Cass. soc. 21 janvier 2015). à défaut,</w:t>
      </w:r>
    </w:p>
    <w:p>
      <w:r>
        <w:rPr>
          <w:b w:val="0"/>
          <w:color w:val="006100"/>
          <w:sz w:val="22"/>
        </w:rPr>
        <w:t>il peut être condamné au versement de dommages intérêts à raison du préjudice subi par l'entreprise.</w:t>
      </w:r>
    </w:p>
    <w:p>
      <w:r>
        <w:rPr>
          <w:b w:val="0"/>
          <w:color w:val="006100"/>
          <w:sz w:val="22"/>
        </w:rPr>
        <w:t>Enfin, il est possible de renoncer à l'application de la clause si les deux parties y consentent (Cass. soc. 29 mars 2017, sous</w:t>
      </w:r>
    </w:p>
    <w:p>
      <w:r>
        <w:rPr>
          <w:b w:val="0"/>
          <w:color w:val="006100"/>
          <w:sz w:val="22"/>
        </w:rPr>
        <w:t>réserve que la volonté du salarié soit exprès et sans équivoque, 6 février 2019), sauf dispositions conventionnelles ou contrac-</w:t>
      </w:r>
    </w:p>
    <w:p>
      <w:r>
        <w:rPr>
          <w:b w:val="0"/>
          <w:color w:val="006100"/>
          <w:sz w:val="22"/>
        </w:rPr>
        <w:t>tuelles contraires. Ainsi, les stipulations du contrat ou de la convention collective peuvent prévoir la faculté d'un tel</w:t>
      </w:r>
    </w:p>
    <w:p>
      <w:r>
        <w:rPr>
          <w:b w:val="0"/>
          <w:color w:val="006100"/>
          <w:sz w:val="22"/>
        </w:rPr>
        <w:t>renoncement en principe au plus tard au moment de la rupture du contrat ou dans un bref délai au-delà (au plus tard au</w:t>
      </w:r>
    </w:p>
    <w:p>
      <w:r>
        <w:rPr>
          <w:b w:val="0"/>
          <w:color w:val="006100"/>
          <w:sz w:val="22"/>
        </w:rPr>
        <w:t>moment du départ effectif du salarié : Cass. soc. 29 avril 2025). Par contre, doit être considérée comme non écrite une</w:t>
      </w:r>
    </w:p>
    <w:p>
      <w:r>
        <w:rPr>
          <w:b w:val="0"/>
          <w:color w:val="006100"/>
          <w:sz w:val="22"/>
        </w:rPr>
        <w:t>disposition de la clause prévoyant la faculté pour l'employeur de renoncer à on application à tout moment de son exécution</w:t>
      </w:r>
    </w:p>
    <w:p>
      <w:r>
        <w:rPr>
          <w:b w:val="0"/>
          <w:color w:val="006100"/>
          <w:sz w:val="22"/>
        </w:rPr>
        <w:t>après la rupture du contrat (Cass. soc. 13 juillet 2010). Il en est de même lorsque l'employeur se réserve seul la faculté de</w:t>
      </w:r>
    </w:p>
    <w:p>
      <w:r>
        <w:rPr>
          <w:b w:val="0"/>
          <w:color w:val="006100"/>
          <w:sz w:val="22"/>
        </w:rPr>
        <w:t>renouveler la durée de l'interdiction après la rupture du contrat (Cass. soc. 13 septembre 2023).</w:t>
      </w:r>
    </w:p>
    <w:p>
      <w:pPr>
        <w:pStyle w:val="Heading2"/>
      </w:pPr>
      <w:r>
        <w:rPr>
          <w:b/>
          <w:color w:val="2F5496"/>
          <w:sz w:val="24"/>
        </w:rPr>
        <w:t>LA CLAUSE DE MOBILITÉ III •</w:t>
      </w:r>
    </w:p>
    <w:p>
      <w:pPr>
        <w:pStyle w:val="Heading2"/>
      </w:pPr>
      <w:r>
        <w:rPr>
          <w:b/>
          <w:color w:val="006100"/>
          <w:sz w:val="24"/>
        </w:rPr>
        <w:t>PRINCIPE A •</w:t>
      </w:r>
    </w:p>
    <w:p>
      <w:r>
        <w:rPr>
          <w:b w:val="0"/>
          <w:color w:val="006100"/>
          <w:sz w:val="22"/>
        </w:rPr>
        <w:t>Une entreprise comportant différents sites ou qui envisage le développement de son activité en différents lieux peut légitimement</w:t>
      </w:r>
    </w:p>
    <w:p>
      <w:r>
        <w:rPr>
          <w:b w:val="0"/>
          <w:color w:val="006100"/>
          <w:sz w:val="22"/>
        </w:rPr>
        <w:t>supposer que l'évolution souhaitée aura pour conséquences de modifier le lieu de travail de certains salariés. La mobilité peut</w:t>
      </w:r>
    </w:p>
    <w:p>
      <w:r>
        <w:rPr>
          <w:b w:val="0"/>
          <w:color w:val="006100"/>
          <w:sz w:val="22"/>
        </w:rPr>
        <w:t>s'effectuer librement dans un même secteur géographique dans la mesure où la mention du lieu de travail dans le contrat n'a qu'une</w:t>
      </w:r>
    </w:p>
    <w:p>
      <w:r>
        <w:rPr>
          <w:b w:val="0"/>
          <w:color w:val="006100"/>
          <w:sz w:val="22"/>
        </w:rPr>
        <w:t>valeur indicative (Cass. soc. 3 juin 2003) sauf à faire mentionner le caractère exclusif du lieu d'exécution de la prestation de travail.</w:t>
      </w:r>
    </w:p>
    <w:p>
      <w:r>
        <w:rPr>
          <w:b w:val="0"/>
          <w:color w:val="006100"/>
          <w:sz w:val="22"/>
        </w:rPr>
        <w:t>Par contre, si la mutation doit s'opérer au-delà du secteur géographique considéré, celle-ci constitue une modification du</w:t>
      </w:r>
    </w:p>
    <w:p>
      <w:r>
        <w:rPr>
          <w:b w:val="0"/>
          <w:color w:val="006100"/>
          <w:sz w:val="22"/>
        </w:rPr>
        <w:t>contrat pour laquelle l'employeur doit recueillir l'accord du salarié. Néanmoins, l'affectation temporaire du salarié en</w:t>
      </w:r>
    </w:p>
    <w:p>
      <w:r>
        <w:rPr>
          <w:b w:val="0"/>
          <w:color w:val="006100"/>
          <w:sz w:val="22"/>
        </w:rPr>
        <w:t>dehors du même secteur géographique ne constitue pas une modification du contrat si l'affectation est motivée par l'intérêt de l'entreprise, justifiée par des circonstances exceptionnelles, et si le salarié est informé préalablement dans</w:t>
      </w:r>
    </w:p>
    <w:p>
      <w:r>
        <w:rPr>
          <w:b w:val="0"/>
          <w:color w:val="006100"/>
          <w:sz w:val="22"/>
        </w:rPr>
        <w:t>un délai raisonnable du caractère temporaire de l'affectation et de sa durée prévisible (Cass. soc. 3 février 2010).</w:t>
      </w:r>
    </w:p>
    <w:p>
      <w:r>
        <w:rPr>
          <w:b w:val="0"/>
          <w:color w:val="006100"/>
          <w:sz w:val="22"/>
        </w:rPr>
        <w:t>Des lors l'employeur peut anticiper cette situation en prévoyant une clause de mobilité dans le contrat de travail. Cette clause</w:t>
      </w:r>
    </w:p>
    <w:p>
      <w:r>
        <w:rPr>
          <w:b w:val="0"/>
          <w:color w:val="006100"/>
          <w:sz w:val="22"/>
        </w:rPr>
        <w:t>prévoit la possibilité pour l'employeur de modifier unilatéralement le lieu de travail du salarié sans que ce dernier ne puisse</w:t>
      </w:r>
    </w:p>
    <w:p>
      <w:r>
        <w:rPr>
          <w:b w:val="0"/>
          <w:color w:val="006100"/>
          <w:sz w:val="22"/>
        </w:rPr>
        <w:t>bénéficier des règles protectrices liées aux modifications du contrat de travail. Le refus par le salarié d'accepter la mutation</w:t>
      </w:r>
    </w:p>
    <w:p>
      <w:r>
        <w:rPr>
          <w:b w:val="0"/>
          <w:color w:val="006100"/>
          <w:sz w:val="22"/>
        </w:rPr>
        <w:t>constitue une cause réelle et sérieuse de licenciement. à noter enfin que la clause ne peut avoir pour objet ni pour effet</w:t>
      </w:r>
    </w:p>
    <w:p>
      <w:r>
        <w:rPr>
          <w:b w:val="0"/>
          <w:color w:val="006100"/>
          <w:sz w:val="22"/>
        </w:rPr>
        <w:t>d'accepter par avance un changement d'employeur (Cass. soc. 14 décembre 2022).</w:t>
      </w:r>
    </w:p>
    <w:p>
      <w:pPr>
        <w:pStyle w:val="Heading2"/>
      </w:pPr>
      <w:r>
        <w:rPr>
          <w:b/>
          <w:color w:val="2F5496"/>
          <w:sz w:val="24"/>
        </w:rPr>
        <w:t>MISE EN OUVRE B •</w:t>
      </w:r>
    </w:p>
    <w:p>
      <w:r>
        <w:rPr>
          <w:b w:val="0"/>
          <w:color w:val="000000"/>
          <w:sz w:val="22"/>
        </w:rPr>
        <w:t>L'existence d'une clause de mobilité ne permet pas pour autant à l'employeur d'en faire un usage abusif. En cas de contestation,</w:t>
      </w:r>
    </w:p>
    <w:p>
      <w:r>
        <w:rPr>
          <w:b w:val="0"/>
          <w:color w:val="000000"/>
          <w:sz w:val="22"/>
        </w:rPr>
        <w:t>le juge vérifiera les éléments suivants :</w:t>
      </w:r>
    </w:p>
    <w:p>
      <w:r>
        <w:rPr>
          <w:b w:val="0"/>
          <w:color w:val="000000"/>
          <w:sz w:val="22"/>
        </w:rPr>
        <w:t>Elle doit être motivée par l'intérêt de l'entreprise, ?</w:t>
      </w:r>
    </w:p>
    <w:p>
      <w:r>
        <w:rPr>
          <w:b w:val="0"/>
          <w:color w:val="000000"/>
          <w:sz w:val="22"/>
        </w:rPr>
        <w:t>Elle doit être délimitée géographiquement. L'employeur ne peut ainsi en étendre unilatéralement la portée (Cass. soc. 7 ?</w:t>
      </w:r>
    </w:p>
    <w:p>
      <w:r>
        <w:rPr>
          <w:b w:val="0"/>
          <w:color w:val="000000"/>
          <w:sz w:val="22"/>
        </w:rPr>
        <w:t>juin 2006). à noter que la Cour de cassation (Cass. soc. 9 juillet 2014 / 5 avril 2018) a reconnu la validité d'une clause</w:t>
      </w:r>
    </w:p>
    <w:p>
      <w:r>
        <w:rPr>
          <w:b w:val="0"/>
          <w:color w:val="000000"/>
          <w:sz w:val="22"/>
        </w:rPr>
        <w:t>mentionnant le territoire national comme zone géographique au regard des fonctions occupées par le salarié. L'imprécision</w:t>
      </w:r>
    </w:p>
    <w:p>
      <w:r>
        <w:rPr>
          <w:b w:val="0"/>
          <w:color w:val="000000"/>
          <w:sz w:val="22"/>
        </w:rPr>
        <w:t>géographique de la clause emporte sa nullité (Cass. soc. 18 décembre 2024).</w:t>
      </w:r>
    </w:p>
    <w:p>
      <w:r>
        <w:rPr>
          <w:b w:val="0"/>
          <w:color w:val="000000"/>
          <w:sz w:val="22"/>
        </w:rPr>
        <w:t>Elle doit faire l'objet d'un préavis (les juges apprécient ce critère notamment au regard de la bonne foi dans l'exécution du ?</w:t>
      </w:r>
    </w:p>
    <w:p>
      <w:r>
        <w:rPr>
          <w:b w:val="0"/>
          <w:color w:val="000000"/>
          <w:sz w:val="22"/>
        </w:rPr>
        <w:t>contrat pour censurer des départs précipités sans tenir compte des impératifs familiaux du salarié).</w:t>
      </w:r>
    </w:p>
    <w:p>
      <w:r>
        <w:rPr>
          <w:b w:val="0"/>
          <w:color w:val="000000"/>
          <w:sz w:val="22"/>
        </w:rPr>
        <w:t>Elle doit respecter le principe de proportionnalité, des lors qu'elle met en cause le libre choix du domicile (Cass. soc. 21 ?</w:t>
      </w:r>
    </w:p>
    <w:p>
      <w:r>
        <w:rPr>
          <w:b w:val="0"/>
          <w:color w:val="000000"/>
          <w:sz w:val="22"/>
        </w:rPr>
        <w:t>janvier 2015).</w:t>
      </w:r>
    </w:p>
    <w:p>
      <w:r>
        <w:rPr>
          <w:b w:val="0"/>
          <w:color w:val="000000"/>
          <w:sz w:val="22"/>
        </w:rPr>
        <w:t>En outre l'application de la clause ne doit pas avoir pour effet de modifier un autre élément du contrat de travail comme la</w:t>
      </w:r>
    </w:p>
    <w:p>
      <w:r>
        <w:rPr>
          <w:b w:val="0"/>
          <w:color w:val="000000"/>
          <w:sz w:val="22"/>
        </w:rPr>
        <w:t>rémunération. Des lors que l'employeur en fait un usage régulier, le salarié est tenu de respecter sa décision. à défaut, le refus du</w:t>
      </w:r>
    </w:p>
    <w:p>
      <w:r>
        <w:rPr>
          <w:b w:val="0"/>
          <w:color w:val="000000"/>
          <w:sz w:val="22"/>
        </w:rPr>
        <w:t>salarié constitue une cause réelle et sérieuse de licenciement (mais ne caractérise pas à lui seul une faute grave. Cass. soc. 23 fev.</w:t>
      </w:r>
    </w:p>
    <w:p>
      <w:r>
        <w:rPr>
          <w:b w:val="0"/>
          <w:color w:val="000000"/>
          <w:sz w:val="22"/>
        </w:rPr>
        <w:t>2005, Cass. soc. 23 janv. 2008). De surcroît, l'employeur peut exiger du salarié qu'il exécute son préavis aux nouvelles</w:t>
      </w:r>
    </w:p>
    <w:p>
      <w:r>
        <w:rPr>
          <w:b w:val="0"/>
          <w:color w:val="000000"/>
          <w:sz w:val="22"/>
        </w:rPr>
        <w:t>conditions. Le refus de ce dernier justifie qu'il ne puisse prétendre à l'indemnité de préavis (Cass. soc. 31 mars 2016</w:t>
      </w:r>
    </w:p>
    <w:p/>
    <w:p>
      <w:pPr>
        <w:pStyle w:val="Heading2"/>
      </w:pPr>
      <w:r>
        <w:rPr>
          <w:b/>
          <w:color w:val="2F5496"/>
          <w:sz w:val="24"/>
        </w:rPr>
        <w:t>A CLAUSE DE DUDIT FORMATION IV •</w:t>
      </w:r>
    </w:p>
    <w:p>
      <w:pPr>
        <w:pStyle w:val="Heading2"/>
      </w:pPr>
      <w:r>
        <w:rPr>
          <w:b/>
          <w:color w:val="006100"/>
          <w:sz w:val="24"/>
        </w:rPr>
        <w:t>PRINCIPE A •</w:t>
      </w:r>
    </w:p>
    <w:p>
      <w:r>
        <w:rPr>
          <w:b w:val="0"/>
          <w:color w:val="006100"/>
          <w:sz w:val="22"/>
        </w:rPr>
        <w:t>Cette clause oblige le salarié à rester au service de son employeur pendant une certaine durée en contrepartie d'une formation</w:t>
      </w:r>
    </w:p>
    <w:p>
      <w:r>
        <w:rPr>
          <w:b w:val="0"/>
          <w:color w:val="006100"/>
          <w:sz w:val="22"/>
        </w:rPr>
        <w:t>professionnelle que l'entreprise lui finance.</w:t>
      </w:r>
    </w:p>
    <w:p>
      <w:r>
        <w:rPr>
          <w:b w:val="0"/>
          <w:color w:val="006100"/>
          <w:sz w:val="22"/>
        </w:rPr>
        <w:t>En cas de rupture anticipée, le salarié s'oblige au paiement d'une indemnité en fonction du préjudice subit, voire au</w:t>
      </w:r>
    </w:p>
    <w:p>
      <w:r>
        <w:rPr>
          <w:b w:val="0"/>
          <w:color w:val="006100"/>
          <w:sz w:val="22"/>
        </w:rPr>
        <w:t>remboursement d'une partie des frais de formation. Cependant cette disposition contractuelle ne doit avoir pour effet de</w:t>
      </w:r>
    </w:p>
    <w:p>
      <w:r>
        <w:rPr>
          <w:b w:val="0"/>
          <w:color w:val="006100"/>
          <w:sz w:val="22"/>
        </w:rPr>
        <w:t>mettre à la charge du salarié le coût d'une formation découlant des obligations légales, conventionnelles ou contractuelles de</w:t>
      </w:r>
    </w:p>
    <w:p>
      <w:r>
        <w:rPr>
          <w:b w:val="0"/>
          <w:color w:val="006100"/>
          <w:sz w:val="22"/>
        </w:rPr>
        <w:t>l'employeur. De surcroît, lorsque la rupture est à l'initiative de l'employeur, la clause ne peut être mise en ouvre et l'em-</w:t>
      </w:r>
    </w:p>
    <w:p>
      <w:r>
        <w:rPr>
          <w:b w:val="0"/>
          <w:color w:val="006100"/>
          <w:sz w:val="22"/>
        </w:rPr>
        <w:t>ployeur n'est pas fondé à demander le paiement d'une indemnité (Cass. soc.11 janvier 2012).</w:t>
      </w:r>
    </w:p>
    <w:p>
      <w:pPr>
        <w:pStyle w:val="Heading2"/>
      </w:pPr>
      <w:r>
        <w:rPr>
          <w:b/>
          <w:color w:val="7030A0"/>
          <w:sz w:val="24"/>
        </w:rPr>
        <w:t>CONDITIONS B •</w:t>
      </w:r>
    </w:p>
    <w:p>
      <w:r>
        <w:rPr>
          <w:b w:val="0"/>
          <w:color w:val="7030A0"/>
          <w:sz w:val="22"/>
        </w:rPr>
        <w:t>Sa validité est soumise aux conditions suivantes :</w:t>
      </w:r>
    </w:p>
    <w:p>
      <w:r>
        <w:rPr>
          <w:b w:val="0"/>
          <w:color w:val="7030A0"/>
          <w:sz w:val="22"/>
        </w:rPr>
        <w:t>Elle doit faire l'objet d'une convention particulière précisant la date, la nature, la durée de la formation et son coût réel ?</w:t>
      </w:r>
    </w:p>
    <w:p>
      <w:r>
        <w:rPr>
          <w:b w:val="0"/>
          <w:color w:val="7030A0"/>
          <w:sz w:val="22"/>
        </w:rPr>
        <w:t>pour l'employeur, ainsi que le montant et les modalités du remboursement à la charge de la salariée.</w:t>
      </w:r>
    </w:p>
    <w:p>
      <w:r>
        <w:rPr>
          <w:b w:val="0"/>
          <w:color w:val="7030A0"/>
          <w:sz w:val="22"/>
        </w:rPr>
        <w:t>La formation prévue suppose des frais réels supérieurs aux dépenses imposées par la loi ou par les accords ou ?</w:t>
      </w:r>
    </w:p>
    <w:p>
      <w:r>
        <w:rPr>
          <w:b w:val="0"/>
          <w:color w:val="7030A0"/>
          <w:sz w:val="22"/>
        </w:rPr>
        <w:t>conventions collectives.</w:t>
      </w:r>
    </w:p>
    <w:p>
      <w:r>
        <w:rPr>
          <w:b w:val="0"/>
          <w:color w:val="7030A0"/>
          <w:sz w:val="22"/>
        </w:rPr>
        <w:t>Le salarié doit conserver la possibilité de démissionner. ?</w:t>
      </w:r>
    </w:p>
    <w:p>
      <w:r>
        <w:rPr>
          <w:b w:val="0"/>
          <w:color w:val="7030A0"/>
          <w:sz w:val="22"/>
        </w:rPr>
        <w:t>Le montant du dudit est proportionné aux frais de formation engagés au-delà des obligations que la loi impose. à ?</w:t>
      </w:r>
    </w:p>
    <w:p>
      <w:r>
        <w:rPr>
          <w:b w:val="0"/>
          <w:color w:val="7030A0"/>
          <w:sz w:val="22"/>
        </w:rPr>
        <w:t>noter que la clause de dudit formation doit indiquer le coût réel de formation que l'employeur va engager. à défaut, le juge peut</w:t>
      </w:r>
    </w:p>
    <w:p>
      <w:r>
        <w:rPr>
          <w:b w:val="0"/>
          <w:color w:val="7030A0"/>
          <w:sz w:val="22"/>
        </w:rPr>
        <w:t>considérer que cette condition n'est pas remplie.</w:t>
      </w:r>
    </w:p>
    <w:p>
      <w:pPr>
        <w:pStyle w:val="Heading2"/>
      </w:pPr>
      <w:r>
        <w:rPr>
          <w:b/>
          <w:color w:val="2F5496"/>
          <w:sz w:val="24"/>
        </w:rPr>
        <w:t>LES CLAUSES D'OBJECTIFS V •</w:t>
      </w:r>
    </w:p>
    <w:p>
      <w:r>
        <w:rPr>
          <w:b w:val="0"/>
          <w:color w:val="000000"/>
          <w:sz w:val="22"/>
        </w:rPr>
        <w:t>Fréquentes pour certains salariés (commerciaux, cadres) deux séries de conditions sont exigées pour leur validité:</w:t>
      </w:r>
    </w:p>
    <w:p>
      <w:r>
        <w:rPr>
          <w:b w:val="0"/>
          <w:color w:val="000000"/>
          <w:sz w:val="22"/>
        </w:rPr>
        <w:t>Elles doivent être prévues au contrat, signées par les parties et respecter les normes supérieures. ?</w:t>
      </w:r>
    </w:p>
    <w:p>
      <w:r>
        <w:rPr>
          <w:b w:val="0"/>
          <w:color w:val="000000"/>
          <w:sz w:val="22"/>
        </w:rPr>
        <w:t>Sur une période déterminée, elles doivent prévoir des objectifs raisonnables, réalistes et réalisables compte ?</w:t>
      </w:r>
    </w:p>
    <w:p>
      <w:r>
        <w:rPr>
          <w:b w:val="0"/>
          <w:color w:val="000000"/>
          <w:sz w:val="22"/>
        </w:rPr>
        <w:t>tenu du marché et de la situation économique du secteur professionnel dans lequel le salarié évolue.</w:t>
      </w:r>
    </w:p>
    <w:p>
      <w:r>
        <w:rPr>
          <w:b w:val="0"/>
          <w:color w:val="000000"/>
          <w:sz w:val="22"/>
        </w:rPr>
        <w:t>Si le salarié n'atteint pas les objectifs prévus, une sanction ne peut être envisageable que si les objectifs pouvaient être</w:t>
      </w:r>
    </w:p>
    <w:p>
      <w:r>
        <w:rPr>
          <w:b w:val="0"/>
          <w:color w:val="000000"/>
          <w:sz w:val="22"/>
        </w:rPr>
        <w:t>réalisables compte tenu des moyens mis à sa disposition et que le manquement relève en réalité d'une carence ou d'une</w:t>
      </w:r>
    </w:p>
    <w:p>
      <w:r>
        <w:rPr>
          <w:b w:val="0"/>
          <w:color w:val="000000"/>
          <w:sz w:val="22"/>
        </w:rPr>
        <w:t>faute de celui-ci.</w:t>
      </w:r>
    </w:p>
    <w:p>
      <w:pPr>
        <w:pStyle w:val="Heading2"/>
      </w:pPr>
      <w:r>
        <w:rPr>
          <w:b/>
          <w:color w:val="2F5496"/>
          <w:sz w:val="24"/>
        </w:rPr>
        <w:t>LES CLAUSES DE RÉMUNÉRATION VI •</w:t>
      </w:r>
    </w:p>
    <w:p>
      <w:r>
        <w:rPr>
          <w:b w:val="0"/>
          <w:color w:val="000000"/>
          <w:sz w:val="22"/>
        </w:rPr>
        <w:t>En général, le contrat de travail prévoit par une de ses dispositions les éléments de base de la rémunération du salarié</w:t>
      </w:r>
    </w:p>
    <w:p>
      <w:r>
        <w:rPr>
          <w:b w:val="0"/>
          <w:color w:val="000000"/>
          <w:sz w:val="22"/>
        </w:rPr>
        <w:t>(salaire de base). Peuvent s'y ajouter des clauses relatives à la mensualisation des heures supplémentaires, à une</w:t>
      </w:r>
    </w:p>
    <w:p>
      <w:r>
        <w:rPr>
          <w:b w:val="0"/>
          <w:color w:val="000000"/>
          <w:sz w:val="22"/>
        </w:rPr>
        <w:t>convention de forfait ou encore à la perception de prime sous réserve de respecter le principe à à travail égal, salaire égal à.</w:t>
      </w:r>
    </w:p>
    <w:p>
      <w:r>
        <w:rPr>
          <w:b w:val="0"/>
          <w:color w:val="000000"/>
          <w:sz w:val="22"/>
        </w:rPr>
        <w:t>D'autres clauses, peuvent encore prévoir la variabilité de la rémunération du salarié. Dans cette hypothèse, la variabilité doit :</w:t>
      </w:r>
    </w:p>
    <w:p>
      <w:r>
        <w:rPr>
          <w:b w:val="0"/>
          <w:color w:val="000000"/>
          <w:sz w:val="22"/>
        </w:rPr>
        <w:t>Reposer sur des éléments objectifs non soumis à l'arbitraire de l'employeur, ?</w:t>
      </w:r>
    </w:p>
    <w:p>
      <w:r>
        <w:rPr>
          <w:b w:val="0"/>
          <w:color w:val="000000"/>
          <w:sz w:val="22"/>
        </w:rPr>
        <w:t>Ne pas avoir pour effet de faire supporter au salarié les risques de l'entreprise, ?</w:t>
      </w:r>
    </w:p>
    <w:p>
      <w:r>
        <w:rPr>
          <w:b w:val="0"/>
          <w:color w:val="000000"/>
          <w:sz w:val="22"/>
        </w:rPr>
        <w:t>Ni avoir pour conséquence de verser une rémunération en dessous des minima conventionnels et légaux</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