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6 : LES CONTRATS ATYPIQUES FAVORISANT L'INSERTION DANS L'EMPLOI</w:t>
      </w:r>
    </w:p>
    <w:p/>
    <w:p>
      <w:pPr>
        <w:pStyle w:val="Heading2"/>
      </w:pPr>
      <w:r>
        <w:rPr>
          <w:b/>
          <w:color w:val="2F5496"/>
          <w:sz w:val="24"/>
        </w:rPr>
        <w:t>LES CONTRATS EN ALTERNANCE I •</w:t>
      </w:r>
    </w:p>
    <w:p>
      <w:pPr>
        <w:pStyle w:val="Heading2"/>
      </w:pPr>
      <w:r>
        <w:rPr>
          <w:b/>
          <w:color w:val="2F5496"/>
          <w:sz w:val="24"/>
        </w:rPr>
        <w:t>LE CONTRAT D'APPRENTISSAGE A •</w:t>
      </w:r>
    </w:p>
    <w:p>
      <w:r>
        <w:rPr>
          <w:b w:val="0"/>
          <w:color w:val="000000"/>
          <w:sz w:val="22"/>
        </w:rPr>
        <w:t>Le contrat d'apprentissage est un contrat (vise aux articles L 6221-1 et suivants du code du travail) par lequel l'em-</w:t>
      </w:r>
    </w:p>
    <w:p>
      <w:r>
        <w:rPr>
          <w:b w:val="0"/>
          <w:color w:val="000000"/>
          <w:sz w:val="22"/>
        </w:rPr>
        <w:t>ployeur s'engage à assurer une formation au jeune travailleur qui en contrepartie s'oblige à travailler pour lui jusqu'au</w:t>
      </w:r>
    </w:p>
    <w:p>
      <w:r>
        <w:rPr>
          <w:b w:val="0"/>
          <w:color w:val="000000"/>
          <w:sz w:val="22"/>
        </w:rPr>
        <w:t>terme de son contrat de travail.</w:t>
      </w:r>
    </w:p>
    <w:p>
      <w:pPr>
        <w:pStyle w:val="Heading2"/>
      </w:pPr>
      <w:r>
        <w:rPr>
          <w:b/>
          <w:color w:val="7030A0"/>
          <w:sz w:val="24"/>
        </w:rPr>
        <w:t>LES CONDITIONS DE FORMATION DU CONTRAT</w:t>
      </w:r>
    </w:p>
    <w:p>
      <w:r>
        <w:rPr>
          <w:b w:val="0"/>
          <w:color w:val="7030A0"/>
          <w:sz w:val="22"/>
        </w:rPr>
        <w:t>?</w:t>
      </w:r>
    </w:p>
    <w:p>
      <w:r>
        <w:rPr>
          <w:b w:val="0"/>
          <w:color w:val="7030A0"/>
          <w:sz w:val="22"/>
        </w:rPr>
        <w:t>Conditions tenant au maître d'apprentissage. Le maître d'apprentissage est la personne directement responsable de</w:t>
      </w:r>
    </w:p>
    <w:p>
      <w:r>
        <w:rPr>
          <w:b w:val="0"/>
          <w:color w:val="7030A0"/>
          <w:sz w:val="22"/>
        </w:rPr>
        <w:t>l'apprenti. Elle assure le lien avec le centre de formation et assume les fonctions de tuteur. Elle doit être majeure et offrir</w:t>
      </w:r>
    </w:p>
    <w:p>
      <w:r>
        <w:rPr>
          <w:b w:val="0"/>
          <w:color w:val="7030A0"/>
          <w:sz w:val="22"/>
        </w:rPr>
        <w:t>toutes les garanties de moralité et de compétence.</w:t>
      </w:r>
    </w:p>
    <w:p>
      <w:r>
        <w:rPr>
          <w:b w:val="0"/>
          <w:color w:val="7030A0"/>
          <w:sz w:val="22"/>
        </w:rPr>
        <w:t>Conditions tenant à l'entreprise. Le nombre maximal d'apprentis pouvant être accueillis simultanément dans une</w:t>
      </w:r>
    </w:p>
    <w:p>
      <w:r>
        <w:rPr>
          <w:b w:val="0"/>
          <w:color w:val="7030A0"/>
          <w:sz w:val="22"/>
        </w:rPr>
        <w:t>entreprise est fixe à deux par maître d'apprentissage. Les entreprises concernées sont celles du secteur privé mais</w:t>
      </w:r>
    </w:p>
    <w:p>
      <w:r>
        <w:rPr>
          <w:b w:val="0"/>
          <w:color w:val="7030A0"/>
          <w:sz w:val="22"/>
        </w:rPr>
        <w:t>aussi celles du secteur public non industriel et commercial.</w:t>
      </w:r>
    </w:p>
    <w:p>
      <w:r>
        <w:rPr>
          <w:b w:val="0"/>
          <w:color w:val="7030A0"/>
          <w:sz w:val="22"/>
        </w:rPr>
        <w:t>Le comité départemental de l'emploi peut cependant déroger à ces plafonds lorsque la qualité de la formation et les</w:t>
      </w:r>
    </w:p>
    <w:p>
      <w:r>
        <w:rPr>
          <w:b w:val="0"/>
          <w:color w:val="7030A0"/>
          <w:sz w:val="22"/>
        </w:rPr>
        <w:t>possibilités d'insertion dans la branche d'activité choisie le justifient.</w:t>
      </w:r>
    </w:p>
    <w:p>
      <w:r>
        <w:rPr>
          <w:b w:val="0"/>
          <w:color w:val="7030A0"/>
          <w:sz w:val="22"/>
        </w:rPr>
        <w:t>Conditions tenant à l'apprenti. L'article L 6222-1 dispose à Nul ne peut être engagé en qualité d'apprenti s'il n'est âge de</w:t>
      </w:r>
    </w:p>
    <w:p>
      <w:r>
        <w:rPr>
          <w:b w:val="0"/>
          <w:color w:val="7030A0"/>
          <w:sz w:val="22"/>
        </w:rPr>
        <w:t>16 ans au moins à 29 ans révolus au début de l'apprentissage à. Il existe toutefois des dérogations particulières à ces</w:t>
      </w:r>
    </w:p>
    <w:p>
      <w:r>
        <w:rPr>
          <w:b w:val="0"/>
          <w:color w:val="7030A0"/>
          <w:sz w:val="22"/>
        </w:rPr>
        <w:t>limites d'âge.</w:t>
      </w:r>
    </w:p>
    <w:p>
      <w:r>
        <w:rPr>
          <w:b w:val="0"/>
          <w:color w:val="7030A0"/>
          <w:sz w:val="22"/>
        </w:rPr>
        <w:t>Les conditions tenant au contrat. Le contrat doit être établi par écrit en 3 exemplaires, signe par les parties et contenir</w:t>
      </w:r>
    </w:p>
    <w:p>
      <w:r>
        <w:rPr>
          <w:b w:val="0"/>
          <w:color w:val="7030A0"/>
          <w:sz w:val="22"/>
        </w:rPr>
        <w:t>un certain nombre de mentions obligatoires (date de début des fonctions, salaire, nom du maître d'apprentissageé.). Le</w:t>
      </w:r>
    </w:p>
    <w:p>
      <w:r>
        <w:rPr>
          <w:b w:val="0"/>
          <w:color w:val="7030A0"/>
          <w:sz w:val="22"/>
        </w:rPr>
        <w:t>contrat est ensuite déposé auprès de l'opérateur de compétence (OPCO) dont l'entreprise dépend</w:t>
      </w:r>
    </w:p>
    <w:p/>
    <w:p>
      <w:pPr>
        <w:pStyle w:val="Heading2"/>
      </w:pPr>
      <w:r>
        <w:rPr>
          <w:b/>
          <w:color w:val="2F5496"/>
          <w:sz w:val="24"/>
        </w:rPr>
        <w:t>EXÉCUTION DU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Durée du contrat. Le contrat peut être conclu pour une durée déterminée ou indéterminée. La durée du contrat d'ap-</w:t>
      </w:r>
    </w:p>
    <w:p>
      <w:r>
        <w:rPr>
          <w:b w:val="0"/>
          <w:color w:val="000000"/>
          <w:sz w:val="22"/>
        </w:rPr>
        <w:t>prentissage (lorsqu'il est conclu pour une durée limitée) ou de la période d'apprentissage (lorsque le contrat d'ap-</w:t>
      </w:r>
    </w:p>
    <w:p>
      <w:r>
        <w:rPr>
          <w:b w:val="0"/>
          <w:color w:val="000000"/>
          <w:sz w:val="22"/>
        </w:rPr>
        <w:t>prentissage est conclu pour une durée indéterminée) est égale à celle du cycle de formation préparant à la qualification</w:t>
      </w:r>
    </w:p>
    <w:p>
      <w:r>
        <w:rPr>
          <w:b w:val="0"/>
          <w:color w:val="000000"/>
          <w:sz w:val="22"/>
        </w:rPr>
        <w:t>qui fait l'objet du contrat (art. 6222-7-1 C. trav.). Il est conclu pour une durée au moins égale à celle du cycle de</w:t>
      </w:r>
    </w:p>
    <w:p>
      <w:r>
        <w:rPr>
          <w:b w:val="0"/>
          <w:color w:val="000000"/>
          <w:sz w:val="22"/>
        </w:rPr>
        <w:t>formation accompagnant le contrat, sans pouvoir être inférieur à six mois ni supérieur à 3 ans sauf cas particuliers.</w:t>
      </w:r>
    </w:p>
    <w:p>
      <w:r>
        <w:rPr>
          <w:b w:val="0"/>
          <w:color w:val="000000"/>
          <w:sz w:val="22"/>
        </w:rPr>
        <w:t>à noter que la loi du 27 décembre 2023 prévoit désormais la possibilité d'une mobilité internationale ou européenne</w:t>
      </w:r>
    </w:p>
    <w:p>
      <w:r>
        <w:rPr>
          <w:b w:val="0"/>
          <w:color w:val="000000"/>
          <w:sz w:val="22"/>
        </w:rPr>
        <w:t>pour une durée qui ne peut excéder un an ni la moitié de la durée totale du contrat. La convention de mobilité peut</w:t>
      </w:r>
    </w:p>
    <w:p>
      <w:r>
        <w:rPr>
          <w:b w:val="0"/>
          <w:color w:val="000000"/>
          <w:sz w:val="22"/>
        </w:rPr>
        <w:t>prévoir soit la mise en veille du contrat, soit une mise à disposition de l'apprenti auprès de la structure d'accueil à</w:t>
      </w:r>
    </w:p>
    <w:p>
      <w:r>
        <w:rPr>
          <w:b w:val="0"/>
          <w:color w:val="000000"/>
          <w:sz w:val="22"/>
        </w:rPr>
        <w:t>l'étranger.</w:t>
      </w:r>
    </w:p>
    <w:p>
      <w:r>
        <w:rPr>
          <w:b w:val="0"/>
          <w:color w:val="000000"/>
          <w:sz w:val="22"/>
        </w:rPr>
        <w:t>Obligations des parties. L'employeur s'engage particulièrement :</w:t>
      </w:r>
    </w:p>
    <w:p>
      <w:pPr>
        <w:pStyle w:val="ListBullet"/>
      </w:pPr>
      <w:r>
        <w:rPr>
          <w:b w:val="0"/>
          <w:color w:val="000000"/>
          <w:sz w:val="22"/>
        </w:rPr>
        <w:t>à assurer une formation professionnelle en entreprise et à confier à l'apprenti des tâches en coordination avec la</w:t>
      </w:r>
    </w:p>
    <w:p>
      <w:r>
        <w:rPr>
          <w:b w:val="0"/>
          <w:color w:val="000000"/>
          <w:sz w:val="22"/>
        </w:rPr>
        <w:t>progression pédagogique du CFA ou de l'établissement.</w:t>
      </w:r>
    </w:p>
    <w:p>
      <w:pPr>
        <w:pStyle w:val="ListBullet"/>
      </w:pPr>
      <w:r>
        <w:rPr>
          <w:b w:val="0"/>
          <w:color w:val="000000"/>
          <w:sz w:val="22"/>
        </w:rPr>
        <w:t>à faire suivre par l'apprenti, la formation théorique organisée par le CFA ou l'établissement.</w:t>
      </w:r>
    </w:p>
    <w:p>
      <w:pPr>
        <w:pStyle w:val="ListBullet"/>
      </w:pPr>
      <w:r>
        <w:rPr>
          <w:b w:val="0"/>
          <w:color w:val="000000"/>
          <w:sz w:val="22"/>
        </w:rPr>
        <w:t>à faire participer l'apprenti aux épreuves du diplôme prépare.</w:t>
      </w:r>
    </w:p>
    <w:p>
      <w:r>
        <w:rPr>
          <w:b w:val="0"/>
          <w:color w:val="000000"/>
          <w:sz w:val="22"/>
        </w:rPr>
        <w:t>L'apprenti s'engage en retour :</w:t>
      </w:r>
    </w:p>
    <w:p>
      <w:pPr>
        <w:pStyle w:val="ListBullet"/>
      </w:pPr>
      <w:r>
        <w:rPr>
          <w:b w:val="0"/>
          <w:color w:val="000000"/>
          <w:sz w:val="22"/>
        </w:rPr>
        <w:t>à suivre la formation en CFA ou dans l'établissement d'enseignement.</w:t>
      </w:r>
    </w:p>
    <w:p>
      <w:pPr>
        <w:pStyle w:val="ListBullet"/>
      </w:pPr>
      <w:r>
        <w:rPr>
          <w:b w:val="0"/>
          <w:color w:val="000000"/>
          <w:sz w:val="22"/>
        </w:rPr>
        <w:t>à travailler pour l'employeur dans la limite des prescriptions contractuelles,</w:t>
      </w:r>
    </w:p>
    <w:p>
      <w:pPr>
        <w:pStyle w:val="ListBullet"/>
      </w:pPr>
      <w:r>
        <w:rPr>
          <w:b w:val="0"/>
          <w:color w:val="000000"/>
          <w:sz w:val="22"/>
        </w:rPr>
        <w:t>à se présenter aux épreuves du diplôme.</w:t>
      </w:r>
    </w:p>
    <w:p>
      <w:r>
        <w:rPr>
          <w:b w:val="0"/>
          <w:color w:val="000000"/>
          <w:sz w:val="22"/>
        </w:rPr>
        <w:t>Statut de l'apprenti. Hormis les dispositions propres aux apprentis mineurs, le droit commun s'applique dans toute son</w:t>
      </w:r>
    </w:p>
    <w:p>
      <w:r>
        <w:rPr>
          <w:b w:val="0"/>
          <w:color w:val="000000"/>
          <w:sz w:val="22"/>
        </w:rPr>
        <w:t>étendue (durée du travail, heures supplémentaires, congésé) à l'exception de la rémunération.</w:t>
      </w:r>
    </w:p>
    <w:p>
      <w:pPr>
        <w:pStyle w:val="Heading2"/>
      </w:pPr>
      <w:r>
        <w:rPr>
          <w:b/>
          <w:color w:val="2F5496"/>
          <w:sz w:val="24"/>
        </w:rPr>
        <w:t>LA FIN DU CONTRAT D'APPRENTISSAGE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contrat d'apprentissage peut être rompu par l'une ou l'autre des parties jusqu'à l'échéance des quarante-cinq</w:t>
      </w:r>
    </w:p>
    <w:p>
      <w:r>
        <w:rPr>
          <w:b w:val="0"/>
          <w:color w:val="000000"/>
          <w:sz w:val="22"/>
        </w:rPr>
        <w:t>premiers jours, consécutifs ou non, de formation pratique en entreprise effectuée par l'apprenti.</w:t>
      </w:r>
    </w:p>
    <w:p>
      <w:pPr>
        <w:pStyle w:val="Heading2"/>
      </w:pPr>
      <w:r>
        <w:rPr>
          <w:b/>
          <w:color w:val="2F5496"/>
          <w:sz w:val="24"/>
        </w:rPr>
        <w:t>CEPENDANT LA LOI PRÉVOIT (ART. L6222-18 C.TRAV.) LA POSSIBILITÉ DE ROMPRE LE CONTRAT PAR</w:t>
      </w:r>
    </w:p>
    <w:p>
      <w:r>
        <w:rPr>
          <w:b w:val="0"/>
          <w:color w:val="000000"/>
          <w:sz w:val="22"/>
        </w:rPr>
        <w:t>?</w:t>
      </w:r>
    </w:p>
    <w:p>
      <w:pPr>
        <w:pStyle w:val="Heading2"/>
      </w:pPr>
      <w:r>
        <w:rPr>
          <w:b/>
          <w:color w:val="2F5496"/>
          <w:sz w:val="24"/>
        </w:rPr>
        <w:t>ANTICIPATION DANS LES CAS SUIVANTS :</w:t>
      </w:r>
    </w:p>
    <w:p>
      <w:pPr>
        <w:pStyle w:val="ListBullet"/>
      </w:pPr>
      <w:r>
        <w:rPr>
          <w:b w:val="0"/>
          <w:color w:val="000000"/>
          <w:sz w:val="22"/>
        </w:rPr>
        <w:t>sur accord exprès des deux parties ;</w:t>
      </w:r>
    </w:p>
    <w:p>
      <w:pPr>
        <w:pStyle w:val="ListBullet"/>
      </w:pPr>
      <w:r>
        <w:rPr>
          <w:b w:val="0"/>
          <w:color w:val="000000"/>
          <w:sz w:val="22"/>
        </w:rPr>
        <w:t>en cas de faute grave du salarié ou de manquements réputés de l'une des parties à ses obligations ;</w:t>
      </w:r>
    </w:p>
    <w:p>
      <w:pPr>
        <w:pStyle w:val="ListBullet"/>
      </w:pPr>
      <w:r>
        <w:rPr>
          <w:b w:val="0"/>
          <w:color w:val="000000"/>
          <w:sz w:val="22"/>
        </w:rPr>
        <w:t>en cas d'inaptitude de l'apprenti à exercer le métier auquel il voulait se préparer ;</w:t>
      </w:r>
    </w:p>
    <w:p>
      <w:pPr>
        <w:pStyle w:val="ListBullet"/>
      </w:pPr>
      <w:r>
        <w:rPr>
          <w:b w:val="0"/>
          <w:color w:val="000000"/>
          <w:sz w:val="22"/>
        </w:rPr>
        <w:t>en cas de force majeure ;</w:t>
      </w:r>
    </w:p>
    <w:p>
      <w:pPr>
        <w:pStyle w:val="ListBullet"/>
      </w:pPr>
      <w:r>
        <w:rPr>
          <w:b w:val="0"/>
          <w:color w:val="000000"/>
          <w:sz w:val="22"/>
        </w:rPr>
        <w:t>à l'initiative de l'apprenti en respectant un préavis. Il devra au préalable saisir le médiateur consulaire ;</w:t>
      </w:r>
    </w:p>
    <w:p>
      <w:pPr>
        <w:pStyle w:val="ListBullet"/>
      </w:pPr>
      <w:r>
        <w:rPr>
          <w:b w:val="0"/>
          <w:color w:val="000000"/>
          <w:sz w:val="22"/>
        </w:rPr>
        <w:t>en cas d'obtention du diplôme prépare sous condition de respecter une procédure spécifique (délai de</w:t>
      </w:r>
    </w:p>
    <w:p>
      <w:r>
        <w:rPr>
          <w:b w:val="0"/>
          <w:color w:val="000000"/>
          <w:sz w:val="22"/>
        </w:rPr>
        <w:t>provenance de 2 mois).</w:t>
      </w:r>
    </w:p>
    <w:p>
      <w:r>
        <w:rPr>
          <w:b w:val="0"/>
          <w:color w:val="000000"/>
          <w:sz w:val="22"/>
        </w:rPr>
        <w:t>En cas de rupture anticipée, le centre de formation doit prendre les dispositions nécessaires pour permettre à l'apprenti</w:t>
      </w:r>
    </w:p>
    <w:p>
      <w:r>
        <w:rPr>
          <w:b w:val="0"/>
          <w:color w:val="000000"/>
          <w:sz w:val="22"/>
        </w:rPr>
        <w:t>de suivre sa formation théorique pendant six mois et contribue à lui trouver un nouvel employeur lui permettant</w:t>
      </w:r>
    </w:p>
    <w:p>
      <w:r>
        <w:rPr>
          <w:b w:val="0"/>
          <w:color w:val="000000"/>
          <w:sz w:val="22"/>
        </w:rPr>
        <w:t>d'achever son cycle de formation.</w:t>
      </w:r>
    </w:p>
    <w:p>
      <w:r>
        <w:rPr>
          <w:b w:val="0"/>
          <w:color w:val="000000"/>
          <w:sz w:val="22"/>
        </w:rPr>
        <w:t>L'apprenti bénéficie pendant cette période du statut de stagiaire de la formation professionnelle.</w:t>
      </w:r>
    </w:p>
    <w:p>
      <w:r>
        <w:rPr>
          <w:b w:val="0"/>
          <w:color w:val="000000"/>
          <w:sz w:val="22"/>
        </w:rPr>
        <w:t>28</w:t>
      </w:r>
    </w:p>
    <w:p>
      <w:r>
        <w:rPr>
          <w:b w:val="0"/>
          <w:color w:val="000000"/>
          <w:sz w:val="22"/>
        </w:rPr>
        <w:t>éditions Corroy à 4 rue de Villars, 42000 Saint-etienne à 04 77 79 92 46 à infos@editions-corroy.fr</w:t>
      </w:r>
    </w:p>
    <w:p>
      <w:r>
        <w:rPr>
          <w:b w:val="0"/>
          <w:color w:val="000000"/>
          <w:sz w:val="22"/>
        </w:rPr>
        <w:t>COLLECTION DCG UE 3 à Droit social - Fiches de cours</w:t>
      </w:r>
    </w:p>
    <w:p>
      <w:r>
        <w:rPr>
          <w:b w:val="0"/>
          <w:color w:val="000000"/>
          <w:sz w:val="22"/>
        </w:rPr>
        <w:t>DCGUE3F.qxp_DCGUE3F 24/07/2025 10:26 Page 28</w:t>
      </w:r>
    </w:p>
    <w:p>
      <w:pPr>
        <w:pStyle w:val="Heading2"/>
      </w:pPr>
      <w:r>
        <w:rPr>
          <w:b/>
          <w:color w:val="2F5496"/>
          <w:sz w:val="24"/>
        </w:rPr>
        <w:t>LE CONTRAT DE PROFESSIONNALISATION B •</w:t>
      </w:r>
    </w:p>
    <w:p>
      <w:pPr>
        <w:pStyle w:val="Heading2"/>
      </w:pPr>
      <w:r>
        <w:rPr>
          <w:b/>
          <w:color w:val="7030A0"/>
          <w:sz w:val="24"/>
        </w:rPr>
        <w:t>LES CONDITIONS DE FORMATION DU CONTRAT</w:t>
      </w:r>
    </w:p>
    <w:p>
      <w:r>
        <w:rPr>
          <w:b w:val="0"/>
          <w:color w:val="7030A0"/>
          <w:sz w:val="22"/>
        </w:rPr>
        <w:t>?</w:t>
      </w:r>
    </w:p>
    <w:p>
      <w:r>
        <w:rPr>
          <w:b w:val="0"/>
          <w:color w:val="7030A0"/>
          <w:sz w:val="22"/>
        </w:rPr>
        <w:t>Les conditions relatives à l'entreprise. Sont admis à conclure un contrat de professionnalisation tous les employeurs</w:t>
      </w:r>
    </w:p>
    <w:p>
      <w:r>
        <w:rPr>
          <w:b w:val="0"/>
          <w:color w:val="7030A0"/>
          <w:sz w:val="22"/>
        </w:rPr>
        <w:t>qui concourent au financement de la formation professionnelle, quelles que soient l'activité exercée ou la forme</w:t>
      </w:r>
    </w:p>
    <w:p>
      <w:r>
        <w:rPr>
          <w:b w:val="0"/>
          <w:color w:val="7030A0"/>
          <w:sz w:val="22"/>
        </w:rPr>
        <w:t>juridique adoptée</w:t>
      </w:r>
    </w:p>
    <w:p>
      <w:r>
        <w:rPr>
          <w:b w:val="0"/>
          <w:color w:val="7030A0"/>
          <w:sz w:val="22"/>
        </w:rPr>
        <w:t>Conditions relatives au demandeur. Les bénéficiaires sont les jeunes âgés de 16 à 25 ans révolus ainsi que les</w:t>
      </w:r>
    </w:p>
    <w:p>
      <w:r>
        <w:rPr>
          <w:b w:val="0"/>
          <w:color w:val="7030A0"/>
          <w:sz w:val="22"/>
        </w:rPr>
        <w:t>demandeurs d'emploi âgés de 26 ans et plus.</w:t>
      </w:r>
    </w:p>
    <w:p>
      <w:pPr>
        <w:pStyle w:val="Heading2"/>
      </w:pPr>
      <w:r>
        <w:rPr>
          <w:b/>
          <w:color w:val="2F5496"/>
          <w:sz w:val="24"/>
        </w:rPr>
        <w:t>CARACTÉRISTIQUES DU CONTRAT</w:t>
      </w:r>
    </w:p>
    <w:p>
      <w:r>
        <w:rPr>
          <w:b w:val="0"/>
          <w:color w:val="000000"/>
          <w:sz w:val="22"/>
        </w:rPr>
        <w:t>Durée. Obligatoirement écrit le contrat de professionnalisation peut être conclu à durée indéterminée ou à durée</w:t>
      </w:r>
    </w:p>
    <w:p>
      <w:r>
        <w:rPr>
          <w:b w:val="0"/>
          <w:color w:val="000000"/>
          <w:sz w:val="22"/>
        </w:rPr>
        <w:t>déterminé. La durée du contrat influence directement les modalités d'accompagnement de l'action de formation.</w:t>
      </w:r>
    </w:p>
    <w:p>
      <w:r>
        <w:rPr>
          <w:b w:val="0"/>
          <w:color w:val="000000"/>
          <w:sz w:val="22"/>
        </w:rPr>
        <w:t>Statut du salarié. L'essentiel des dispositions du code du travail est applicable au salarié (congés, durée du travaile). Par</w:t>
      </w:r>
    </w:p>
    <w:p>
      <w:r>
        <w:rPr>
          <w:b w:val="0"/>
          <w:color w:val="000000"/>
          <w:sz w:val="22"/>
        </w:rPr>
        <w:t>contre, comme le contrat d'apprentissage, la rémunération est fonction de l'âge et du niveau de formation. Par ailleurs,</w:t>
      </w:r>
    </w:p>
    <w:p>
      <w:r>
        <w:rPr>
          <w:b w:val="0"/>
          <w:color w:val="000000"/>
          <w:sz w:val="22"/>
        </w:rPr>
        <w:t>une période de mobilité à l'étranger peut être prévue au contrat.</w:t>
      </w:r>
    </w:p>
    <w:p>
      <w:r>
        <w:rPr>
          <w:b w:val="0"/>
          <w:color w:val="000000"/>
          <w:sz w:val="22"/>
        </w:rPr>
        <w:t>Action de professionnalisation. La durée de l'action de professionnalisation est comprise entre 6 et 12 mois, et peut être</w:t>
      </w:r>
    </w:p>
    <w:p>
      <w:r>
        <w:rPr>
          <w:b w:val="0"/>
          <w:color w:val="000000"/>
          <w:sz w:val="22"/>
        </w:rPr>
        <w:t>étendue jusqu'à 36 mois pour certaines catégories de personnes.</w:t>
      </w:r>
    </w:p>
    <w:p>
      <w:r>
        <w:rPr>
          <w:b w:val="0"/>
          <w:color w:val="000000"/>
          <w:sz w:val="22"/>
        </w:rPr>
        <w:t>Formation. Les actions de formation ont une durée comprise entre 15% et 25% de la durée totale du contrat, sans pouvoir</w:t>
      </w:r>
    </w:p>
    <w:p>
      <w:r>
        <w:rPr>
          <w:b w:val="0"/>
          <w:color w:val="000000"/>
          <w:sz w:val="22"/>
        </w:rPr>
        <w:t>être inférieure à 150 heures dans le cas d'un CDD ou de l'action de professionnalisation s'il s'agit d'un contrat à durée</w:t>
      </w:r>
    </w:p>
    <w:p>
      <w:r>
        <w:rPr>
          <w:b w:val="0"/>
          <w:color w:val="000000"/>
          <w:sz w:val="22"/>
        </w:rPr>
        <w:t>indéterminée.</w:t>
      </w:r>
    </w:p>
    <w:p>
      <w:pPr>
        <w:pStyle w:val="Heading2"/>
      </w:pPr>
      <w:r>
        <w:rPr>
          <w:b/>
          <w:color w:val="2F5496"/>
          <w:sz w:val="24"/>
        </w:rPr>
        <w:t>LES CONTRATS D'INSERTION II •</w:t>
      </w:r>
    </w:p>
    <w:p>
      <w:r>
        <w:rPr>
          <w:b w:val="0"/>
          <w:color w:val="000000"/>
          <w:sz w:val="22"/>
        </w:rPr>
        <w:t>Le contrat unique d'insertion (CUI) est entre en vigueur le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janvier 2010. Il a pour objet de faciliter l'insertion</w:t>
      </w:r>
    </w:p>
    <w:p>
      <w:r>
        <w:rPr>
          <w:b w:val="0"/>
          <w:color w:val="000000"/>
          <w:sz w:val="22"/>
        </w:rPr>
        <w:t>professionnelle des personnes sans emploi rencontrant des difficultés sociales et professionnelles d'accès à l'emploi. Il</w:t>
      </w:r>
    </w:p>
    <w:p>
      <w:r>
        <w:rPr>
          <w:b w:val="0"/>
          <w:color w:val="000000"/>
          <w:sz w:val="22"/>
        </w:rPr>
        <w:t>comprend deux formes principales, l'une destiné au secteur marchand (contrat initiative emploi), l'autre au secteur non</w:t>
      </w:r>
    </w:p>
    <w:p>
      <w:r>
        <w:rPr>
          <w:b w:val="0"/>
          <w:color w:val="000000"/>
          <w:sz w:val="22"/>
        </w:rPr>
        <w:t>marchand (Parcours Emploi Compétences).</w:t>
      </w:r>
    </w:p>
    <w:p>
      <w:pPr>
        <w:pStyle w:val="Heading2"/>
      </w:pPr>
      <w:r>
        <w:rPr>
          <w:b/>
          <w:color w:val="2F5496"/>
          <w:sz w:val="24"/>
        </w:rPr>
        <w:t>LE CONTRAT DU SECTEUR MARCHAND : LE CUI-CIE A •</w:t>
      </w:r>
    </w:p>
    <w:p>
      <w:r>
        <w:rPr>
          <w:b w:val="0"/>
          <w:color w:val="000000"/>
          <w:sz w:val="22"/>
        </w:rPr>
        <w:t>Le CUI-CIE suppose la signature d'une convention préalable entre l'employeur, le bénéficiaire et soit Pole Emploi soit</w:t>
      </w:r>
    </w:p>
    <w:p>
      <w:r>
        <w:rPr>
          <w:b w:val="0"/>
          <w:color w:val="000000"/>
          <w:sz w:val="22"/>
        </w:rPr>
        <w:t>un organisme participant au service public de l'emploi soit encore le président du Conseil Général lorsque le futur</w:t>
      </w:r>
    </w:p>
    <w:p>
      <w:r>
        <w:rPr>
          <w:b w:val="0"/>
          <w:color w:val="000000"/>
          <w:sz w:val="22"/>
        </w:rPr>
        <w:t>salarié est bénéficiaire du RSA.</w:t>
      </w:r>
    </w:p>
    <w:p>
      <w:r>
        <w:rPr>
          <w:b w:val="0"/>
          <w:color w:val="000000"/>
          <w:sz w:val="22"/>
        </w:rPr>
        <w:t>Puis un autre contrat est conclu en la forme réglementaire entre l'employeur et le bénéficiaire.</w:t>
      </w:r>
    </w:p>
    <w:p>
      <w:r>
        <w:rPr>
          <w:b w:val="0"/>
          <w:color w:val="000000"/>
          <w:sz w:val="22"/>
        </w:rPr>
        <w:t>Le contrat prévoit notamment :</w:t>
      </w:r>
    </w:p>
    <w:p>
      <w:pPr>
        <w:pStyle w:val="ListBullet"/>
      </w:pPr>
      <w:r>
        <w:rPr>
          <w:b w:val="0"/>
          <w:color w:val="000000"/>
          <w:sz w:val="22"/>
        </w:rPr>
        <w:t>la désignation d'un référent charge de suivre son insertion professionnelle ;</w:t>
      </w:r>
    </w:p>
    <w:p>
      <w:pPr>
        <w:pStyle w:val="ListBullet"/>
      </w:pPr>
      <w:r>
        <w:rPr>
          <w:b w:val="0"/>
          <w:color w:val="000000"/>
          <w:sz w:val="22"/>
        </w:rPr>
        <w:t>la désignation d'un tuteur ;</w:t>
      </w:r>
    </w:p>
    <w:p>
      <w:pPr>
        <w:pStyle w:val="ListBullet"/>
      </w:pPr>
      <w:r>
        <w:rPr>
          <w:b w:val="0"/>
          <w:color w:val="000000"/>
          <w:sz w:val="22"/>
        </w:rPr>
        <w:t>la nature des actions d'accompagnement, d'orientation, de formation professionnelle ou encore de VAE.</w:t>
      </w:r>
    </w:p>
    <w:p>
      <w:r>
        <w:rPr>
          <w:b w:val="0"/>
          <w:color w:val="000000"/>
          <w:sz w:val="22"/>
        </w:rPr>
        <w:t>Il peut être conclu pour une durée déterminée ou indéterminée.</w:t>
      </w:r>
    </w:p>
    <w:p>
      <w:pPr>
        <w:pStyle w:val="Heading2"/>
      </w:pPr>
      <w:r>
        <w:rPr>
          <w:b/>
          <w:color w:val="2F5496"/>
          <w:sz w:val="24"/>
        </w:rPr>
        <w:t>LES CONTRATS DU SECTEUR NON MARCHAND B •</w:t>
      </w:r>
    </w:p>
    <w:p>
      <w:pPr>
        <w:pStyle w:val="Heading2"/>
      </w:pPr>
      <w:r>
        <w:rPr>
          <w:b/>
          <w:color w:val="2F5496"/>
          <w:sz w:val="24"/>
        </w:rPr>
        <w:t>LE CUI-PEC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contrat unique d'insertion - Parcours Emploi Compétences (PEC) est la forme, pour le secteur non-marchand, du</w:t>
      </w:r>
    </w:p>
    <w:p>
      <w:r>
        <w:rPr>
          <w:b w:val="0"/>
          <w:color w:val="000000"/>
          <w:sz w:val="22"/>
        </w:rPr>
        <w:t>à contrat unique d'insertion à.</w:t>
      </w:r>
    </w:p>
    <w:p>
      <w:r>
        <w:rPr>
          <w:b w:val="0"/>
          <w:color w:val="000000"/>
          <w:sz w:val="22"/>
        </w:rPr>
        <w:t>Le CUI-PEC a pour objet de faciliter l'insertion professionnelle des personnes sans emploi rencontrant des difficultés</w:t>
      </w:r>
    </w:p>
    <w:p>
      <w:r>
        <w:rPr>
          <w:b w:val="0"/>
          <w:color w:val="000000"/>
          <w:sz w:val="22"/>
        </w:rPr>
        <w:t>sociales et professionnelles d'accès à l'emploi. Il n'y a donc pas de limites d'âge. Contrat de droit privé à durée</w:t>
      </w:r>
    </w:p>
    <w:p>
      <w:r>
        <w:rPr>
          <w:b w:val="0"/>
          <w:color w:val="000000"/>
          <w:sz w:val="22"/>
        </w:rPr>
        <w:t>déterminée ou indéterminée, il est nécessairement conclu avec un employeur du secteur non marchand (collectivités</w:t>
      </w:r>
    </w:p>
    <w:p>
      <w:r>
        <w:rPr>
          <w:b w:val="0"/>
          <w:color w:val="000000"/>
          <w:sz w:val="22"/>
        </w:rPr>
        <w:t>territoriales, association, comités d'entrepriseé). Il comprend des actions de formation et peut intégrer des périodes</w:t>
      </w:r>
    </w:p>
    <w:p>
      <w:r>
        <w:rPr>
          <w:b w:val="0"/>
          <w:color w:val="000000"/>
          <w:sz w:val="22"/>
        </w:rPr>
        <w:t>d'immersion chez un autre employeur afin de renforcer les compétences et l'expérience du salarié.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