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1 : LES SOURCES DU DROIT SOCIAL</w:t>
      </w:r>
    </w:p>
    <w:p/>
    <w:p>
      <w:pPr>
        <w:pStyle w:val="Heading2"/>
      </w:pPr>
      <w:r>
        <w:t>LES SOURCES INTERNATIONALES ET COMMUNAUTAIRES I �</w:t>
      </w:r>
    </w:p>
    <w:p>
      <w:pPr>
        <w:pStyle w:val="Heading2"/>
      </w:pPr>
      <w:r>
        <w:t>LES ACCORDS INTERNATIONAUX A �</w:t>
      </w:r>
    </w:p>
    <w:p>
      <w:pPr>
        <w:pStyle w:val="Heading2"/>
      </w:pPr>
      <w:r>
        <w:t>L�ORGANISATION INTERNATIONALE DU TRAVAIL</w:t>
      </w:r>
    </w:p>
    <w:p>
      <w:r>
        <w:t>?</w:t>
      </w:r>
    </w:p>
    <w:p>
      <w:r>
        <w:t>Les accords internationaux, sous la forme de trait�s, sont une source importante du droit social, non pas tant du fait de</w:t>
      </w:r>
    </w:p>
    <w:p>
      <w:r>
        <w:t>leur abondance mais � cause de leurs effets dans le droit interne</w:t>
      </w:r>
    </w:p>
    <w:p>
      <w:r>
        <w:t>Au niveau international, c�est l�Organisation Internationale du Travail (OIT), qui joue un r�le de premier plan. Elle a</w:t>
      </w:r>
    </w:p>
    <w:p>
      <w:r>
        <w:t>vocation � �dicter des normes de nature � am�liorer les conditions de travail dans le monde et par l� m�me d�unifier, pas</w:t>
      </w:r>
    </w:p>
    <w:p>
      <w:r>
        <w:t>� pas, les droits sociaux des pays membres. Elle produit aussi un travail documentaire de premier ordre en mati�re de</w:t>
      </w:r>
    </w:p>
    <w:p>
      <w:r>
        <w:t>r�glementation du travail et de protection sociale dans le monde (cf. Rapport 2020 de la Commission d�experts pour</w:t>
      </w:r>
    </w:p>
    <w:p>
      <w:r>
        <w:t>l�application des conventions et recommandations).</w:t>
      </w:r>
    </w:p>
    <w:p>
      <w:r>
        <w:t>Organe des Nations Unies, l�OIT a une structure tripartite. Elle comprend :</w:t>
      </w:r>
    </w:p>
    <w:p>
      <w:pPr>
        <w:pStyle w:val="ListBullet"/>
      </w:pPr>
      <w:r>
        <w:t>La Conf�rence internationale du travail. C�est le parlement de l�organisation. -</w:t>
      </w:r>
    </w:p>
    <w:p>
      <w:pPr>
        <w:pStyle w:val="ListBullet"/>
      </w:pPr>
      <w:r>
        <w:t>Le Conseil d�administration qui constitue l�organe ex�cutif. -</w:t>
      </w:r>
    </w:p>
    <w:p>
      <w:pPr>
        <w:pStyle w:val="ListBullet"/>
      </w:pPr>
      <w:r>
        <w:t>Le Bureau international du travail (BIT). Il constitue le secr�tariat permanent de l�OIT et pr�pare les projets -</w:t>
      </w:r>
    </w:p>
    <w:p>
      <w:r>
        <w:t>d�actions.</w:t>
      </w:r>
    </w:p>
    <w:p>
      <w:r>
        <w:t>Elle intervient en utilisant diff�rents instruments juridiques :</w:t>
      </w:r>
    </w:p>
    <w:p>
      <w:pPr>
        <w:pStyle w:val="ListBullet"/>
      </w:pPr>
      <w:r>
        <w:t>Les conventions, qui, une fois ratifi�es par les �tats, cr�ent � leur charge des obligations. Par exemple, la convention -</w:t>
      </w:r>
    </w:p>
    <w:p>
      <w:r>
        <w:t>concernant l��limination de la violence et du harc�lement dans le monde du travail, adopt�e par la conf�rence � sa</w:t>
      </w:r>
    </w:p>
    <w:p>
      <w:r>
        <w:t>cent huiti�me session ( Gen�ve, 21 juin 2019).</w:t>
      </w:r>
    </w:p>
    <w:p>
      <w:pPr>
        <w:pStyle w:val="ListBullet"/>
      </w:pPr>
      <w:r>
        <w:t>Les recommandations, qui constituent un droit mou, dans la mesure o� elles se contentent de d�finir des objectifs -</w:t>
      </w:r>
    </w:p>
    <w:p>
      <w:r>
        <w:t>(ex. : Recommandation (n� 205) sur l�emploi et le travail d�cent pour la paix et la r�silience, 2017).</w:t>
      </w:r>
    </w:p>
    <w:p>
      <w:pPr>
        <w:pStyle w:val="Heading2"/>
      </w:pPr>
      <w:r>
        <w:t>LE DROIT EUROP�EN NON COMMUNAUTAIRE</w:t>
      </w:r>
    </w:p>
    <w:p>
      <w:r>
        <w:t>?</w:t>
      </w:r>
    </w:p>
    <w:p>
      <w:r>
        <w:t>Il s�agit des conventions et autres textes pris dans le cadre du Conseil de l�Europe. Le Conseil de l�Europe est une</w:t>
      </w:r>
    </w:p>
    <w:p>
      <w:r>
        <w:t>organisation � dimension paneurop�enne qui regroupe 47 �tats membres dont l�objectif est de promouvoir en Europe</w:t>
      </w:r>
    </w:p>
    <w:p>
      <w:r>
        <w:t>les valeurs d�mocratiques. En mati�re de droit social deux textes sont particuli�rement importants :</w:t>
      </w:r>
    </w:p>
    <w:p>
      <w:pPr>
        <w:pStyle w:val="ListBullet"/>
      </w:pPr>
      <w:r>
        <w:t>La convention de sauvegarde des droits de l�homme entr�e en vigueur en 1953. -</w:t>
      </w:r>
    </w:p>
    <w:p>
      <w:pPr>
        <w:pStyle w:val="ListBullet"/>
      </w:pPr>
      <w:r>
        <w:t>La charte sociale europ�enne sign�e en 1961 et r�vis�e en 1996. -</w:t>
      </w:r>
    </w:p>
    <w:p>
      <w:pPr>
        <w:pStyle w:val="Heading2"/>
      </w:pPr>
      <w:r>
        <w:t>LE DROIT DE L�UNION EUROP�ENNE B �</w:t>
      </w:r>
    </w:p>
    <w:p>
      <w:pPr>
        <w:pStyle w:val="Heading2"/>
      </w:pPr>
      <w:r>
        <w:t>LE DROIT PRIMAIRE</w:t>
      </w:r>
    </w:p>
    <w:p>
      <w:r>
        <w:t>?</w:t>
      </w:r>
    </w:p>
    <w:p>
      <w:r>
        <w:t>Il se compose des diff�rents trait�s. Au titre du droit social quelques textes m�ritent d��tre �voqu�s : La Charte</w:t>
      </w:r>
    </w:p>
    <w:p>
      <w:r>
        <w:t>communautaire des droits sociaux fondamentaux des travailleurs de 1989, Le trait� de Maastricht de 1992 qui comprend</w:t>
      </w:r>
    </w:p>
    <w:p>
      <w:r>
        <w:t>un protocole social, le trait� d�Amsterdam de 1997 et plus r�cemment le trait� de Nice, entr� en vigueur au 1</w:t>
      </w:r>
    </w:p>
    <w:p>
      <w:r>
        <w:t>er</w:t>
      </w:r>
    </w:p>
    <w:p>
      <w:r>
        <w:t>f�vrier 2003</w:t>
      </w:r>
    </w:p>
    <w:p>
      <w:r>
        <w:t>dont les dispositions sociales sont �nonc�es aux articles 136 et suivants.</w:t>
      </w:r>
    </w:p>
    <w:p>
      <w:pPr>
        <w:pStyle w:val="Heading2"/>
      </w:pPr>
      <w:r>
        <w:t>LE DROIT D�RIV�</w:t>
      </w:r>
    </w:p>
    <w:p>
      <w:r>
        <w:t>?</w:t>
      </w:r>
    </w:p>
    <w:p>
      <w:r>
        <w:t>Il comprend :</w:t>
      </w:r>
    </w:p>
    <w:p>
      <w:pPr>
        <w:pStyle w:val="ListBullet"/>
      </w:pPr>
      <w:r>
        <w:t>Les r�glements. Ce sont des textes directement int�gr�s dans le droit interne des �tats ; -</w:t>
      </w:r>
    </w:p>
    <w:p>
      <w:pPr>
        <w:pStyle w:val="ListBullet"/>
      </w:pPr>
      <w:r>
        <w:t>Les directives. Elles fixent des objectifs obligatoires mais laissent les �tats libres quant aux moyens d�y parvenir. -</w:t>
      </w:r>
    </w:p>
    <w:p>
      <w:r>
        <w:t>Pour exemple la Directive (UE) 2024/2831 relative � l�am�lioration des conditions de travail dans le cadre du travail</w:t>
      </w:r>
    </w:p>
    <w:p>
      <w:r>
        <w:t>via une plateforme ;</w:t>
      </w:r>
    </w:p>
    <w:p>
      <w:pPr>
        <w:pStyle w:val="ListBullet"/>
      </w:pPr>
      <w:r>
        <w:t>Les d�cisions. Elles n�ont d�effet qu�� l��gard d�un nombre d�termin� de personnes ; -</w:t>
      </w:r>
    </w:p>
    <w:p>
      <w:pPr>
        <w:pStyle w:val="ListBullet"/>
      </w:pPr>
      <w:r>
        <w:t>Les recommandations et avis. Ils n�ont pas de caract�res contraignant � l��gard des �tats. -</w:t>
      </w:r>
    </w:p>
    <w:p>
      <w:pPr>
        <w:pStyle w:val="Heading2"/>
      </w:pPr>
      <w:r>
        <w:t>LA JURISPRUDENCE DE L�UNION EUROP�ENNE</w:t>
      </w:r>
    </w:p>
    <w:p>
      <w:r>
        <w:t>?</w:t>
      </w:r>
    </w:p>
    <w:p>
      <w:r>
        <w:t>La Cour de justice de l�Union europ�enne et le tribunal de premi�re instance de l�Union europ�enne sont aussi des</w:t>
      </w:r>
    </w:p>
    <w:p>
      <w:r>
        <w:t>sources de premier ordre dans la mesure o� leurs d�cisions invitent � une lecture du droit europ�en de nature � avoir une</w:t>
      </w:r>
    </w:p>
    <w:p>
      <w:r>
        <w:t>incidence dans le droit interne des �tats.</w:t>
      </w:r>
    </w:p>
    <w:p>
      <w:r>
        <w:t>Par exemple, et derni�rement, un arr�t pr�cisant les conditions dans lesquelles le temps d�astreinte peut constituer un</w:t>
      </w:r>
    </w:p>
    <w:p>
      <w:r>
        <w:t>temps de travail effectif, ou encore les deux arr�ts de la CJUE en date du 14 mars 2017 relatifs au port visible de tout signe</w:t>
      </w:r>
    </w:p>
    <w:p>
      <w:r>
        <w:t>politique, philosophique ou religieux en entreprise.</w:t>
      </w:r>
    </w:p>
    <w:p/>
    <w:p>
      <w:pPr>
        <w:pStyle w:val="Heading2"/>
      </w:pPr>
      <w:r>
        <w:t>LES SOURCES �TATIQUES II �</w:t>
      </w:r>
    </w:p>
    <w:p>
      <w:pPr>
        <w:pStyle w:val="Heading2"/>
      </w:pPr>
      <w:r>
        <w:t>LE DOMAINE DE LA LOI A �</w:t>
      </w:r>
    </w:p>
    <w:p>
      <w:pPr>
        <w:pStyle w:val="Heading2"/>
      </w:pPr>
      <w:r>
        <w:t>LE BLOC DE CONSTITUTINNALIT�</w:t>
      </w:r>
    </w:p>
    <w:p>
      <w:r>
        <w:t>?</w:t>
      </w:r>
    </w:p>
    <w:p>
      <w:r>
        <w:t>Sous ce vocable il faut entendre</w:t>
      </w:r>
    </w:p>
    <w:p>
      <w:pPr>
        <w:pStyle w:val="ListBullet"/>
      </w:pPr>
      <w:r>
        <w:t>la constitution de 1958 ; -</w:t>
      </w:r>
    </w:p>
    <w:p>
      <w:pPr>
        <w:pStyle w:val="ListBullet"/>
      </w:pPr>
      <w:r>
        <w:t>le pr�ambule de la constitution du 27 octobre 1946 ; -</w:t>
      </w:r>
    </w:p>
    <w:p>
      <w:pPr>
        <w:pStyle w:val="ListBullet"/>
      </w:pPr>
      <w:r>
        <w:t>la d�claration des droits de l�homme et du citoyen de 1789 ; -</w:t>
      </w:r>
    </w:p>
    <w:p>
      <w:r>
        <w:t>la charte de l�environnement promulgu�e le 1</w:t>
      </w:r>
    </w:p>
    <w:p>
      <w:r>
        <w:t>er</w:t>
      </w:r>
    </w:p>
    <w:p>
      <w:pPr>
        <w:pStyle w:val="ListBullet"/>
      </w:pPr>
      <w:r>
        <w:t>mars 2005. -</w:t>
      </w:r>
    </w:p>
    <w:p>
      <w:r>
        <w:t>Chacun de ces textes � valeur constitutionnelle comprend des principes et formule un certain nombre de droits. Par</w:t>
      </w:r>
    </w:p>
    <w:p>
      <w:r>
        <w:t>exemple le droit au travail, le droit syndical, le droit de gr�ve ou encore le droit � la s�curit� sociale, figurent dans le</w:t>
      </w:r>
    </w:p>
    <w:p>
      <w:r>
        <w:t>pr�ambule de 1946. De m�me que le droit de propri�t�, la libert� d�entreprendre ainsi que la libert� du travail sont</w:t>
      </w:r>
    </w:p>
    <w:p>
      <w:r>
        <w:t>exprim�s dans la d�claration des droits de l�homme.</w:t>
      </w:r>
    </w:p>
    <w:p>
      <w:pPr>
        <w:pStyle w:val="Heading2"/>
      </w:pPr>
      <w:r>
        <w:t>LA LOI</w:t>
      </w:r>
    </w:p>
    <w:p>
      <w:r>
        <w:t>?</w:t>
      </w:r>
    </w:p>
    <w:p>
      <w:r>
        <w:t>L�article 34 de la constitution d�termine le champ d�application de la loi : � La loi est vot�e par le Parlement� La loi</w:t>
      </w:r>
    </w:p>
    <w:p>
      <w:r>
        <w:t>d�termine les principes fondamentaux : �du droit du travail, du droit syndical et de la s�curit� sociale. �. Son expression</w:t>
      </w:r>
    </w:p>
    <w:p>
      <w:r>
        <w:t>est organis�e dans le cadre du code du travail et du code de la s�curit� sociale.</w:t>
      </w:r>
    </w:p>
    <w:p>
      <w:pPr>
        <w:pStyle w:val="Heading2"/>
      </w:pPr>
      <w:r>
        <w:t>LE DOMAINE R�GLEMENTAIRE B �</w:t>
      </w:r>
    </w:p>
    <w:p>
      <w:r>
        <w:t>Au terme de l�article 37 de la constitution de 1958, les domaines qui ne rel�vent pas de la loi rel�vent du pouvoir</w:t>
      </w:r>
    </w:p>
    <w:p>
      <w:r>
        <w:t>r�glementaire.</w:t>
      </w:r>
    </w:p>
    <w:p>
      <w:pPr>
        <w:pStyle w:val="Heading2"/>
      </w:pPr>
      <w:r>
        <w:t>LE POUVOIR R�GLEMENTAIRE</w:t>
      </w:r>
    </w:p>
    <w:p>
      <w:r>
        <w:t>?</w:t>
      </w:r>
    </w:p>
    <w:p>
      <w:r>
        <w:t>L�acte administratif r�glementaire (d�cret, arr�t�, etc.) est une r�gle g�n�rale, �dict�e unilat�ralement par le pouvoir</w:t>
      </w:r>
    </w:p>
    <w:p>
      <w:r>
        <w:t>ex�cutif. � ce titre le gouvernement dispose non seulement d�un pouvoir r�glementaire d�application de la loi mais</w:t>
      </w:r>
    </w:p>
    <w:p>
      <w:r>
        <w:t>encore d�un pouvoir r�glementaire autonome dans toutes les mati�res qui ne sont pas attribu�es � la loi par la</w:t>
      </w:r>
    </w:p>
    <w:p>
      <w:r>
        <w:t>Constitution.</w:t>
      </w:r>
    </w:p>
    <w:p>
      <w:pPr>
        <w:pStyle w:val="Heading2"/>
      </w:pPr>
      <w:r>
        <w:t>EXCEPTION : LES ORDONNANCES</w:t>
      </w:r>
    </w:p>
    <w:p>
      <w:r>
        <w:t>?</w:t>
      </w:r>
    </w:p>
    <w:p>
      <w:r>
        <w:t>Ce sont des textes pris par le gouvernement sur habilitation du Parlement car les dispositions qui peuvent y figurer</w:t>
      </w:r>
    </w:p>
    <w:p>
      <w:r>
        <w:t>rel�vent �ventuellement du domaine de la loi. Par exemple, les ordonnances dites � Macron � du 22 septembre 2017 ou</w:t>
      </w:r>
    </w:p>
    <w:p>
      <w:r>
        <w:t>encore celles des 3, 10 et 17 juin 2020 pour faire face � l��pid�mie de COVID.</w:t>
      </w:r>
    </w:p>
    <w:p>
      <w:pPr>
        <w:pStyle w:val="Heading2"/>
      </w:pPr>
      <w:r>
        <w:t>LA JURISPRUDENCE C �</w:t>
      </w:r>
    </w:p>
    <w:p>
      <w:r>
        <w:t>C�est une source particuli�rement importante �tant donn� le nombre de litiges port�s devant les juridictions sociales.</w:t>
      </w:r>
    </w:p>
    <w:p>
      <w:r>
        <w:t>La chambre sociale de la Cour de cassation est ainsi � l�origine d�une importante jurisprudence qui impose une veille</w:t>
      </w:r>
    </w:p>
    <w:p>
      <w:r>
        <w:t>juridique constante. Les d�cisions de la chambre criminelle de la Cour de cassation mais aussi des juridictions adminis-</w:t>
      </w:r>
    </w:p>
    <w:p>
      <w:r>
        <w:t>tratives doivent faire l�objet de la m�me attention dans la mesure ou certains litiges du droit social peuvent relever de</w:t>
      </w:r>
    </w:p>
    <w:p>
      <w:r>
        <w:t>leur comp�tence (infractions relatives au droit du travail, licenciement des repr�sentants du personnel�).</w:t>
      </w:r>
    </w:p>
    <w:p>
      <w:pPr>
        <w:pStyle w:val="Heading2"/>
      </w:pPr>
      <w:r>
        <w:t>LES SOURCES PROFESSIONNELLES III �</w:t>
      </w:r>
    </w:p>
    <w:p>
      <w:pPr>
        <w:pStyle w:val="Heading2"/>
      </w:pPr>
      <w:r>
        <w:t>LES CONVENTIONS ET ACCORDS COLLECTIFS A �</w:t>
      </w:r>
    </w:p>
    <w:p>
      <w:r>
        <w:t>Le droit des salari�s de participer � la d�termination de leurs conditions de travail est un principe inscrit dans le pr�am-</w:t>
      </w:r>
    </w:p>
    <w:p>
      <w:r>
        <w:t>bule de la constitution de 1946. Ce droit particuli�rement important s�exerce dans le cadre de la n�gociation collective</w:t>
      </w:r>
    </w:p>
    <w:p>
      <w:r>
        <w:t>aux fins d�aboutir � la conclusion de conventions ou d�accords collectifs.</w:t>
      </w:r>
    </w:p>
    <w:p>
      <w:pPr>
        <w:pStyle w:val="ListBullet"/>
      </w:pPr>
      <w:r>
        <w:t>les conventions collectives concernent l�ensemble des conditions de travail ; -</w:t>
      </w:r>
    </w:p>
    <w:p>
      <w:pPr>
        <w:pStyle w:val="ListBullet"/>
      </w:pPr>
      <w:r>
        <w:t>les accords collectifs n�en visent qu�un aspect particulier (formation professionnelle, salaires�). -</w:t>
      </w:r>
    </w:p>
    <w:p>
      <w:r>
        <w:t>Tous deux sont n�goci�s entre un employeur ou un groupement d�employeurs et une ou plusieurs organisations</w:t>
      </w:r>
    </w:p>
    <w:p>
      <w:r>
        <w:t>syndicales repr�sentatives de salari�s.</w:t>
      </w:r>
    </w:p>
    <w:p>
      <w:r>
        <w:t>Ils peuvent �tre conclus niveau de la branche (c�est-�-dire dans une branche d�activit�, chimie ou m�tallurgie par exem-</w:t>
      </w:r>
    </w:p>
    <w:p>
      <w:r>
        <w:t>ple), au niveau de l�entreprise (entreprise et �tablissement) et au niveau interprofessionnel.</w:t>
      </w:r>
    </w:p>
    <w:p>
      <w:r>
        <w:t>En outre, les conventions et accords de branche ou interprofessionnel peuvent �tre d�limit�s g�ographiquement et �tre</w:t>
      </w:r>
    </w:p>
    <w:p>
      <w:r>
        <w:t>conclus au niveau national, r�gional ou local.</w:t>
      </w:r>
    </w:p>
    <w:p>
      <w:pPr>
        <w:pStyle w:val="Heading2"/>
      </w:pPr>
      <w:r>
        <w:t>R�GLEMENTS ET ACTES UNILAT�RAUX B �</w:t>
      </w:r>
    </w:p>
    <w:p>
      <w:pPr>
        <w:pStyle w:val="Heading2"/>
      </w:pPr>
      <w:r>
        <w:t>LE R�GLEMENT INT�RIEUR</w:t>
      </w:r>
    </w:p>
    <w:p>
      <w:r>
        <w:t>?</w:t>
      </w:r>
    </w:p>
    <w:p>
      <w:r>
        <w:t>L��laboration d�un r�glement int�rieur constitue une obligation l�gale dans les entreprises employant au moins 20</w:t>
      </w:r>
    </w:p>
    <w:p>
      <w:r>
        <w:t>salari�s. Son contenu est limitatif puisqu�il ne peut contenir que des dispositions relatives � l�hygi�ne et la s�curit� ainsi</w:t>
      </w:r>
    </w:p>
    <w:p>
      <w:r>
        <w:t>qu�� la discipline dans l�entreprise. Il rappelle en outres les dispositions relatives au harc�lement. Sa violation peut</w:t>
      </w:r>
    </w:p>
    <w:p>
      <w:r>
        <w:t>entra�ner l�application de sanctions disciplinaires�;</w:t>
      </w:r>
    </w:p>
    <w:p/>
    <w:p>
      <w:pPr>
        <w:pStyle w:val="Heading2"/>
      </w:pPr>
      <w:r>
        <w:t>LES RECOMMANDATIONS PATRONALES</w:t>
      </w:r>
    </w:p>
    <w:p>
      <w:r>
        <w:t>?</w:t>
      </w:r>
    </w:p>
    <w:p>
      <w:r>
        <w:t>Les organisations syndicales patronales peuvent s�adresser directement � leurs adh�rents sous la forme de</w:t>
      </w:r>
    </w:p>
    <w:p>
      <w:r>
        <w:t>recommandations. La Cour de cassation par une d�cision en date 29 juin 1999 leur reconna�t force obligatoire � l��gard</w:t>
      </w:r>
    </w:p>
    <w:p>
      <w:r>
        <w:t>de ses adh�rents d�s lors qu�elle rev�t la forme d�une d�claration claire et pr�cise.</w:t>
      </w:r>
    </w:p>
    <w:p>
      <w:pPr>
        <w:pStyle w:val="Heading2"/>
      </w:pPr>
      <w:r>
        <w:t>LES ENGAGEMENTS UNILAT�RAUX DE L�EMPLOYEUR</w:t>
      </w:r>
    </w:p>
    <w:p>
      <w:r>
        <w:t>?</w:t>
      </w:r>
    </w:p>
    <w:p>
      <w:r>
        <w:t>Ce sont les prises d�engagements unilat�rales de l�employeur qui peuvent r�sulter de notes de services, des r�ponses aux</w:t>
      </w:r>
    </w:p>
    <w:p>
      <w:r>
        <w:t>repr�sentants du personnel ou d�une simple d�claration du chef d�entreprise. La jurisprudence leur conf�re un caract�re</w:t>
      </w:r>
    </w:p>
    <w:p>
      <w:r>
        <w:t>obligatoire et leur attribue en tant qu�accords atypiques la proc�dure de d�nonciation applicable aux usages d�s lors</w:t>
      </w:r>
    </w:p>
    <w:p>
      <w:r>
        <w:t>qu�il est a dur� ind�termin�e.</w:t>
      </w:r>
    </w:p>
    <w:p>
      <w:pPr>
        <w:pStyle w:val="Heading2"/>
      </w:pPr>
      <w:r>
        <w:t>LES USAGES C �</w:t>
      </w:r>
    </w:p>
    <w:p>
      <w:r>
        <w:t>On distingue :</w:t>
      </w:r>
    </w:p>
    <w:p>
      <w:pPr>
        <w:pStyle w:val="ListBullet"/>
      </w:pPr>
      <w:r>
        <w:t>l�usage professionnel qui s�applique � tout ou partie du personnel dans une profession d�termin�e ; -</w:t>
      </w:r>
    </w:p>
    <w:p>
      <w:pPr>
        <w:pStyle w:val="ListBullet"/>
      </w:pPr>
      <w:r>
        <w:t>l�usage d�entreprise qui constitue une pratique habituelle de l�employeur. -</w:t>
      </w:r>
    </w:p>
    <w:p>
      <w:r>
        <w:t>L�usage a un caract�re contraignant pour l�employeur d�s lors qu�il peut �tre �tabli par celui qui l�invoque les caract�res</w:t>
      </w:r>
    </w:p>
    <w:p>
      <w:r>
        <w:t>suivants :</w:t>
      </w:r>
    </w:p>
    <w:p>
      <w:pPr>
        <w:pStyle w:val="ListBullet"/>
      </w:pPr>
      <w:r>
        <w:t>caract�re de fixit� (l�usage repose sur des modalit�s d�application identiques) ; -</w:t>
      </w:r>
    </w:p>
    <w:p>
      <w:pPr>
        <w:pStyle w:val="ListBullet"/>
      </w:pPr>
      <w:r>
        <w:t>caract�re de constance (r�gularit� de l�usage) ; -</w:t>
      </w:r>
    </w:p>
    <w:p>
      <w:pPr>
        <w:pStyle w:val="ListBullet"/>
      </w:pPr>
      <w:r>
        <w:t>caract�re de g�n�ralit� (l�usage b�n�ficie � la totalit� des salari�s ou une partie d�entre eux). -</w:t>
      </w:r>
    </w:p>
    <w:p>
      <w:r>
        <w:t>La d�nonciation de l�usage par l�employeur ne peut �tre mise en �uvre unilat�ralement sans avoir respect� la</w:t>
      </w:r>
    </w:p>
    <w:p>
      <w:r>
        <w:t>proc�dure suivante :</w:t>
      </w:r>
    </w:p>
    <w:p>
      <w:pPr>
        <w:pStyle w:val="ListBullet"/>
      </w:pPr>
      <w:r>
        <w:t>l�information au pr�alable les institutions repr�sentatives du personnel ; -</w:t>
      </w:r>
    </w:p>
    <w:p>
      <w:pPr>
        <w:pStyle w:val="ListBullet"/>
      </w:pPr>
      <w:r>
        <w:t>l�information au pr�alable et individuellement de chaque salari� concern� par l�usage ; -</w:t>
      </w:r>
    </w:p>
    <w:p>
      <w:r>
        <w:t>l�observation d�un d�lai de pr�venance suffisant entre ces informations et la suppression effective de l�usage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