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12 : LA MODIFICATION DE LA RELATION DE TRAVAIL</w:t>
      </w:r>
    </w:p>
    <w:p/>
    <w:p>
      <w:pPr>
        <w:pStyle w:val="Heading2"/>
      </w:pPr>
      <w:r>
        <w:t>LA MODIFICATION DE LA SITUATION JURIDIQUE DU SALARI� I �</w:t>
      </w:r>
    </w:p>
    <w:p>
      <w:pPr>
        <w:pStyle w:val="Heading2"/>
      </w:pPr>
      <w:r>
        <w:t>LA MODIFICATION DES CONDITIONS DE TRAVAIL A �</w:t>
      </w:r>
    </w:p>
    <w:p>
      <w:r>
        <w:t>Les conditions de travail rel�vent du pouvoir de direction de l�employeur. Il s�agit de la plupart des d�cisions qui se</w:t>
      </w:r>
    </w:p>
    <w:p>
      <w:r>
        <w:t>rapportent � l�organisation du travail comme une modification peu importante des horaires collectifs, ou une mutation</w:t>
      </w:r>
    </w:p>
    <w:p>
      <w:r>
        <w:t>� un poste sensiblement identique n�entra�nant pas de modification r�elle du contrat de travail (r�mun�ration</w:t>
      </w:r>
    </w:p>
    <w:p>
      <w:r>
        <w:t>55</w:t>
      </w:r>
    </w:p>
    <w:p>
      <w:r>
        <w:t>�ditions Corroy � 4 rue de Villars, 42000 Saint-�tienne � 04 77 79 92 46 � infos@editions-corroy.fr</w:t>
      </w:r>
    </w:p>
    <w:p>
      <w:r>
        <w:t>Exercice</w:t>
      </w:r>
    </w:p>
    <w:p>
      <w:r>
        <w:t>correspondant</w:t>
      </w:r>
    </w:p>
    <w:p>
      <w:r>
        <w:t>LA BO�TE � BONBONS : Modi?cation des conditions de travail, modi?cation du contrat de travail, cons�quences</w:t>
      </w:r>
    </w:p>
    <w:p>
      <w:r>
        <w:t>pour le salari� et obligations de l�employeur, modi?cation de la situation juridique de l�employeur, effets sur les</w:t>
      </w:r>
    </w:p>
    <w:p>
      <w:r>
        <w:t>contrats de travail, suspension du contrat pour maladie non professionnelle, contr�le de l�arr�t maladie.</w:t>
      </w:r>
    </w:p>
    <w:p>
      <w:r>
        <w:t>DCGUE3F.qxp_DCGUE3F 24/07/2025 10:26 Page 55</w:t>
      </w:r>
    </w:p>
    <w:p>
      <w:r>
        <w:t>semblable, contraintes identiques) la r�alisation d�heures suppl�mentaires� � noter qu�un accord collectif instituant</w:t>
      </w:r>
    </w:p>
    <w:p>
      <w:r>
        <w:t>un am�nagement du temps de travail ne constitue pas une modification du contrat de travail (art 3122-6 c.trav).</w:t>
      </w:r>
    </w:p>
    <w:p>
      <w:r>
        <w:t>Par cons�quent c�est en vertu des pouvoirs que la loi conf�re � l�employeur que ce dernier peut ?</w:t>
      </w:r>
    </w:p>
    <w:p>
      <w:r>
        <w:t>unilat�ralement imposer toute modification relative aux modalit�s d�ex�cution du contrat de travail.</w:t>
      </w:r>
    </w:p>
    <w:p>
      <w:r>
        <w:t>De fait le refus du salari� peut �tre consid�r� comme un acte d�insubordination justifiant son licenciement. N�anmoins,</w:t>
      </w:r>
    </w:p>
    <w:p>
      <w:r>
        <w:t>il ne constitue pas � lui seul une faute grave (Cass. soc. 28 avril 2011, Cass. soc. 20 nov. 2013). � noter enfin qu�une</w:t>
      </w:r>
    </w:p>
    <w:p>
      <w:r>
        <w:t>modification des conditions de travail d�un salari� prot�g� n�cessite son accord.</w:t>
      </w:r>
    </w:p>
    <w:p>
      <w:pPr>
        <w:pStyle w:val="Heading2"/>
      </w:pPr>
      <w:r>
        <w:t>LA MODIFICATION DU CONTRAT DE TRAVAIL B �</w:t>
      </w:r>
    </w:p>
    <w:p>
      <w:pPr>
        <w:pStyle w:val="Heading2"/>
      </w:pPr>
      <w:r>
        <w:t>APPR�CIATION DE LA MODIFICATION</w:t>
      </w:r>
    </w:p>
    <w:p>
      <w:r>
        <w:t>?</w:t>
      </w:r>
    </w:p>
    <w:p>
      <w:r>
        <w:t>La modification du contrat de travail porte sur un �l�ment essentiel par nature du contrat de travail, ou sur un �l�ment</w:t>
      </w:r>
    </w:p>
    <w:p>
      <w:r>
        <w:t>d�terminant pour les parties � la conclusion du contrat. L�int�r�t essentiel est que toute modification du contrat suppose</w:t>
      </w:r>
    </w:p>
    <w:p>
      <w:r>
        <w:t>l�accord pr�alable du salari�.</w:t>
      </w:r>
    </w:p>
    <w:p>
      <w:r>
        <w:t>Sont consid�r�es comme une modification du contrat de travail, les modifications portant sur :</w:t>
      </w:r>
    </w:p>
    <w:p>
      <w:pPr>
        <w:pStyle w:val="ListBullet"/>
      </w:pPr>
      <w:r>
        <w:t>la r�mun�ration (Cass. soc. 6 octobre 2010 ; Cass. soc. 17 janvier 2017) ; -</w:t>
      </w:r>
    </w:p>
    <w:p>
      <w:pPr>
        <w:pStyle w:val="ListBullet"/>
      </w:pPr>
      <w:r>
        <w:t>la fonction et la qualification ; -</w:t>
      </w:r>
    </w:p>
    <w:p>
      <w:pPr>
        <w:pStyle w:val="ListBullet"/>
      </w:pPr>
      <w:r>
        <w:t>le changement de la dur�e du travail ; -</w:t>
      </w:r>
    </w:p>
    <w:p>
      <w:pPr>
        <w:pStyle w:val="ListBullet"/>
      </w:pPr>
      <w:r>
        <w:t>la modification importante de l�horaire de travail ; -</w:t>
      </w:r>
    </w:p>
    <w:p>
      <w:pPr>
        <w:pStyle w:val="ListBullet"/>
      </w:pPr>
      <w:r>
        <w:t>le passage d�un horaire de nuit � un horaire de jour (Cass. soc. 4 mai 2017) ; -</w:t>
      </w:r>
    </w:p>
    <w:p>
      <w:pPr>
        <w:pStyle w:val="ListBullet"/>
      </w:pPr>
      <w:r>
        <w:t>l�appauvrissement des missions et des responsabilit�s (Cass. soc. 29 janvier 2014) ; -</w:t>
      </w:r>
    </w:p>
    <w:p>
      <w:pPr>
        <w:pStyle w:val="ListBullet"/>
      </w:pPr>
      <w:r>
        <w:t>ou encore, la r�duction du p�rim�tre de prospection pouvant avoir des incidences sur la r�mun�ration (Cass. soc. 12 f�vrier 2015). -</w:t>
      </w:r>
    </w:p>
    <w:p>
      <w:r>
        <w:t>Sur ce point, la mention du lieu de travail dans le contrat n�a qu�une valeur d�information. D�s lors, l�employeur peut le modifier</w:t>
      </w:r>
    </w:p>
    <w:p>
      <w:r>
        <w:t>si le changement s�op�re dans le m�me secteur g�ographique (cette notion doit �tre appr�ci�e � travers diff�rents crit�res : la</w:t>
      </w:r>
    </w:p>
    <w:p>
      <w:r>
        <w:t>distance s�parant l�ancien et le nouveau lieu de travail, l�existence d�un bassin d�emploi, les facilit�s d�acc�s au nouveau lieu de</w:t>
      </w:r>
    </w:p>
    <w:p>
      <w:r>
        <w:t>travail (Cass. soc. 25 janvier 2006). Par trois arr�ts du 5 mai 2012, la Cour de cassation a pr�cis� plus encore cette notion en</w:t>
      </w:r>
    </w:p>
    <w:p>
      <w:r>
        <w:t>consid�rant qu�est situ� dans un m�me secteur g�ographique le changement de lieu de travail impos� au salari� :</w:t>
      </w:r>
    </w:p>
    <w:p>
      <w:pPr>
        <w:pStyle w:val="ListBullet"/>
      </w:pPr>
      <w:r>
        <w:t>dans l�agglom�ration parisienne disposant de plusieurs moyens de transport collectif, d�s lors que la distance qui s�pare -</w:t>
      </w:r>
    </w:p>
    <w:p>
      <w:r>
        <w:t>l�ancien du nouveau lieu de travail est de 32 km, ce qui correspond � un temps de trajet de 34 minutes ;</w:t>
      </w:r>
    </w:p>
    <w:p>
      <w:pPr>
        <w:pStyle w:val="ListBullet"/>
      </w:pPr>
      <w:r>
        <w:t>hors agglom�ration parisienne, le nouveau lieu de travail distant de 19 kilom�tres du pr�c�dent, peu importent la distance qui -</w:t>
      </w:r>
    </w:p>
    <w:p>
      <w:r>
        <w:t>s�pare le domicile du salari� de son nouveau lieu de travail et la pr�sence ou non de moyens de transport collectif.</w:t>
      </w:r>
    </w:p>
    <w:p>
      <w:r>
        <w:t>De m�me, s�il existe une clause de mobilit�, il faut consid�rer que le salari� s�est engag� par avance � accepter une modification</w:t>
      </w:r>
    </w:p>
    <w:p>
      <w:r>
        <w:t>de son lieu de travail.</w:t>
      </w:r>
    </w:p>
    <w:p>
      <w:pPr>
        <w:pStyle w:val="Heading2"/>
      </w:pPr>
      <w:r>
        <w:t>MISE EN �UVRE DE LA MODIFICATION DU CONTRAT DE TRAVAIL</w:t>
      </w:r>
    </w:p>
    <w:p>
      <w:r>
        <w:t>?</w:t>
      </w:r>
    </w:p>
    <w:p>
      <w:r>
        <w:t>La proc�dure est diff�rente selon que la modification repose sur un motif �conomique ou sur un motif personnel.</w:t>
      </w:r>
    </w:p>
    <w:p>
      <w:r>
        <w:t>En cas de modification pour motif �conomique, l�employeur est tenu de respecter une proc�dure l�gale d�crite � l�article L</w:t>
      </w:r>
    </w:p>
    <w:p>
      <w:r>
        <w:t>1222-6 du Code du travail. Le projet de modification du contrat est notifi� au salari� par lettre recommand�e avec AR. Le</w:t>
      </w:r>
    </w:p>
    <w:p>
      <w:r>
        <w:t>motif �conomique doit y �tre clairement pr�cis�. Le salari� dispose du d�lai d�un mois pour accepter ou refuser le projet qui</w:t>
      </w:r>
    </w:p>
    <w:p>
      <w:r>
        <w:t>lui est soumis. L�absence de r�ponse vaut acceptation, mais l�employeur ne pourra s�en pr�valoir si le projet de modification</w:t>
      </w:r>
    </w:p>
    <w:p>
      <w:r>
        <w:t>ne comportait aucun motif ou un motif impr�cis. En cas de refus, l�employeur peut, soit abandonner son projet, soit mettre</w:t>
      </w:r>
    </w:p>
    <w:p>
      <w:r>
        <w:t>en �uvre la proc�dure de licenciement pour motif �conomique � condition qu�il r�ponde aux crit�res de la loi.</w:t>
      </w:r>
    </w:p>
    <w:p>
      <w:r>
        <w:t>En cas de modification pour motif personnel, l�employeur est dispens� de toute proc�dure sp�cifique. Il doit donc</w:t>
      </w:r>
    </w:p>
    <w:p>
      <w:r>
        <w:t>s�assurer de l�acceptation ou du refus du salari�. Dans ce dernier cas, il peut renoncer � la modification ou mettre en �uvre</w:t>
      </w:r>
    </w:p>
    <w:p>
      <w:r>
        <w:t>la proc�dure de licenciement pour motif personnel. Bien que non fautif, le licenciement devra �videmment reposer sur une</w:t>
      </w:r>
    </w:p>
    <w:p>
      <w:r>
        <w:t>cause r�elle et s�rieuse autre que le refus du salari� (Cass. soc. 11 juillet 2018).</w:t>
      </w:r>
    </w:p>
    <w:p>
      <w:pPr>
        <w:pStyle w:val="Heading2"/>
      </w:pPr>
      <w:r>
        <w:t>LA MODIFICATION DE LA SITUATION JURIDIQUE DE L�EMPLOYEUR II �</w:t>
      </w:r>
    </w:p>
    <w:p>
      <w:pPr>
        <w:pStyle w:val="Heading2"/>
      </w:pPr>
      <w:r>
        <w:t>LE PRINCIPE A �</w:t>
      </w:r>
    </w:p>
    <w:p>
      <w:r>
        <w:t>Il est pos� � l�article L 1224-1 du code du travail qui dispose : � S�il survient une modification dans la situation juridique de</w:t>
      </w:r>
    </w:p>
    <w:p>
      <w:r>
        <w:t>l�employeur, notamment par succession, vente, fusion, transformation du fonds, mise en soci�t�, tous les contrats de travail en</w:t>
      </w:r>
    </w:p>
    <w:p>
      <w:r>
        <w:t>cours au jour de la modification subsistent entre le nouvel employeur et le personnel de l�entreprise �.</w:t>
      </w:r>
    </w:p>
    <w:p>
      <w:r>
        <w:t>Cet article appelle deux remarques : d�une part la liste n�est pas limitative tel que le sugg�re l�adverbe � notamment �,</w:t>
      </w:r>
    </w:p>
    <w:p>
      <w:r>
        <w:t>d�autre part le principe � vocation � s�appliquer � toute entit� �conomique autonome transf�r�e dont l�existence et</w:t>
      </w:r>
    </w:p>
    <w:p>
      <w:r>
        <w:t>l�identit� sont maintenues, c�est-�-dire fonctionne dans des conditions analogues � la pr�c�dente.</w:t>
      </w:r>
    </w:p>
    <w:p>
      <w:pPr>
        <w:pStyle w:val="Heading2"/>
      </w:pPr>
      <w:r>
        <w:t>LES EFFETS SUR LA RELATION DE TRAVAIL B �</w:t>
      </w:r>
    </w:p>
    <w:p>
      <w:pPr>
        <w:pStyle w:val="Heading2"/>
      </w:pPr>
      <w:r>
        <w:t>LE MAINTIEN DES CONTRATS DE TRAVAIL</w:t>
      </w:r>
    </w:p>
    <w:p>
      <w:r>
        <w:t>?</w:t>
      </w:r>
    </w:p>
    <w:p>
      <w:r>
        <w:t>Quelle que soit leur nature, � dur�e d�termin�e ou ind�termin�e, contrats d�apprentissage, de professionnalisation�</w:t>
      </w:r>
    </w:p>
    <w:p>
      <w:r>
        <w:t>tous les contrats de travail subsistent avec le nouvel employeur. Il y a donc transfert de plein droit de l�ancien employeur</w:t>
      </w:r>
    </w:p>
    <w:p>
      <w:r>
        <w:t>vers le nouvel employeur de l�ensemble des contrats ant�rieurement conclus. Cette op�ration de transfert vaut pour</w:t>
      </w:r>
    </w:p>
    <w:p>
      <w:r>
        <w:t>tous les �l�ments du contrat (r�mun�ration, anciennet�, classification, fonction�). � noter que lorsque les conditions</w:t>
      </w:r>
    </w:p>
    <w:p>
      <w:r>
        <w:t>ne sont pas r�unies, le transfert du contrat de travail vers une autre entreprise s�analyse en une modification du contrat</w:t>
      </w:r>
    </w:p>
    <w:p>
      <w:r>
        <w:t>n�cessitant l�accord du salari� (Cass. soc. 25 septembre 2024).</w:t>
      </w:r>
    </w:p>
    <w:p>
      <w:pPr>
        <w:pStyle w:val="Heading2"/>
      </w:pPr>
      <w:r>
        <w:t>NULLIT� DES LICENCIEMENTS</w:t>
      </w:r>
    </w:p>
    <w:p>
      <w:r>
        <w:t>?</w:t>
      </w:r>
    </w:p>
    <w:p>
      <w:r>
        <w:t>Tout licenciement ayant pour objet d��carter la continuation des contrats est frapp� de nullit�, sauf cas particulier par</w:t>
      </w:r>
    </w:p>
    <w:p>
      <w:r>
        <w:t>exemple : proc�dure de sauvegarde, redressement ou liquidation judiciaire.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