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15 : LA D�MISSION</w:t>
      </w:r>
    </w:p>
    <w:p/>
    <w:p>
      <w:pPr>
        <w:pStyle w:val="Heading2"/>
      </w:pPr>
      <w:r>
        <w:t>LA D�MISSION VOLONTAIRE I �</w:t>
      </w:r>
    </w:p>
    <w:p>
      <w:pPr>
        <w:pStyle w:val="Heading2"/>
      </w:pPr>
      <w:r>
        <w:t>D�FINITION ET CONDITIONS DE FOND A �</w:t>
      </w:r>
    </w:p>
    <w:p>
      <w:r>
        <w:t>La d�mission est l�acte unilat�ral par lequel le salari� d�cide de mettre fin � la relation de travail.</w:t>
      </w:r>
    </w:p>
    <w:p>
      <w:r>
        <w:t>Cette modalit� particuli�re de rompre le contrat de travail est r�serv�e aux contrats � dur�e ind�termin�s. Les contrats � dur�e</w:t>
      </w:r>
    </w:p>
    <w:p>
      <w:r>
        <w:t>d�termin�e et autres contrats pr�caires doivent, eux, se poursuivre en principe jusqu�au terme pr�vu. Les motifs de rupture anticip�e</w:t>
      </w:r>
    </w:p>
    <w:p>
      <w:r>
        <w:t>ne pr�voient pas la d�mission. La d�mission doit r�sulter d�une volont� claire, s�rieuse et non �quivoque. Ainsi la d�mission ne se</w:t>
      </w:r>
    </w:p>
    <w:p>
      <w:r>
        <w:t>pr�sume pas et doit �tre l�expression d�une r�flexion s�rieuse et aboutie du salari� sans qu�il soit n�cessaire de la motiver. Par exemple</w:t>
      </w:r>
    </w:p>
    <w:p>
      <w:r>
        <w:t>une d�mission donn�e sous l�emprise de la col�re ou d�un mouvement d�humeur ne r�pond pas aux crit�res d�finis. Afin de mieux</w:t>
      </w:r>
    </w:p>
    <w:p>
      <w:r>
        <w:t>s�curiser l�incertitude que l�abandon de poste peut g�n�rer, la loi du 21 d�cembre 2022 est venue encadrer une telle situation. En</w:t>
      </w:r>
    </w:p>
    <w:p>
      <w:r>
        <w:t>effet, la loi institue d�sormais une pr�somption de d�mission d�s lors que le salari� ne reprend pas son travail apr�s avoir �t� mis</w:t>
      </w:r>
    </w:p>
    <w:p>
      <w:r>
        <w:t>en demeure de justifier de son absence et de reprendre son poste dans un d�lai de quinze jours au minimum.</w:t>
      </w:r>
    </w:p>
    <w:p>
      <w:r>
        <w:t>Le salari� qui entend contester l�usage de cette pr�somption par l�employeur peut saisir le conseil de prud�hommes dont le</w:t>
      </w:r>
    </w:p>
    <w:p>
      <w:r>
        <w:t>bureau de jugement doit statuer dans le d�lai d�un mois � compter de sa saisine.</w:t>
      </w:r>
    </w:p>
    <w:p>
      <w:r>
        <w:t>67</w:t>
      </w:r>
    </w:p>
    <w:p>
      <w:r>
        <w:t>�ditions Corroy � 4 rue de Villars, 42000 Saint-�tienne � 04 77 79 92 46 � infos@editions-corroy.fr</w:t>
      </w:r>
    </w:p>
    <w:p>
      <w:r>
        <w:t>Exercice</w:t>
      </w:r>
    </w:p>
    <w:p>
      <w:r>
        <w:t>correspondant</w:t>
      </w:r>
    </w:p>
    <w:p>
      <w:r>
        <w:t>MARQUIS : conditions de fond et de forme de la d�mission, nature de la prise d�acte, conditions, cons�quences,</w:t>
      </w:r>
    </w:p>
    <w:p>
      <w:r>
        <w:t>pouvoir d�appr�ciation du juge</w:t>
      </w:r>
    </w:p>
    <w:p>
      <w:r>
        <w:t>DCGUE3F.qxp_DCGUE3F 24/07/2025 10:26 Page 67</w:t>
      </w:r>
    </w:p>
    <w:p>
      <w:pPr>
        <w:pStyle w:val="Heading2"/>
      </w:pPr>
      <w:r>
        <w:t>CONDITIONS DE FORME B �</w:t>
      </w:r>
    </w:p>
    <w:p>
      <w:r>
        <w:t>La loi ne pose aucune condition de forme. Par cons�quent la d�mission peut aussi bien r�sulter d�un �crit qu��tre formul�e</w:t>
      </w:r>
    </w:p>
    <w:p>
      <w:r>
        <w:t>oralement. Bien s�r cette derni�re hypoth�se ne permet de se r�server la preuve que les conditions de fond sont bien remplies.</w:t>
      </w:r>
    </w:p>
    <w:p>
      <w:r>
        <w:t>� noter que les conventions collectives peuvent pr�voir des modalit�s particuli�res (de fond et de forme) quant � la</w:t>
      </w:r>
    </w:p>
    <w:p>
      <w:r>
        <w:t>d�mission (d�lai, forme �crite�) sans pour autant vider celle-ci de ses effets.</w:t>
      </w:r>
    </w:p>
    <w:p>
      <w:pPr>
        <w:pStyle w:val="Heading2"/>
      </w:pPr>
      <w:r>
        <w:t>EFFETS DE LA D�MISSION C �</w:t>
      </w:r>
    </w:p>
    <w:p>
      <w:pPr>
        <w:pStyle w:val="Heading2"/>
      </w:pPr>
      <w:r>
        <w:t>PR�AVIS</w:t>
      </w:r>
    </w:p>
    <w:p>
      <w:r>
        <w:t>?</w:t>
      </w:r>
    </w:p>
    <w:p>
      <w:r>
        <w:t>Le salari� d�missionnaire doit respecter un pr�avis fix� soit par la loi (pour certaines professions comme les journalistes) soit</w:t>
      </w:r>
    </w:p>
    <w:p>
      <w:r>
        <w:t>par la convention collective et � d�faut par les usages. Les dur�es habituellement pratiqu�es varient selon le statut du salari�. En</w:t>
      </w:r>
    </w:p>
    <w:p>
      <w:r>
        <w:t>g�n�ral les dur�es sont les suivantes :</w:t>
      </w:r>
    </w:p>
    <w:p>
      <w:pPr>
        <w:pStyle w:val="ListBullet"/>
      </w:pPr>
      <w:r>
        <w:t>une semaine pour les ouvriers ; -</w:t>
      </w:r>
    </w:p>
    <w:p>
      <w:pPr>
        <w:pStyle w:val="ListBullet"/>
      </w:pPr>
      <w:r>
        <w:t>une semaine pour les employ�s et agents de ma�trise ; -</w:t>
      </w:r>
    </w:p>
    <w:p>
      <w:pPr>
        <w:pStyle w:val="ListBullet"/>
      </w:pPr>
      <w:r>
        <w:t>de trois � six mois pour les cadres et ing�nieurs. -</w:t>
      </w:r>
    </w:p>
    <w:p>
      <w:pPr>
        <w:pStyle w:val="Heading2"/>
      </w:pPr>
      <w:r>
        <w:t>DOCUMENTS</w:t>
      </w:r>
    </w:p>
    <w:p>
      <w:r>
        <w:t>?</w:t>
      </w:r>
    </w:p>
    <w:p>
      <w:r>
        <w:t>L�employeur doit remettre au salari� d�missionnaire les m�mes documents que ceux remis aux salari�s licenci�s, � savoir :</w:t>
      </w:r>
    </w:p>
    <w:p>
      <w:pPr>
        <w:pStyle w:val="ListBullet"/>
      </w:pPr>
      <w:r>
        <w:t>un certificat de travail. (obligatoire) ; -</w:t>
      </w:r>
    </w:p>
    <w:p>
      <w:pPr>
        <w:pStyle w:val="ListBullet"/>
      </w:pPr>
      <w:r>
        <w:t>une attestation pour France Travail (obligatoire) ; -</w:t>
      </w:r>
    </w:p>
    <w:p>
      <w:pPr>
        <w:pStyle w:val="ListBullet"/>
      </w:pPr>
      <w:r>
        <w:t>un solde de tout compte. -</w:t>
      </w:r>
    </w:p>
    <w:p>
      <w:pPr>
        <w:pStyle w:val="Heading2"/>
      </w:pPr>
      <w:r>
        <w:t>CH�MAGE</w:t>
      </w:r>
    </w:p>
    <w:p>
      <w:r>
        <w:t>?</w:t>
      </w:r>
    </w:p>
    <w:p>
      <w:r>
        <w:t>En principe la d�mission ne donne pas droit aux allocations ch�mage dans la mesure ou ces derni�res ne sont accord�es</w:t>
      </w:r>
    </w:p>
    <w:p>
      <w:r>
        <w:t>qu�aux salari�s involontairement priv�s d�emploi.</w:t>
      </w:r>
    </w:p>
    <w:p>
      <w:r>
        <w:t>N�anmoins, certaines hypoth�ses, dites l�gitimes, ouvrent droit au b�n�fice de cette prestation. Par exemple :</w:t>
      </w:r>
    </w:p>
    <w:p>
      <w:pPr>
        <w:pStyle w:val="ListBullet"/>
      </w:pPr>
      <w:r>
        <w:t>la d�mission donn�e pour suivre le conjoint suite � une mutation professionnelle ; -</w:t>
      </w:r>
    </w:p>
    <w:p>
      <w:pPr>
        <w:pStyle w:val="ListBullet"/>
      </w:pPr>
      <w:r>
        <w:t>en cas de mariage ou de conclusion d�un PACS entrainant un changement de r�sidence ; -</w:t>
      </w:r>
    </w:p>
    <w:p>
      <w:pPr>
        <w:pStyle w:val="ListBullet"/>
      </w:pPr>
      <w:r>
        <w:t>le salari� d�missionne pour effectuer une mission de solidarit� internationale dans le cadre d�un volontariat de 1 an. -</w:t>
      </w:r>
    </w:p>
    <w:p>
      <w:r>
        <w:t>Par ailleurs, la loi du 5 septembre 2018 pour la libert� de choisir son avenir professionnel, introduit une nouvelle hypoth�se.</w:t>
      </w:r>
    </w:p>
    <w:p>
      <w:r>
        <w:t>En effet, peuvent aussi b�n�ficier de l�allocation ch�mage les salari�s aptes au travail et � la recherche d�un emploi qui :</w:t>
      </w:r>
    </w:p>
    <w:p>
      <w:pPr>
        <w:pStyle w:val="ListBullet"/>
      </w:pPr>
      <w:r>
        <w:t>satisfont � des conditions d�activit� ant�rieure sp�cifiques ; -</w:t>
      </w:r>
    </w:p>
    <w:p>
      <w:pPr>
        <w:pStyle w:val="ListBullet"/>
      </w:pPr>
      <w:r>
        <w:t>et poursuivent un projet de reconversion professionnelle n�cessitant le suivi d�une formation ou un projet de cr�ation ou -</w:t>
      </w:r>
    </w:p>
    <w:p>
      <w:r>
        <w:t>de reprise d�une entreprise.</w:t>
      </w:r>
    </w:p>
    <w:p>
      <w:r>
        <w:t>Le projet du salari� doit pr�senter un caract�re r�el et s�rieux et celui-ci doit, pr�alablement � sa d�mission, demander un</w:t>
      </w:r>
    </w:p>
    <w:p>
      <w:r>
        <w:t>conseil en �volution professionnelle pour construire son projet de reconversion.</w:t>
      </w:r>
    </w:p>
    <w:p>
      <w:pPr>
        <w:pStyle w:val="Heading2"/>
      </w:pPr>
      <w:r>
        <w:t>LA D�MISSION FORC�E : RUPTURE AUX TORTS DE L�EMPLOYEUR II �</w:t>
      </w:r>
    </w:p>
    <w:p>
      <w:pPr>
        <w:pStyle w:val="Heading2"/>
      </w:pPr>
      <w:r>
        <w:t>OU PRISE D�ACTE DE RUPTURE</w:t>
      </w:r>
    </w:p>
    <w:p>
      <w:pPr>
        <w:pStyle w:val="Heading2"/>
      </w:pPr>
      <w:r>
        <w:t>PRINCIPE A �</w:t>
      </w:r>
    </w:p>
    <w:p>
      <w:pPr>
        <w:pStyle w:val="Heading2"/>
      </w:pPr>
      <w:r>
        <w:t>M�CANISME</w:t>
      </w:r>
    </w:p>
    <w:p>
      <w:r>
        <w:t>?</w:t>
      </w:r>
    </w:p>
    <w:p>
      <w:r>
        <w:t>L�inobservation par l�employeur de ses obligations l�gales, conventionnelles, ou contractuelles peut justifier que le salari� prenne</w:t>
      </w:r>
    </w:p>
    <w:p>
      <w:r>
        <w:t>l�initiative de la rupture. La faute de l�employeur justifie de mettre un terme au contrat de travail, mais c�est au salari� qui l�invoque</w:t>
      </w:r>
    </w:p>
    <w:p>
      <w:r>
        <w:t>d��tre en mesure de d�montrer l�existence d�une faute de l�employeur. C�est donc a lui qu�il incombe d�en apporter la preuve (Cass.</w:t>
      </w:r>
    </w:p>
    <w:p>
      <w:r>
        <w:t>soc. 19 d�cembre 2007). La prise d�acte entra�ne la rupture imm�diate du contrat de travail et ne peut �tre r�tract�e (Cass. soc. 3</w:t>
      </w:r>
    </w:p>
    <w:p>
      <w:r>
        <w:t>novembre 2009). Elle ne n�cessite pas non plus une mise en demeure pr�alable (Cass. soc. avis du 13 avril 2019).</w:t>
      </w:r>
    </w:p>
    <w:p>
      <w:r>
        <w:t>Les fautes sont d�une grande vari�t� et laiss�es � l�appr�ciation du juge qui doit v�rifier si les manquements reproch�s � l�em-</w:t>
      </w:r>
    </w:p>
    <w:p>
      <w:r>
        <w:t>ployeur justifient ou non la rupture du contrat (Cass. soc. 26 septembre 2007).</w:t>
      </w:r>
    </w:p>
    <w:p>
      <w:pPr>
        <w:pStyle w:val="Heading2"/>
      </w:pPr>
      <w:r>
        <w:t>ILLUSTRATIONS</w:t>
      </w:r>
    </w:p>
    <w:p>
      <w:r>
        <w:t>?</w:t>
      </w:r>
    </w:p>
    <w:p>
      <w:r>
        <w:t>Les actes r�p�t�s de harc�lement moral (Cass. soc. 28 mars 2018 ; Cass. soc. 27 octobre 2004). �</w:t>
      </w:r>
    </w:p>
    <w:p>
      <w:r>
        <w:t>Atteinte � l�int�grit� physique du salari� (Cass. soc. 30 octobre 2007). �</w:t>
      </w:r>
    </w:p>
    <w:p>
      <w:r>
        <w:t>Le non-remboursement de 30% des frais professionnels (Cass. soc. 9 avril 2008), l�absence de paiement du �</w:t>
      </w:r>
    </w:p>
    <w:p>
      <w:r>
        <w:t>salaire (Cass. soc. 19 octobre 2005), n�anmoins un seul incident ne justifie pas la prise d�acte de la rupture du</w:t>
      </w:r>
    </w:p>
    <w:p>
      <w:r>
        <w:t>contrat (Cass. soc. 23 mai 2005) ni m�me le d�faut de d�livrance du bulletin de paye pendant deux mois (Cass.</w:t>
      </w:r>
    </w:p>
    <w:p>
      <w:r>
        <w:t>soc. 9 avril 2008). Le non-paiement d�une prime de casse-cro�te (Cass. soc. 7 avril 2010).</w:t>
      </w:r>
    </w:p>
    <w:p>
      <w:r>
        <w:t>Une r�mun�ration non conforme � l�anciennet� et aux responsabilit�s exerc�es (Cass. soc. 21 mars 2012). �</w:t>
      </w:r>
    </w:p>
    <w:p>
      <w:r>
        <w:t>Le non-paiement des heures de d�l�gation (Cass. soc. 14 octobre 2015) ou encore le non-paiement d�un mois de �</w:t>
      </w:r>
    </w:p>
    <w:p>
      <w:r>
        <w:t>salaire (Cass. soc. 22 juillet 2022).</w:t>
      </w:r>
    </w:p>
    <w:p>
      <w:pPr>
        <w:pStyle w:val="Heading2"/>
      </w:pPr>
      <w:r>
        <w:t>EFFETS B �</w:t>
      </w:r>
    </w:p>
    <w:p>
      <w:r>
        <w:t>Le juge charg� d�appr�cier la situation doit v�rifier si les manquements invoqu�s sont. � la lueur de ses observations, il peut conclure soit que :</w:t>
      </w:r>
    </w:p>
    <w:p>
      <w:r>
        <w:t>Les faits fautifs �voqu�s sont insuffisamment prouv�s, insuffisamment graves ou ne justifient pas la rupture du ?</w:t>
      </w:r>
    </w:p>
    <w:p>
      <w:r>
        <w:t>contrat de travail. Il doit alors conclure � la d�mission du salari�.</w:t>
      </w:r>
    </w:p>
    <w:p>
      <w:r>
        <w:t>Les manquements fautifs de l�employeur sont av�r�s et leur gravit� justifie la rupture unilat�rale du contrat de travail. ?</w:t>
      </w:r>
    </w:p>
    <w:p>
      <w:r>
        <w:t>La d�mission produit alors les effets d�un licenciement sans cause r�elle et s�rieuse. Dans cette hypoth�se, le salari� est admis au</w:t>
      </w:r>
    </w:p>
    <w:p>
      <w:r>
        <w:t>b�n�fice de l�ensemble des indemnit�s li�es � cette qualification.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