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FICHE 22 : LE CONTR�LE DE L�ACTIVIT� DES SALARI�S</w:t>
      </w:r>
    </w:p>
    <w:p/>
    <w:p>
      <w:pPr>
        <w:pStyle w:val="Heading2"/>
      </w:pPr>
      <w:r>
        <w:t>LES PRINCIPES JURIDIQUES LI�S AU CONTR�LE DE L�ACTIVIT� I �</w:t>
      </w:r>
    </w:p>
    <w:p>
      <w:pPr>
        <w:pStyle w:val="Heading2"/>
      </w:pPr>
      <w:r>
        <w:t>DES SALARI�S</w:t>
      </w:r>
    </w:p>
    <w:p>
      <w:pPr>
        <w:pStyle w:val="Heading2"/>
      </w:pPr>
      <w:r>
        <w:t>LES �L�MENTS DU D�BAT A �</w:t>
      </w:r>
    </w:p>
    <w:p>
      <w:r>
        <w:t>Dans le cadre de son pouvoir g�n�ral de direction, l�employeur est amen� � contr�ler l�activit� des salari�s. Si le</w:t>
      </w:r>
    </w:p>
    <w:p>
      <w:r>
        <w:t>d�veloppement des nouvelles technologies a d�cupl� les possibilit�s d�effectuer de tels contr�les il a aussi multipli� les</w:t>
      </w:r>
    </w:p>
    <w:p>
      <w:r>
        <w:t>occasions de porter atteinte � l�intimit� des salari�s ainsi qu�� leur vie priv� dont on ne peut consid�rer qu�il s�agit d�une</w:t>
      </w:r>
    </w:p>
    <w:p>
      <w:r>
        <w:t>peau dont on se d�v�t � l�entr�e de l�entreprise. Le l�gislateur encadre l�utilisation de ces nouveaux proc�d�s.</w:t>
      </w:r>
    </w:p>
    <w:p>
      <w:pPr>
        <w:pStyle w:val="Heading2"/>
      </w:pPr>
      <w:r>
        <w:t>LA MISE EN PLACE D�UN SYST�ME DE CONTR�LE DE L�ACTIVIT� DES SALARI�S B �</w:t>
      </w:r>
    </w:p>
    <w:p>
      <w:pPr>
        <w:pStyle w:val="Heading2"/>
      </w:pPr>
      <w:r>
        <w:t>PRINCIPE</w:t>
      </w:r>
    </w:p>
    <w:p>
      <w:r>
        <w:t>?</w:t>
      </w:r>
    </w:p>
    <w:p>
      <w:r>
        <w:t>Les moyens de contr�le mis en place doivent �tre justifi�s par la nature de la t�che � accomplir et proportionn�s au but</w:t>
      </w:r>
    </w:p>
    <w:p>
      <w:r>
        <w:t>recherch�. Ce principe codifi� sous l�article L 1121-1 du code du travail vise � prot�ger toute d�rive dans l�usage et</w:t>
      </w:r>
    </w:p>
    <w:p>
      <w:r>
        <w:t>proc�d�s de contr�le susceptibles de porter atteinte aux droits des personnes et aux libert�s individuelles et collectives.</w:t>
      </w:r>
    </w:p>
    <w:p>
      <w:pPr>
        <w:pStyle w:val="Heading2"/>
      </w:pPr>
      <w:r>
        <w:t>PROC�DURE</w:t>
      </w:r>
    </w:p>
    <w:p>
      <w:r>
        <w:t>?</w:t>
      </w:r>
    </w:p>
    <w:p>
      <w:r>
        <w:t>Tout dispositif ou technique de nature � contr�ler l�activit� des salari�s doit faire l�objet d�une consultation pr�alable du comit�</w:t>
      </w:r>
    </w:p>
    <w:p>
      <w:r>
        <w:t>social et �conomique.</w:t>
      </w:r>
    </w:p>
    <w:p>
      <w:r>
        <w:t>95</w:t>
      </w:r>
    </w:p>
    <w:p>
      <w:r>
        <w:t>�ditions Corroy � 4 rue de Villars, 42000 Saint-�tienne � 04 77 79 92 46 � infos@editions-corroy.fr</w:t>
      </w:r>
    </w:p>
    <w:p>
      <w:r>
        <w:t>Exercice</w:t>
      </w:r>
    </w:p>
    <w:p>
      <w:r>
        <w:t>correspondant</w:t>
      </w:r>
    </w:p>
    <w:p>
      <w:r>
        <w:t>VIADUC MARES : principe, vid�osurveillance, contr�le de l�ordinateur, des appels t�l�phoniques, des mails et des</w:t>
      </w:r>
    </w:p>
    <w:p>
      <w:r>
        <w:t>courriers, g�olocalisation.</w:t>
      </w:r>
    </w:p>
    <w:p>
      <w:r>
        <w:t>DCGUE3F.qxp_DCGUE3F 24/07/2025 15:58 Page 95</w:t>
      </w:r>
    </w:p>
    <w:p>
      <w:r>
        <w:t>Cette r�gle vis�e � l�article L 2312-38 du code du travail impose l�information et la consultation du CSE pr�alablement � toute</w:t>
      </w:r>
    </w:p>
    <w:p>
      <w:r>
        <w:t>mesure, technique ou m�thode de contr�le de l�activit� des salari�s.</w:t>
      </w:r>
    </w:p>
    <w:p>
      <w:r>
        <w:t>La m�me obligation d�information p�se sur l�employeur � l��gard des salari�s. En effet, aucun dispositif permettant de recueillir</w:t>
      </w:r>
    </w:p>
    <w:p>
      <w:r>
        <w:t>des informations sur les salari�s ne peut �tre mis en place dans l�entreprise sans que ces derniers n�aient �t� mis en mesure d�en</w:t>
      </w:r>
    </w:p>
    <w:p>
      <w:r>
        <w:t>prendre connaissance. � d�faut, le moyen est illicite et la preuve obtenue irrecevable (en ce sens, voir Cass. soc. 4 octobre 2023</w:t>
      </w:r>
    </w:p>
    <w:p>
      <w:r>
        <w:t>/ 6 septembre 2023, ainsi que la Fiche 30). Il convient n�anmoins de nuancer ce principe au regard de l��volution juris-</w:t>
      </w:r>
    </w:p>
    <w:p>
      <w:r>
        <w:t>prudentielle quant � la recevabilit� de la preuve obtenue de mani�re illicite(Cass. soc. 23 d�cembre 2023 et 14 f�vrier 2024).</w:t>
      </w:r>
    </w:p>
    <w:p>
      <w:r>
        <w:t>Enfin, si les proc�d�s utilis�s sont de nature � permettre la collecte de donn�e nominatives dans le cadre d�un traitement</w:t>
      </w:r>
    </w:p>
    <w:p>
      <w:r>
        <w:t>automatis�, l�employeur � l�obligation non seulement d�en informer le CSE, mais aussi de respecter les dispositions de l�article</w:t>
      </w:r>
    </w:p>
    <w:p>
      <w:r>
        <w:t>22 de la loi Informatique et libert� du 06 janvier 1978.</w:t>
      </w:r>
    </w:p>
    <w:p>
      <w:pPr>
        <w:pStyle w:val="Heading2"/>
      </w:pPr>
      <w:r>
        <w:t>LES DIFF�RENTS MOYENS DE CONTR�LE ET LEUR II �</w:t>
      </w:r>
    </w:p>
    <w:p>
      <w:pPr>
        <w:pStyle w:val="Heading2"/>
      </w:pPr>
      <w:r>
        <w:t>ENCADREMENT JURIDIQUE</w:t>
      </w:r>
    </w:p>
    <w:p>
      <w:pPr>
        <w:pStyle w:val="Heading2"/>
      </w:pPr>
      <w:r>
        <w:t>APPLICATION � LA VID�OSURVEILLANCE A �</w:t>
      </w:r>
    </w:p>
    <w:p>
      <w:r>
        <w:t>Il est imp�ratif pour l�employeur de se plier � l�accomplissement des formalit�s l�gales susvis�es. Ainsi la Cour de cassation</w:t>
      </w:r>
    </w:p>
    <w:p>
      <w:r>
        <w:t>a pu d�cider � bon droit qu�un tel syst�me ne pouvait �tre justifi� et � fortiori fonder une sanction en l�absence d�information</w:t>
      </w:r>
    </w:p>
    <w:p>
      <w:r>
        <w:t>des institutions repr�sentatives du personnel (Cass. soc. 7 juin 2006). En l�esp�ce un syst�me de vid�osurveillance avait</w:t>
      </w:r>
    </w:p>
    <w:p>
      <w:r>
        <w:t>�t� install� pour surveiller la client�le. Or la bande vid�o r�v�la un salari� de l�entreprise occup� � commettre un vol.</w:t>
      </w:r>
    </w:p>
    <w:p>
      <w:r>
        <w:t>Licenci� pour faute grave, la cour supr�me rappelle les r�gles de droit et combien m�me le salari� ne pouvait ignorer la</w:t>
      </w:r>
    </w:p>
    <w:p>
      <w:r>
        <w:t>pr�sence des cam�ras, l�irr�gularit� de leur mise en place justifie l�annulation de la mesure.</w:t>
      </w:r>
    </w:p>
    <w:p>
      <w:r>
        <w:t>Par contre dans une situation identique, le salari� film� dans locaux o� il n�avait pas acc�s peut �tre sanctionn� sur la base de l�enregis-</w:t>
      </w:r>
    </w:p>
    <w:p>
      <w:r>
        <w:t>trement vid�o, sans qu�il puisse �tre excip� une irr�gularit� quant � sa mise en place (Cass. soc. 26 juin 2013 ; Cass. soc. 4 octobre 2023).</w:t>
      </w:r>
    </w:p>
    <w:p>
      <w:pPr>
        <w:pStyle w:val="Heading2"/>
      </w:pPr>
      <w:r>
        <w:t>APPLICATION AU CONTR�LE DES APPELS T�L�PHONIQUES B �</w:t>
      </w:r>
    </w:p>
    <w:p>
      <w:r>
        <w:t>Pour des raisons �videntes li�es aux libert�s et � la vie priv�e des salari�s l��coute et l�enregistrement des conversations</w:t>
      </w:r>
    </w:p>
    <w:p>
      <w:r>
        <w:t>t�l�phoniques sont par principe interdits. La violation de cette r�gle est sanctionn�e par les articles 226-15 et 432-9 du code p�nal.</w:t>
      </w:r>
    </w:p>
    <w:p>
      <w:r>
        <w:t>Par exception, un tel syst�me peut �tre mis en �uvre sous condition de pouvoir justifier des conditions impos�es par</w:t>
      </w:r>
    </w:p>
    <w:p>
      <w:r>
        <w:t>l�article L1121-1 du code du travail et d�obtenir l�accord du salari�.</w:t>
      </w:r>
    </w:p>
    <w:p>
      <w:r>
        <w:t>L�employeur doit par ailleurs faire figurer le dispositif mis en place au registre des activit�s de traitement.</w:t>
      </w:r>
    </w:p>
    <w:p>
      <w:r>
        <w:t>En revanche ces dispositions ne s�appliquent pas lorsqu�il s�agit pour l�employeur de contr�ler les appels t�l�phoniques par</w:t>
      </w:r>
    </w:p>
    <w:p>
      <w:r>
        <w:t>le biais des factures d�taill�es de l�op�rateur t�l�phonique (Cass. soc. 15 mai 2001). Il en est de m�me si le contr�le proc�de</w:t>
      </w:r>
    </w:p>
    <w:p>
      <w:r>
        <w:t>de la simple v�rification de la dur�e, du co�t et des num�ros des appels t�l�phoniques pass�s � partir de chaque poste au</w:t>
      </w:r>
    </w:p>
    <w:p>
      <w:r>
        <w:t>moyen des relev�s fournit par l�autocommutateur t�l�phonique de l�entreprise (Cass. soc. 29 janvier 2008). En l�esp�ce un</w:t>
      </w:r>
    </w:p>
    <w:p>
      <w:r>
        <w:t>salari� faisait usage de son t�l�phone professionnel pour acc�der � des num�ros de messagerie de rencontre. L�employeur �</w:t>
      </w:r>
    </w:p>
    <w:p>
      <w:r>
        <w:t>l�appui de sa sanction a pu valablement fournir les preuves obtenues par le relev� de l�autocommutateur de l�entreprise.</w:t>
      </w:r>
    </w:p>
    <w:p>
      <w:pPr>
        <w:pStyle w:val="Heading2"/>
      </w:pPr>
      <w:r>
        <w:t>LE CONTR�LE DE L�ORDINATEUR C �</w:t>
      </w:r>
    </w:p>
    <w:p>
      <w:r>
        <w:t>Le poste informatique tout autant que la connexion Internet sont des outils mis � la disposition du salari� par l�employeur.</w:t>
      </w:r>
    </w:p>
    <w:p>
      <w:r>
        <w:t>D�s lors les fichiers cr��s par ces outils sont eux-m�mes pr�sum�s � caract�re professionnel sauf si le salari� par une</w:t>
      </w:r>
    </w:p>
    <w:p>
      <w:r>
        <w:t>mention particuli�re (� noter que les initiales ne suffisent pas, ni m�me le seul pr�nom) permet de les identifier comme</w:t>
      </w:r>
    </w:p>
    <w:p>
      <w:r>
        <w:t>personnels (Cass. soc. 8 d�cembre 2009, Cass. soc.15 d�cembre 2009). Il en est de m�me pour les courriers �lectroniques</w:t>
      </w:r>
    </w:p>
    <w:p>
      <w:r>
        <w:t>(cf. CEDH, 5 septembre 2017) envoy�s � partir de la messagerie de l�entreprise (Cass. soc. 15 d�cembre 2010, 2 f�vrier</w:t>
      </w:r>
    </w:p>
    <w:p>
      <w:r>
        <w:t>2011). De surcro�t, la Cour de cassation a admis (Cass. soc. 12 f�vrier 2013) le contr�le du contenu d�une cl� USB</w:t>
      </w:r>
    </w:p>
    <w:p>
      <w:r>
        <w:t>personnelle du salari�, d�s lors que celle-ci est reli�e � l�ordinateur professionnel.</w:t>
      </w:r>
    </w:p>
    <w:p>
      <w:r>
        <w:t>Cette analyse vaut pour les autres documents se trouvant dans le bureau du salari� (Cass. soc. 16 mai 2007). Le cryptage du</w:t>
      </w:r>
    </w:p>
    <w:p>
      <w:r>
        <w:t>poste informatique faisant obstacle � ce contr�le constitue de fait une faute justifiant la rupture du contrat de travail lorsque</w:t>
      </w:r>
    </w:p>
    <w:p>
      <w:r>
        <w:t>le salari� a d�j� fait l�objet de mise en garde � ce sujet (Cass. soc. 18 octobre 2006).</w:t>
      </w:r>
    </w:p>
    <w:p>
      <w:r>
        <w:t>D�s lors l�employeur peut y avoir librement acc�s hors la pr�sence du salari� et tirer toute conclusion utile et disciplinaire</w:t>
      </w:r>
    </w:p>
    <w:p>
      <w:r>
        <w:t>des �l�ments trouv�s � cette occasion. Par ailleurs l�utilisation d�voy�e de la connexion Internet peut justifier des</w:t>
      </w:r>
    </w:p>
    <w:p>
      <w:r>
        <w:t>poursuites p�nales sous le chef d�abus de confiance (Cass. soc. 19 mai 2004).</w:t>
      </w:r>
    </w:p>
    <w:p>
      <w:r>
        <w:t>Par contre les documents textes ou fichiers informatiques class�s comme personnels ou issus de sa messagerie personnelle</w:t>
      </w:r>
    </w:p>
    <w:p>
      <w:r>
        <w:t>ne peuvent �tre consult�s qu�en pr�sence du salari� d�ment appel� ou en cas de risques ou �v�nement particulier le</w:t>
      </w:r>
    </w:p>
    <w:p>
      <w:r>
        <w:t>justifiant (Cass. soc. 15 mai 2005 ; Cass. soc. 9 octobre 2024).</w:t>
      </w:r>
    </w:p>
    <w:p>
      <w:pPr>
        <w:pStyle w:val="Heading2"/>
      </w:pPr>
      <w:r>
        <w:t>LA G�OLOCALISATION D �</w:t>
      </w:r>
    </w:p>
    <w:p>
      <w:r>
        <w:t>La g�olocalisation est un syst�me permettant de conna�tre la position g�ographique d�une personne ou d�un v�hicule.</w:t>
      </w:r>
    </w:p>
    <w:p>
      <w:r>
        <w:t>Les objectifs poursuivis peuvent �tre divers :</w:t>
      </w:r>
    </w:p>
    <w:p>
      <w:pPr>
        <w:pStyle w:val="ListBullet"/>
      </w:pPr>
      <w:r>
        <w:t>am�liorer le processus de production (meilleure allocation des moyens disponibles, analyse � posteriori des d�placements effectu�s) ; -</w:t>
      </w:r>
    </w:p>
    <w:p>
      <w:pPr>
        <w:pStyle w:val="ListBullet"/>
      </w:pPr>
      <w:r>
        <w:t>contribuer � la s�curit� des personnes ou des marchandises transport�es ; -</w:t>
      </w:r>
    </w:p>
    <w:p>
      <w:pPr>
        <w:pStyle w:val="ListBullet"/>
      </w:pPr>
      <w:r>
        <w:t>assurer le suivi de certaines marchandises (mati�res dangereuses, produits alimentaires �) ; -</w:t>
      </w:r>
    </w:p>
    <w:p>
      <w:pPr>
        <w:pStyle w:val="ListBullet"/>
      </w:pPr>
      <w:r>
        <w:t>� -</w:t>
      </w:r>
    </w:p>
    <w:p>
      <w:r>
        <w:t>N�anmoins, �tant par l� m�me de nature � porter atteinte � la vie priv�e, sont utilisation est strictement encadr�e. Ainsi la</w:t>
      </w:r>
    </w:p>
    <w:p>
      <w:r>
        <w:t>mise en place d�un syst�me de g�olocalisation :</w:t>
      </w:r>
    </w:p>
    <w:p>
      <w:pPr>
        <w:pStyle w:val="ListBullet"/>
      </w:pPr>
      <w:r>
        <w:t>doit �tre justifi�e par la nature de la t�che � accomplir, proportionn�e au but recherch� (cf. objectifs) ; -</w:t>
      </w:r>
    </w:p>
    <w:p>
      <w:pPr>
        <w:pStyle w:val="ListBullet"/>
      </w:pPr>
      <w:r>
        <w:t>faire l�objet d�une consultation du CSE ; -</w:t>
      </w:r>
    </w:p>
    <w:p>
      <w:pPr>
        <w:pStyle w:val="ListBullet"/>
      </w:pPr>
      <w:r>
        <w:t>doit �tre port�e � la connaissance des salari�s concern�s. Ces derniers doivent par ailleurs pouvoir d�sactiver la transmission des donn�es ; -</w:t>
      </w:r>
    </w:p>
    <w:p>
      <w:pPr>
        <w:pStyle w:val="ListBullet"/>
      </w:pPr>
      <w:r>
        <w:t>L�employeur doit pouvoir garantir la s�curisation des donn�es collect�es et inscrire son existence au registre des activit�s -</w:t>
      </w:r>
    </w:p>
    <w:p>
      <w:r>
        <w:t>de traitement.</w:t>
      </w:r>
    </w:p>
    <w:p>
      <w:r>
        <w:t>Concernant sp�cifiquement son utilisation pour contr�ler le temps de travail des salari�s, la Cour de cassation fixe des</w:t>
      </w:r>
    </w:p>
    <w:p>
      <w:r>
        <w:t>limites suppl�mentaires :</w:t>
      </w:r>
    </w:p>
    <w:p>
      <w:pPr>
        <w:pStyle w:val="ListBullet"/>
      </w:pPr>
      <w:r>
        <w:t>le contr�le du temps de travail ne peut pas �tre assur� par un autre moyen, m�me si ce dernier est moins efficace ; -</w:t>
      </w:r>
    </w:p>
    <w:p>
      <w:r>
        <w:t>la g�olocalisation n�est pas justifi�e lorsque le salari� dispose d�une libert� dans l�organisation de son travail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