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23 : LES SYNDICATS</w:t>
      </w:r>
    </w:p>
    <w:p/>
    <w:p>
      <w:pPr>
        <w:pStyle w:val="Heading2"/>
      </w:pPr>
      <w:r>
        <w:t>I- LA LIBERT� SYNDICALE I �</w:t>
      </w:r>
    </w:p>
    <w:p>
      <w:pPr>
        <w:pStyle w:val="Heading2"/>
      </w:pPr>
      <w:r>
        <w:t>LA LIBERT� DE CONSTITUTION A �</w:t>
      </w:r>
    </w:p>
    <w:p>
      <w:r>
        <w:t>Un syndicat peut �tre librement constitu� sous les conditions de fond et de forme prescrites aux articles L2131-1 � L2131-</w:t>
      </w:r>
    </w:p>
    <w:p>
      <w:r>
        <w:t>6 du code du travail. Pour l�essentiel il convient :</w:t>
      </w:r>
    </w:p>
    <w:p>
      <w:pPr>
        <w:pStyle w:val="ListBullet"/>
      </w:pPr>
      <w:r>
        <w:t>de r�diger les statuts ; -</w:t>
      </w:r>
    </w:p>
    <w:p>
      <w:pPr>
        <w:pStyle w:val="ListBullet"/>
      </w:pPr>
      <w:r>
        <w:t>que l�association ait pour objet exclusivement � l��tude et la d�fense des droits ainsi que des int�r�ts mat�riels et -</w:t>
      </w:r>
    </w:p>
    <w:p>
      <w:r>
        <w:t>moraux, tant collectifs qu�individuels, des personnes vis�es par leurs statuts � ;</w:t>
      </w:r>
    </w:p>
    <w:p>
      <w:pPr>
        <w:pStyle w:val="ListBullet"/>
      </w:pPr>
      <w:r>
        <w:t>de d�poser lesdits documents � la mairie dans la localit� de laquelle le syndicat est �tabli ; -</w:t>
      </w:r>
    </w:p>
    <w:p>
      <w:pPr>
        <w:pStyle w:val="ListBullet"/>
      </w:pPr>
      <w:r>
        <w:t>le maire doit ensuite en donner communication au procureur de la r�publique (rrt. R 2131-1 C. trav.). -</w:t>
      </w:r>
    </w:p>
    <w:p>
      <w:r>
        <w:t>Cette simplicit� de constitution participe au principe de libert� gouvernant � l�adh�sion et � la formation d�un syndicat.</w:t>
      </w:r>
    </w:p>
    <w:p>
      <w:r>
        <w:t>Cette libert� fondamentale n�est pas remise en cause lorsqu�il s�agit pour une mairie de refuser qu�un syndicat �tablisse</w:t>
      </w:r>
    </w:p>
    <w:p>
      <w:r>
        <w:t>son si�ge dans ses locaux administratifs. Le Conseil d��tat par une d�cision en date du 28 mars 2006, apr�s un rappel</w:t>
      </w:r>
    </w:p>
    <w:p>
      <w:r>
        <w:t>sans ombre du principe de la libert� syndicale, �nonce qu�il n�y a pas � d�atteinte grave et manifestement ill�gale � � cette</w:t>
      </w:r>
    </w:p>
    <w:p>
      <w:r>
        <w:t>libert� lorsqu�une commune refuse la d�cision unilat�rale d�un syndicat de fixer son si�ge dans les locaux de la mairie.</w:t>
      </w:r>
    </w:p>
    <w:p>
      <w:pPr>
        <w:pStyle w:val="Heading2"/>
      </w:pPr>
      <w:r>
        <w:t>L�ACQUISITION DE LA PERSONNALIT� JURIDIQUE B �</w:t>
      </w:r>
    </w:p>
    <w:p>
      <w:r>
        <w:t>Bien que le procureur de la r�publique soit inform� de la constitution du syndicat cela n�a pas pour effet de suspendre</w:t>
      </w:r>
    </w:p>
    <w:p>
      <w:r>
        <w:t>l�acquisition de la personnalit� morale par le syndicat.</w:t>
      </w:r>
    </w:p>
    <w:p>
      <w:r>
        <w:t>En effet, � compter du d�p�t des documents vis�s � la mairie, le syndicat jouit de la capacit� civile. � ce titre il peut ester</w:t>
      </w:r>
    </w:p>
    <w:p>
      <w:r>
        <w:t>en justice, acqu�rir des biens meubles ou immeubles, passer des contrats ou conventions avec tous autres syndicats,</w:t>
      </w:r>
    </w:p>
    <w:p>
      <w:r>
        <w:t>soci�t�s ou entreprises�</w:t>
      </w:r>
    </w:p>
    <w:p>
      <w:pPr>
        <w:pStyle w:val="Heading2"/>
      </w:pPr>
      <w:r>
        <w:t>LA LIBERT� D�ADH�SION C �</w:t>
      </w:r>
    </w:p>
    <w:p>
      <w:r>
        <w:t>Si la libert� pr�side � la constitution du syndicat, elle est, avec la m�me force, reconnue comme l�expression d�une libert�</w:t>
      </w:r>
    </w:p>
    <w:p>
      <w:r>
        <w:t>individuelle lorsqu�il s�agit d�y adh�rer ou non.</w:t>
      </w:r>
    </w:p>
    <w:p>
      <w:r>
        <w:t>Ce principe est rappel� dans diff�rentes dispositions du code du travail. Rappelons notamment que tout salari�, quels</w:t>
      </w:r>
    </w:p>
    <w:p>
      <w:r>
        <w:t>que soient son sexe, son �ge, sa nationalit�, peut librement adh�rer au syndicat professionnel de son choix (L 2141-1 C.</w:t>
      </w:r>
    </w:p>
    <w:p>
      <w:r>
        <w:t>trav.).</w:t>
      </w:r>
    </w:p>
    <w:p>
      <w:r>
        <w:t>De m�me que toute discrimination envers un salari� en raison de ses activit�s syndicales est nulle (L1132-1 C. trav) : �</w:t>
      </w:r>
    </w:p>
    <w:p>
      <w:r>
        <w:t>aucune personne ne peut �tre �cart�e d�une proc�dure de recrutement ou de l�acc�s � un stage ou � une p�riode de</w:t>
      </w:r>
    </w:p>
    <w:p>
      <w:r>
        <w:t>formation en entreprise, aucun salari� ne peut �tre sanctionn�, licenci� ou faire l�objet d�une mesure discriminatoire,</w:t>
      </w:r>
    </w:p>
    <w:p>
      <w:r>
        <w:t>directe ou indirecte, notamment en mati�re de r�mun�ration, au sens de l�article L. 3221-3, de mesures d�int�ressement</w:t>
      </w:r>
    </w:p>
    <w:p>
      <w:r>
        <w:t>ou de distribution d�actions, de formation, de reclassement, d�affectation, de qualification, de classification, de</w:t>
      </w:r>
    </w:p>
    <w:p>
      <w:r>
        <w:t>promotion professionnelle, de mutation ou de renouvellement de contrat en raison �. de ses activit�s syndicales ou</w:t>
      </w:r>
    </w:p>
    <w:p>
      <w:r>
        <w:t>mutualistes... �. En cas de discrimination (par exemple priver un salari� de formation au motif que son mandat occupe</w:t>
      </w:r>
    </w:p>
    <w:p>
      <w:r>
        <w:t>tout son temps Cass. 23 mars 2016 ou encore tenir compte des activit�s syndicales dans l�entretien d��valuation</w:t>
      </w:r>
    </w:p>
    <w:p>
      <w:r>
        <w:t>professionnelle Cass. 1</w:t>
      </w:r>
    </w:p>
    <w:p>
      <w:r>
        <w:t>er</w:t>
      </w:r>
    </w:p>
    <w:p>
      <w:r>
        <w:t>f�vrier 2017), il incombe au salari� d�apporter la preuve des faits la laissant supposer (Cass.</w:t>
      </w:r>
    </w:p>
    <w:p>
      <w:r>
        <w:t>14 septembre 2010). De surcro�t, l�adh�sion � un syndicat rel�ve de la vie priv�e. D�s lors, le syndicat n�est pas</w:t>
      </w:r>
    </w:p>
    <w:p>
      <w:r>
        <w:t>autoris� � fournir une liste nominative de ses adh�rents dans une entreprise sans leur consentement (Cass. 1</w:t>
      </w:r>
    </w:p>
    <w:p>
      <w:r>
        <w:t>er</w:t>
      </w:r>
    </w:p>
    <w:p>
      <w:r>
        <w:t>d�cembre 2010).</w:t>
      </w:r>
    </w:p>
    <w:p>
      <w:pPr>
        <w:pStyle w:val="Heading2"/>
      </w:pPr>
      <w:r>
        <w:t>LA REPR�SENTATIVIT� SYNDICALE II �</w:t>
      </w:r>
    </w:p>
    <w:p>
      <w:pPr>
        <w:pStyle w:val="Heading2"/>
      </w:pPr>
      <w:r>
        <w:t>CRIT�RES G�N�RAUX DE REPR�SENTATIVIT� A �</w:t>
      </w:r>
    </w:p>
    <w:p>
      <w:r>
        <w:t>La repr�sentativit� g�n�rale des organisations syndicales est d�termin�e d�apr�s les crit�res cumulatifs suivants (C.</w:t>
      </w:r>
    </w:p>
    <w:p>
      <w:r>
        <w:t>trav. L 2121-1) :</w:t>
      </w:r>
    </w:p>
    <w:p>
      <w:pPr>
        <w:pStyle w:val="ListBullet"/>
      </w:pPr>
      <w:r>
        <w:t>le respect des valeurs r�publicaines ; -</w:t>
      </w:r>
    </w:p>
    <w:p>
      <w:pPr>
        <w:pStyle w:val="ListBullet"/>
      </w:pPr>
      <w:r>
        <w:t>l�ind�pendance ; -</w:t>
      </w:r>
    </w:p>
    <w:p>
      <w:pPr>
        <w:pStyle w:val="ListBullet"/>
      </w:pPr>
      <w:r>
        <w:t>la transparence financi�re ; -</w:t>
      </w:r>
    </w:p>
    <w:p>
      <w:pPr>
        <w:pStyle w:val="ListBullet"/>
      </w:pPr>
      <w:r>
        <w:t>une anciennet� minimale de deux ans dans le champ professionnel et g�ographique couvrant le niveau de -</w:t>
      </w:r>
    </w:p>
    <w:p>
      <w:r>
        <w:t>n�gociation. Cette anciennet� s�appr�cie � compter de la date de d�p�t l�gal des statuts ;</w:t>
      </w:r>
    </w:p>
    <w:p>
      <w:pPr>
        <w:pStyle w:val="ListBullet"/>
      </w:pPr>
      <w:r>
        <w:t>l�audience �tablie selon les niveaux de n�gociation ; -</w:t>
      </w:r>
    </w:p>
    <w:p>
      <w:pPr>
        <w:pStyle w:val="ListBullet"/>
      </w:pPr>
      <w:r>
        <w:t>l�influence, prioritairement caract�ris�e par l�activit� et l�exp�rience ; -</w:t>
      </w:r>
    </w:p>
    <w:p>
      <w:pPr>
        <w:pStyle w:val="ListBullet"/>
      </w:pPr>
      <w:r>
        <w:t>les effectifs d�adh�rents et les cotisations. -</w:t>
      </w:r>
    </w:p>
    <w:p>
      <w:pPr>
        <w:pStyle w:val="Heading2"/>
      </w:pPr>
      <w:r>
        <w:t>NIVEAU D�APPR�CIATION DE LA REPR�SENTATIVIT� AU REGARD DU CRIT�RE DE L�AUDIENCE B �</w:t>
      </w:r>
    </w:p>
    <w:p>
      <w:pPr>
        <w:pStyle w:val="Heading2"/>
      </w:pPr>
      <w:r>
        <w:t>NIVEAU DE L�ENTREPRISE OU DE L��TABLISSEMENT</w:t>
      </w:r>
    </w:p>
    <w:p>
      <w:r>
        <w:t>?</w:t>
      </w:r>
    </w:p>
    <w:p>
      <w:r>
        <w:t>Repr�sentativit� dans les entreprises de 11 salari�s et plus</w:t>
      </w:r>
    </w:p>
    <w:p>
      <w:r>
        <w:t>Dans l�entreprise ou l��tablissement, sont repr�sentatives les organisations syndicales qui satisfont aux pr�c�dents</w:t>
      </w:r>
    </w:p>
    <w:p>
      <w:r>
        <w:t>crit�res et qui ont recueilli au moins 10% des suffrages exprim�s au premier tour des derni�res �lections des titulaires au</w:t>
      </w:r>
    </w:p>
    <w:p>
      <w:r>
        <w:t>comit� d�entreprise ou de la d�l�gation unique du personnel ou, � d�faut, des d�l�gu�s du personnel, quel que soit le</w:t>
      </w:r>
    </w:p>
    <w:p>
      <w:r>
        <w:t>nombre de votants.</w:t>
      </w:r>
    </w:p>
    <w:p>
      <w:r>
        <w:t>98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98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