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8 : LA R�MUN�RATION</w:t>
      </w:r>
    </w:p>
    <w:p/>
    <w:p/>
    <w:p>
      <w:pPr>
        <w:pStyle w:val="Heading2"/>
      </w:pPr>
      <w:r>
        <w:t>LA FIXATION DU SALAIRE I �</w:t>
      </w:r>
    </w:p>
    <w:p>
      <w:pPr>
        <w:pStyle w:val="Heading2"/>
      </w:pPr>
      <w:r>
        <w:t>LE PRINCIPE DE LIBERT� A �</w:t>
      </w:r>
    </w:p>
    <w:p>
      <w:r>
        <w:t>Par principe, la fixation du salaire rel�ve de la libert� contractuelle. Autrement dit, les parties d�terminent librement les</w:t>
      </w:r>
    </w:p>
    <w:p>
      <w:r>
        <w:t>modalit�s et le montant de la r�mun�ration au moment de la conclusion du contrat de travail.</w:t>
      </w:r>
    </w:p>
    <w:p>
      <w:pPr>
        <w:pStyle w:val="Heading2"/>
      </w:pPr>
      <w:r>
        <w:t>LES LIMITES B �</w:t>
      </w:r>
    </w:p>
    <w:p>
      <w:pPr>
        <w:pStyle w:val="Heading2"/>
      </w:pPr>
      <w:r>
        <w:t>LES MINIMA CONVENTIONNELS</w:t>
      </w:r>
    </w:p>
    <w:p>
      <w:r>
        <w:t>?</w:t>
      </w:r>
    </w:p>
    <w:p>
      <w:r>
        <w:t>Les employeurs soumis � une convention ou un accord collectifs doivent observer les taux minima de salaires fix�s par</w:t>
      </w:r>
    </w:p>
    <w:p>
      <w:r>
        <w:t>l�accord en fonction de la classification du salari� dans l��chelle des r�mun�rations. En outre la loi impose une</w:t>
      </w:r>
    </w:p>
    <w:p>
      <w:r>
        <w:t>n�gociation annuelle sur les salaires entre les partenaires sociaux. Les minima �tablis s�imposent � l�employeur sous</w:t>
      </w:r>
    </w:p>
    <w:p>
      <w:r>
        <w:t>peine de sanctions p�nales.</w:t>
      </w:r>
    </w:p>
    <w:p>
      <w:pPr>
        <w:pStyle w:val="Heading2"/>
      </w:pPr>
      <w:r>
        <w:t>LE SMIC</w:t>
      </w:r>
    </w:p>
    <w:p>
      <w:r>
        <w:t>?</w:t>
      </w:r>
    </w:p>
    <w:p>
      <w:r>
        <w:t>Le salaire minimum de croissance (SMIC) correspond � la r�mun�ration horaire minimale en dessous de laquelle il est</w:t>
      </w:r>
    </w:p>
    <w:p>
      <w:r>
        <w:t>interdit de r�mun�rer un salari� (Cass. crim. 15 f�vrier 2011 et 27 juin 2014), sauf exceptions. La violation de cette</w:t>
      </w:r>
    </w:p>
    <w:p>
      <w:r>
        <w:t>obligation constitue une contravention de 5</w:t>
      </w:r>
    </w:p>
    <w:p>
      <w:r>
        <w:t>e</w:t>
      </w:r>
    </w:p>
    <w:p>
      <w:r>
        <w:t>classe r�prim�e par une peine d�amende de 1 500 euros par salari�</w:t>
      </w:r>
    </w:p>
    <w:p>
      <w:r>
        <w:t>(en ce sens voir les arr�ts tr�s int�ressants de la Cour de cassation du 20 janviers 2021 et 15 f�vrier 2011). Le SMIC</w:t>
      </w:r>
    </w:p>
    <w:p>
      <w:r>
        <w:t>assure aux salari�s une garantie de leur pouvoir d�achat et une participation au d�veloppement �conomique de la nation.</w:t>
      </w:r>
    </w:p>
    <w:p>
      <w:r>
        <w:t>Il s�applique � l�ensemble des salari�s du secteur priv� �g�s de 18 ans au moins.</w:t>
      </w:r>
    </w:p>
    <w:p>
      <w:pPr>
        <w:pStyle w:val="Heading2"/>
      </w:pPr>
      <w:r>
        <w:t>L�INTERDICTION DES DISCRIMINATIONS</w:t>
      </w:r>
    </w:p>
    <w:p>
      <w:r>
        <w:t>?</w:t>
      </w:r>
    </w:p>
    <w:p>
      <w:r>
        <w:t>Toute forme de discrimination (syndicale notamment ou � raison du sexe�) est strictement interdite et ne peut servir</w:t>
      </w:r>
    </w:p>
    <w:p>
      <w:r>
        <w:t>d��l�ment de fixation du salaire. Le l�gislateur a �rig� en principe l��galit� de r�mun�ration entre les femmes et les</w:t>
      </w:r>
    </w:p>
    <w:p>
      <w:r>
        <w:t>hommes pour un m�me travail ou un travail de valeur �gale.</w:t>
      </w:r>
    </w:p>
    <w:p>
      <w:r>
        <w:t>La loi Avenir professionnel, dont les d�crets d�application sont aujourd�hui parus, fixe de nouvelles obligations aux</w:t>
      </w:r>
    </w:p>
    <w:p>
      <w:r>
        <w:t>entreprises en fonction de leur effectif. Elles devront publier chaque ann�e des indicateurs relatifs aux �carts de</w:t>
      </w:r>
    </w:p>
    <w:p>
      <w:r>
        <w:t>r�mun�ration entre les femmes et les hommes et pr�ciser les actions � mettre ou mises en �uvre pour les supprimer.</w:t>
      </w:r>
    </w:p>
    <w:p>
      <w:r>
        <w:t>Par ailleurs, en vertu du principe � � travail �gal, salaire �gal �, tous les salari�s doivent percevoir une</w:t>
      </w:r>
    </w:p>
    <w:p>
      <w:r>
        <w:t>r�mun�ration identique d�s lors que le travail qu�ils accomplissent est le m�me (art. 3121-4 C. trav.). Si le Code du</w:t>
      </w:r>
    </w:p>
    <w:p>
      <w:r>
        <w:t>travail donne dans l�article pr�cit� des �l�ments d�appr�ciation d�un travail �gal, le contentieux reste important</w:t>
      </w:r>
    </w:p>
    <w:p>
      <w:r>
        <w:t>(cf. jurisrpudence) et seuls des �l�ment dits objectifs permettent de justifier une diff�rence de r�mun�ration</w:t>
      </w:r>
    </w:p>
    <w:p/>
    <w:p/>
    <w:p>
      <w:pPr>
        <w:pStyle w:val="Heading2"/>
      </w:pPr>
      <w:r>
        <w:t>II � LES ELEMENTS DU SALAIRE</w:t>
      </w:r>
    </w:p>
    <w:p>
      <w:r>
        <w:t>Le salaire de base comprend le salaire pour les prestations habituelles et la r�mun�ration des heures suppl�mentaires. Il</w:t>
      </w:r>
    </w:p>
    <w:p>
      <w:r>
        <w:t>constitue la part fixe de la r�mun�ration du salari�. D�autres �l�ments de r�mun�ration peuvent venir le compl�ter.</w:t>
      </w:r>
    </w:p>
    <w:p>
      <w:pPr>
        <w:pStyle w:val="Heading2"/>
      </w:pPr>
      <w:r>
        <w:t>LE CALCUL DU SALAIRE DE BASE A �</w:t>
      </w:r>
    </w:p>
    <w:p>
      <w:r>
        <w:t>Il peut �tre calcul� selon les modalit�s suivantes :</w:t>
      </w:r>
    </w:p>
    <w:p>
      <w:pPr>
        <w:pStyle w:val="Heading2"/>
      </w:pPr>
      <w:r>
        <w:t>LE SALAIRE AU TEMPS</w:t>
      </w:r>
    </w:p>
    <w:p>
      <w:r>
        <w:t>?</w:t>
      </w:r>
    </w:p>
    <w:p>
      <w:r>
        <w:t>� l�heure ou au mois, la r�mun�ration d�pend du temps de travail effectivement r�alis�. � noter que la mensualisation</w:t>
      </w:r>
    </w:p>
    <w:p>
      <w:r>
        <w:t>correspond � une dur�e de 151,67 heures de travail pour une dur�e de 35 heures par semaine ind�pendamment du</w:t>
      </w:r>
    </w:p>
    <w:p>
      <w:r>
        <w:t>nombre de jours de travail effectifs dans le mois.</w:t>
      </w:r>
    </w:p>
    <w:p>
      <w:pPr>
        <w:pStyle w:val="Heading2"/>
      </w:pPr>
      <w:r>
        <w:t>LE SALAIRE AU RENDEMENT</w:t>
      </w:r>
    </w:p>
    <w:p>
      <w:r>
        <w:t>?</w:t>
      </w:r>
    </w:p>
    <w:p>
      <w:r>
        <w:t>La r�mun�ration est fonction de la production r�alis�e par le salari�. R�mun�ration � la pi�ce par exemple.</w:t>
      </w:r>
    </w:p>
    <w:p>
      <w:pPr>
        <w:pStyle w:val="Heading2"/>
      </w:pPr>
      <w:r>
        <w:t>LE SALAIRE AU POURCENTAGE</w:t>
      </w:r>
    </w:p>
    <w:p>
      <w:r>
        <w:t>?</w:t>
      </w:r>
    </w:p>
    <w:p>
      <w:r>
        <w:t>La r�mun�ration est un pourcentage pris sur le chiffre d�affaires ou sur chaque op�ration r�alis�e par le salari�. En toute</w:t>
      </w:r>
    </w:p>
    <w:p>
      <w:r>
        <w:t>hypoth�se cette r�mun�ration ne peut avoir pour cons�quence de servir une r�mun�ration inf�rieure au minimum l�gal.</w:t>
      </w:r>
    </w:p>
    <w:p>
      <w:pPr>
        <w:pStyle w:val="Heading2"/>
      </w:pPr>
      <w:r>
        <w:t>LE FORFAIT</w:t>
      </w:r>
    </w:p>
    <w:p>
      <w:r>
        <w:t>?</w:t>
      </w:r>
    </w:p>
    <w:p>
      <w:r>
        <w:t>Les cadres et salari�s autonomes (cf. Fiche 7) mais b�n�ficiant de cette qualit� au sens des conventions collectives de</w:t>
      </w:r>
    </w:p>
    <w:p>
      <w:r>
        <w:t>branche peuvent conclure des conventions individuelles de forfait qui peuvent �tre �tablies sur une base hebdomadaire,</w:t>
      </w:r>
    </w:p>
    <w:p>
      <w:r>
        <w:t>mensuelle ou annuelle. Ces conventions fixent par avance et selon la modalit� retenue, la dur�e du travail.</w:t>
      </w:r>
    </w:p>
    <w:p>
      <w:r>
        <w:t>38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24/07/2025 10:26 Page 38</w:t>
      </w:r>
    </w:p>
    <w:p>
      <w:pPr>
        <w:pStyle w:val="Heading2"/>
      </w:pPr>
      <w:r>
        <w:t>LES COMPL�MENTS DU SALAIRE B �</w:t>
      </w:r>
    </w:p>
    <w:p>
      <w:r>
        <w:t>Ils ont la qualit� de salaire et sont de natures diverses. On distingue g�n�ralement :</w:t>
      </w:r>
    </w:p>
    <w:p>
      <w:pPr>
        <w:pStyle w:val="Heading2"/>
      </w:pPr>
      <w:r>
        <w:t>LES PRIMES</w:t>
      </w:r>
    </w:p>
    <w:p>
      <w:r>
        <w:t>?</w:t>
      </w:r>
    </w:p>
    <w:p>
      <w:r>
        <w:t>Elles ont un caract�re obligatoire si elles sont pr�vues par la convention collective, le contrat de travail ou si elles</w:t>
      </w:r>
    </w:p>
    <w:p>
      <w:r>
        <w:t>r�sultent d�un usage de l�entreprise. Elles peuvent �tre accord�es en fonctions des qualit�s personnelles du salari�</w:t>
      </w:r>
    </w:p>
    <w:p>
      <w:r>
        <w:t>(primes d�assiduit�, primes d�objectifs, d�anciennet�) ou de conditions de travail sp�cifiques (primes de hauteur,</w:t>
      </w:r>
    </w:p>
    <w:p>
      <w:r>
        <w:t>primes de danger, primes de responsabilit� de caisse).</w:t>
      </w:r>
    </w:p>
    <w:p>
      <w:pPr>
        <w:pStyle w:val="Heading2"/>
      </w:pPr>
      <w:r>
        <w:t>LES AVANTAGES EN NATURE</w:t>
      </w:r>
    </w:p>
    <w:p>
      <w:r>
        <w:t>?</w:t>
      </w:r>
    </w:p>
    <w:p>
      <w:r>
        <w:t>Est un avantage en nature toute prestation ou fourniture apport�e par l�employeur au salari� permettant � ce dernier</w:t>
      </w:r>
    </w:p>
    <w:p>
      <w:r>
        <w:t>d��viter une d�pense qu�il aurait d� supporter. L�avantage en nature est un �l�ment du salaire qui participe � la</w:t>
      </w:r>
    </w:p>
    <w:p>
      <w:r>
        <w:t>r�mun�ration du salari�.</w:t>
      </w:r>
    </w:p>
    <w:p>
      <w:pPr>
        <w:pStyle w:val="Heading2"/>
      </w:pPr>
      <w:r>
        <w:t>LE PAIEMENT DU SALAIRE III �</w:t>
      </w:r>
    </w:p>
    <w:p>
      <w:pPr>
        <w:pStyle w:val="Heading2"/>
      </w:pPr>
      <w:r>
        <w:t>P�RIODICIT� DU PAIEMENT A �</w:t>
      </w:r>
    </w:p>
    <w:p>
      <w:r>
        <w:t>Depuis l�accord de mensualisation du 10/12/1977 et la loi du 19-01-1978, le paiement mensuel est la r�gle pour l�ensemble</w:t>
      </w:r>
    </w:p>
    <w:p>
      <w:r>
        <w:t>des salari�s (art.L 3242-1 C. trav.), � l�exception notamment des int�rimaires, des travailleurs saisonniers ou � domicile.</w:t>
      </w:r>
    </w:p>
    <w:p>
      <w:r>
        <w:t>Pour d�autres cat�gories de salari�s, le paiement peut se faire � la quinzaine (salari�s non mensualis�s) ou tous les 3 mois</w:t>
      </w:r>
    </w:p>
    <w:p>
      <w:r>
        <w:t>(pour les VRP).</w:t>
      </w:r>
    </w:p>
    <w:p>
      <w:pPr>
        <w:pStyle w:val="Heading2"/>
      </w:pPr>
      <w:r>
        <w:t>MODALIT�S DU PAIEMENT B �</w:t>
      </w:r>
    </w:p>
    <w:p>
      <w:r>
        <w:t>Le paiement peut se faire soit</w:t>
      </w:r>
    </w:p>
    <w:p>
      <w:pPr>
        <w:pStyle w:val="ListBullet"/>
      </w:pPr>
      <w:r>
        <w:t>en monnaie m�tallique ou fiduciaire ; -</w:t>
      </w:r>
    </w:p>
    <w:p>
      <w:pPr>
        <w:pStyle w:val="ListBullet"/>
      </w:pPr>
      <w:r>
        <w:t>par ch�que barr� ; -</w:t>
      </w:r>
    </w:p>
    <w:p>
      <w:pPr>
        <w:pStyle w:val="ListBullet"/>
      </w:pPr>
      <w:r>
        <w:t>par virement postal ou bancaire. -</w:t>
      </w:r>
    </w:p>
    <w:p>
      <w:r>
        <w:t>Ces deux derniers modes sont obligatoires pour tout salaire dont le montant est sup�rieur � 1500,00 euros.</w:t>
      </w:r>
    </w:p>
    <w:p>
      <w:r>
        <w:t>L�employeur qui ne satisferait pas aux obligations de p�riodicit� encourt notamment des sanctions p�nales sans �tein-</w:t>
      </w:r>
    </w:p>
    <w:p>
      <w:r>
        <w:t>dre la possibilit� pour le salari� de solliciter des int�r�ts de retard voire des dommages-int�r�ts.</w:t>
      </w:r>
    </w:p>
    <w:p>
      <w:pPr>
        <w:pStyle w:val="Heading2"/>
      </w:pPr>
      <w:r>
        <w:t>BULLETIN DE PAIE ET PREUVE DU PAIEMENT C �</w:t>
      </w:r>
    </w:p>
    <w:p>
      <w:r>
        <w:t>Le bulletin de paie est obligatoirement remis par l�employeur lors de la paie. L�inobservation r�guli�re de cette</w:t>
      </w:r>
    </w:p>
    <w:p>
      <w:r>
        <w:t>obligation peut entra�ner une amende p�nale et le versement de dommages int�r�ts.</w:t>
      </w:r>
    </w:p>
    <w:p>
      <w:r>
        <w:t>Le bulletin de paie, si la loi ne pr�voit pas de forme particuli�re, doit n�anmoins contenir certaines mentions</w:t>
      </w:r>
    </w:p>
    <w:p>
      <w:r>
        <w:t>obligatoires. Dans un souci de simplification du bulletin de paie, le l�gislateur autorise d�sormais l�employeur �</w:t>
      </w:r>
    </w:p>
    <w:p>
      <w:r>
        <w:t>regrouper en 6 rubriques les informations relatives aux pr�l�vements sociaux et fiscaux. De m�me l�employeur peut</w:t>
      </w:r>
    </w:p>
    <w:p>
      <w:r>
        <w:t>supprimer les lignes relatives aux cotisations patronales de s�curit� sociale.</w:t>
      </w:r>
    </w:p>
    <w:p>
      <w:r>
        <w:t>Enfin le bulletin de paie peut �tre contest� par le salari� pendant une dur�e de 5 ans.</w:t>
      </w:r>
    </w:p>
    <w:p>
      <w:pPr>
        <w:pStyle w:val="Heading2"/>
      </w:pPr>
      <w:r>
        <w:t>LA PROTECTION DU SALAIRE IV �</w:t>
      </w:r>
    </w:p>
    <w:p>
      <w:pPr>
        <w:pStyle w:val="Heading2"/>
      </w:pPr>
      <w:r>
        <w:t>LA PROTECTION CONTRE LES CR�ANCIERS DE L�ENTREPRISE A �</w:t>
      </w:r>
    </w:p>
    <w:p>
      <w:r>
        <w:t>Lorsque l�entreprise est en difficult� et qu�il est n�cessaire de proc�der � sa liquidation les salari�s b�n�ficient d�un</w:t>
      </w:r>
    </w:p>
    <w:p>
      <w:r>
        <w:t>privil�ge particulier garantissant le paiement de leurs cr�ances salariales. On distingue ainsi :</w:t>
      </w:r>
    </w:p>
    <w:p>
      <w:pPr>
        <w:pStyle w:val="Heading2"/>
      </w:pPr>
      <w:r>
        <w:t>LE PRIVIL�GE G�N�RAL</w:t>
      </w:r>
    </w:p>
    <w:p>
      <w:r>
        <w:t>?</w:t>
      </w:r>
    </w:p>
    <w:p>
      <w:r>
        <w:t>Il garantit le paiement des six derniers mois de travail. N�anmoins, ce privil�ge est accord� � d�autres cr�anciers et</w:t>
      </w:r>
    </w:p>
    <w:p>
      <w:r>
        <w:t>n�assure pas automatiquement le paiement des sommes � devoir.</w:t>
      </w:r>
    </w:p>
    <w:p>
      <w:pPr>
        <w:pStyle w:val="Heading2"/>
      </w:pPr>
      <w:r>
        <w:t>LE SUPERPRIVIL�GE</w:t>
      </w:r>
    </w:p>
    <w:p>
      <w:r>
        <w:t>?</w:t>
      </w:r>
    </w:p>
    <w:p>
      <w:r>
        <w:t>Le salari� arrive ici au 1</w:t>
      </w:r>
    </w:p>
    <w:p>
      <w:r>
        <w:t>er</w:t>
      </w:r>
    </w:p>
    <w:p>
      <w:r>
        <w:t>rang des cr�anciers. Il lui garantit le paiement des 60 derniers jours de travail et des indemnit�s</w:t>
      </w:r>
    </w:p>
    <w:p>
      <w:r>
        <w:t>de cong�s pay�s en cas de liquidation dans la limite d�un plafond fix� par voie r�glementaire (D3253-1 C. trav.).</w:t>
      </w:r>
    </w:p>
    <w:p>
      <w:r>
        <w:t>� noter enfin que le fonds de garantie des salaires (G�r� par l�AGS), auquel l�employeur doit cotiser, assure le paiement</w:t>
      </w:r>
    </w:p>
    <w:p>
      <w:r>
        <w:t>des salaires (m�canismes de l�assurance) en cas de redressement ou de liquidation judiciaire dans un plafond de 94 200</w:t>
      </w:r>
    </w:p>
    <w:p>
      <w:r>
        <w:t>euros par salari� en 2025 pour les contrats ayant plus de deux ans. L�AGS ne se substitue � l�entreprise dans le</w:t>
      </w:r>
    </w:p>
    <w:p>
      <w:r>
        <w:t>r�glement des cr�ances salariales qu�en cas de d�faillance de cette derni�re. Une fois la garantie mise en �uvre, il</w:t>
      </w:r>
    </w:p>
    <w:p>
      <w:r>
        <w:t>devient alors � ce titre un cr�ancier de l�entreprise.</w:t>
      </w:r>
    </w:p>
    <w:p/>
    <w:p>
      <w:pPr>
        <w:pStyle w:val="Heading2"/>
      </w:pPr>
      <w:r>
        <w:t>LA PROTECTION CONTRE LES CR�ANCIERS DU SALARI� B �</w:t>
      </w:r>
    </w:p>
    <w:p>
      <w:r>
        <w:t>La saisie sur salaire est une forme de saisie attribution. Depuis le d�cret du 12 f�vrier 2025, et � compter du 1erjuillet, la proc�dure est confi� aux commissaires de justice. Le juge judiciaire n�interviendra qu�a posteriori en cas de contestation de la mesure ou de litige sur les sommes saisies. Seule une fraction des sommes qui ont le caract�re de salaires est saisissable. Cette fraction est d�autant plus �lev�e que le salaire est important.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