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19e: LE DROIT DISCIPLINAIRES</w:t>
      </w:r>
    </w:p>
    <w:p/>
    <w:p>
      <w:pPr>
        <w:pStyle w:val="Heading2"/>
      </w:pPr>
      <w:r>
        <w:rPr>
          <w:b/>
          <w:color w:val="2F5496"/>
          <w:sz w:val="24"/>
        </w:rPr>
        <w:t>L'EXERCICE DU POUVOIR DISCIPLINAIRE I e</w:t>
      </w:r>
    </w:p>
    <w:p>
      <w:r>
        <w:rPr>
          <w:b w:val="0"/>
          <w:color w:val="000000"/>
          <w:sz w:val="22"/>
        </w:rPr>
        <w:t>Le pouvoir disciplinaire est une prerogative de l'employeur lui permettant de sanctionner les comportements qu'il juge</w:t>
      </w:r>
    </w:p>
    <w:p>
      <w:r>
        <w:rPr>
          <w:b w:val="0"/>
          <w:color w:val="000000"/>
          <w:sz w:val="22"/>
        </w:rPr>
        <w:t>fautifs des salaries. L'exercice du pouvoir disciplinaire repose sur l'existence d'une faute justifiant l'application d'une</w:t>
      </w:r>
    </w:p>
    <w:p>
      <w:r>
        <w:rPr>
          <w:b w:val="0"/>
          <w:color w:val="000000"/>
          <w:sz w:val="22"/>
        </w:rPr>
        <w:t>sanction selon une procedure strictement d'finie par la loi.</w:t>
      </w:r>
    </w:p>
    <w:p>
      <w:pPr>
        <w:pStyle w:val="Heading2"/>
      </w:pPr>
      <w:r>
        <w:rPr>
          <w:b/>
          <w:color w:val="2F5496"/>
          <w:sz w:val="24"/>
        </w:rPr>
        <w:t>D'FINITION DE LA FAUTE A e</w:t>
      </w:r>
    </w:p>
    <w:p>
      <w:pPr>
        <w:pStyle w:val="Heading2"/>
      </w:pPr>
      <w:r>
        <w:rPr>
          <w:b/>
          <w:color w:val="2F5496"/>
          <w:sz w:val="24"/>
        </w:rPr>
        <w:t>NOTION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En l'absence de d'finition juridique l'gale, la faute peut etre d'finie comme une violation injustifiee des obligations</w:t>
      </w:r>
    </w:p>
    <w:p>
      <w:r>
        <w:rPr>
          <w:b w:val="0"/>
          <w:color w:val="000000"/>
          <w:sz w:val="22"/>
        </w:rPr>
        <w:t>professionnelles du salarie. Elle comprend la faute disciplinaire et la faute professionnelle.</w:t>
      </w:r>
    </w:p>
    <w:p>
      <w:r>
        <w:rPr>
          <w:b w:val="0"/>
          <w:color w:val="000000"/>
          <w:sz w:val="22"/>
        </w:rPr>
        <w:t>la premiere consiste en une violation d'liberee des obligations professionnelles (manquement aux regles de disci--</w:t>
      </w:r>
    </w:p>
    <w:p>
      <w:r>
        <w:rPr>
          <w:b w:val="0"/>
          <w:color w:val="000000"/>
          <w:sz w:val="22"/>
        </w:rPr>
        <w:t>pline fixees dans le reglement interieur, insubordination) ;</w:t>
      </w:r>
    </w:p>
    <w:p>
      <w:pPr>
        <w:pStyle w:val="ListBullet"/>
      </w:pPr>
      <w:r>
        <w:rPr>
          <w:b w:val="0"/>
          <w:color w:val="000000"/>
          <w:sz w:val="22"/>
        </w:rPr>
        <w:t>la seconde doit etre envisagee comme une n'gligence dans l'execution de la prestation de travail.</w:t>
      </w:r>
    </w:p>
    <w:p>
      <w:pPr>
        <w:pStyle w:val="Heading2"/>
      </w:pPr>
      <w:r>
        <w:rPr>
          <w:b/>
          <w:color w:val="7030A0"/>
          <w:sz w:val="24"/>
        </w:rPr>
        <w:t>CONDITIONS</w:t>
      </w:r>
    </w:p>
    <w:p>
      <w:r>
        <w:rPr>
          <w:b w:val="0"/>
          <w:color w:val="7030A0"/>
          <w:sz w:val="22"/>
        </w:rPr>
        <w:t>?</w:t>
      </w:r>
    </w:p>
    <w:p>
      <w:r>
        <w:rPr>
          <w:b w:val="0"/>
          <w:color w:val="7030A0"/>
          <w:sz w:val="22"/>
        </w:rPr>
        <w:t>La faute relevee doit etre imputable au seul salarie mis en cause et ne saurait etre le fait d'une autre personne. Ainsi la</w:t>
      </w:r>
    </w:p>
    <w:p>
      <w:r>
        <w:rPr>
          <w:b w:val="0"/>
          <w:color w:val="7030A0"/>
          <w:sz w:val="22"/>
        </w:rPr>
        <w:t>Cour de cassation a pu valablement casser la d'cision de la cour d'appel de Versailles retenant la qualification de faute</w:t>
      </w:r>
    </w:p>
    <w:p>
      <w:r>
        <w:rPr>
          <w:b w:val="0"/>
          <w:color w:val="7030A0"/>
          <w:sz w:val="22"/>
        </w:rPr>
        <w:t>grave pour des injures proferees par la s'ur de la salariee (Cass. soc. 21 mars 2000).</w:t>
      </w:r>
    </w:p>
    <w:p>
      <w:r>
        <w:rPr>
          <w:b w:val="0"/>
          <w:color w:val="7030A0"/>
          <w:sz w:val="22"/>
        </w:rPr>
        <w:t>Ne sont pas non plus constitutifs d'une faute les comportements relevant de l'exercice l'gitime d'un droit. Il en est ainsi</w:t>
      </w:r>
    </w:p>
    <w:p>
      <w:r>
        <w:rPr>
          <w:b w:val="0"/>
          <w:color w:val="7030A0"/>
          <w:sz w:val="22"/>
        </w:rPr>
        <w:t>lorsque le salarie fait usage de son droit de retrait (L4131-1 C. trav.), du droit syndical (L1132-1 C. trav.), du droit de greve</w:t>
      </w:r>
    </w:p>
    <w:p>
      <w:r>
        <w:rPr>
          <w:b w:val="0"/>
          <w:color w:val="7030A0"/>
          <w:sz w:val="22"/>
        </w:rPr>
        <w:t>(L1132-2 C. trav.) ou de sa liberte d'expression e condition pour celle-ci qu'il s'abstienne de termes injurieux, m'prisant</w:t>
      </w:r>
    </w:p>
    <w:p>
      <w:r>
        <w:rPr>
          <w:b w:val="0"/>
          <w:color w:val="7030A0"/>
          <w:sz w:val="22"/>
        </w:rPr>
        <w:t>ou mensongers. e cet egard, une lettre d'un salarie dans laquelle il repond aux accusations de sa direction ne peut etre</w:t>
      </w:r>
    </w:p>
    <w:p>
      <w:r>
        <w:rPr>
          <w:b w:val="0"/>
          <w:color w:val="7030A0"/>
          <w:sz w:val="22"/>
        </w:rPr>
        <w:t>constitutive d'une faute grave dans la mesure oe e les critiques du salarie ne presentent pas de caractere excessif et sont</w:t>
      </w:r>
    </w:p>
    <w:p>
      <w:r>
        <w:rPr>
          <w:b w:val="0"/>
          <w:color w:val="7030A0"/>
          <w:sz w:val="22"/>
        </w:rPr>
        <w:t>e la mesure de l'emotion suscitee par la mise en cause publique de ses competences et de sa conscience professionnelle e</w:t>
      </w:r>
    </w:p>
    <w:p>
      <w:r>
        <w:rPr>
          <w:b w:val="0"/>
          <w:color w:val="7030A0"/>
          <w:sz w:val="22"/>
        </w:rPr>
        <w:t>Cass. soc.22 juin 2004).</w:t>
      </w:r>
    </w:p>
    <w:p>
      <w:pPr>
        <w:pStyle w:val="Heading2"/>
      </w:pPr>
      <w:r>
        <w:rPr>
          <w:b/>
          <w:color w:val="2F5496"/>
          <w:sz w:val="24"/>
        </w:rPr>
        <w:t>LA SANCTION DISCIPLINAIRE B e</w:t>
      </w:r>
    </w:p>
    <w:p>
      <w:pPr>
        <w:pStyle w:val="Heading2"/>
      </w:pPr>
      <w:r>
        <w:rPr>
          <w:b/>
          <w:color w:val="2F5496"/>
          <w:sz w:val="24"/>
        </w:rPr>
        <w:t>D'FINITION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L'article L 1331-1 C. trav. dispose : e Constitue une sanction disciplinaire toute mesure, autre que les observations</w:t>
      </w:r>
    </w:p>
    <w:p>
      <w:r>
        <w:rPr>
          <w:b w:val="0"/>
          <w:color w:val="000000"/>
          <w:sz w:val="22"/>
        </w:rPr>
        <w:t>verbales, prise par l'employeur e la suite d'un agissement du salarie considere par lui comme fautif, que cette mesure soit</w:t>
      </w:r>
    </w:p>
    <w:p>
      <w:r>
        <w:rPr>
          <w:b w:val="0"/>
          <w:color w:val="000000"/>
          <w:sz w:val="22"/>
        </w:rPr>
        <w:t>de nature e affecter immediatement ou non la presence du salarie dans l'entreprise, sa fonction, sa carriere ou sa</w:t>
      </w:r>
    </w:p>
    <w:p>
      <w:r>
        <w:rPr>
          <w:b w:val="0"/>
          <w:color w:val="000000"/>
          <w:sz w:val="22"/>
        </w:rPr>
        <w:t>remuneration e.</w:t>
      </w:r>
    </w:p>
    <w:p>
      <w:r>
        <w:rPr>
          <w:b w:val="0"/>
          <w:color w:val="000000"/>
          <w:sz w:val="22"/>
        </w:rPr>
        <w:t>Cette disposition permet de distinguer ce qui releve de la sanction disciplinaire (et qui devra suivre la procedure l'gale)</w:t>
      </w:r>
    </w:p>
    <w:p>
      <w:r>
        <w:rPr>
          <w:b w:val="0"/>
          <w:color w:val="000000"/>
          <w:sz w:val="22"/>
        </w:rPr>
        <w:t>de ce qui echappe e son champ d'application.</w:t>
      </w:r>
    </w:p>
    <w:p>
      <w:pPr>
        <w:pStyle w:val="Heading2"/>
      </w:pPr>
      <w:r>
        <w:rPr>
          <w:b/>
          <w:color w:val="2F5496"/>
          <w:sz w:val="24"/>
        </w:rPr>
        <w:t>EXCLUSION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Ne constituent pas des sanctions disciplinaires les mesures prises par l'employeur:</w:t>
      </w:r>
    </w:p>
    <w:p>
      <w:pPr>
        <w:pStyle w:val="ListBullet"/>
      </w:pPr>
      <w:r>
        <w:rPr>
          <w:b w:val="0"/>
          <w:color w:val="000000"/>
          <w:sz w:val="22"/>
        </w:rPr>
        <w:t>si elles ont un caractere verbal. (Remarques de l'employeur sur le comportement du salarie) ;</w:t>
      </w:r>
    </w:p>
    <w:p>
      <w:pPr>
        <w:pStyle w:val="ListBullet"/>
      </w:pPr>
      <w:r>
        <w:rPr>
          <w:b w:val="0"/>
          <w:color w:val="000000"/>
          <w:sz w:val="22"/>
        </w:rPr>
        <w:t>si elles n'ont aucune incidence sur la presence du salarie dans l'entreprise, sa remuneration, sa carriere, sa fonction</w:t>
      </w:r>
    </w:p>
    <w:p>
      <w:r>
        <w:rPr>
          <w:b w:val="0"/>
          <w:color w:val="000000"/>
          <w:sz w:val="22"/>
        </w:rPr>
        <w:t>(mise au chemage partiel, lettre de mise au point, mise e pied conservatoiree).</w:t>
      </w:r>
    </w:p>
    <w:p>
      <w:pPr>
        <w:pStyle w:val="Heading2"/>
      </w:pPr>
      <w:r>
        <w:rPr>
          <w:b/>
          <w:color w:val="2F5496"/>
          <w:sz w:val="24"/>
        </w:rPr>
        <w:t>FORME DES SANCTIONS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Quant aux sanctions elles-m'mes, c'est au reglement interieur qu'il revient d'en preciser la nature et la hierarchie en</w:t>
      </w:r>
    </w:p>
    <w:p>
      <w:r>
        <w:rPr>
          <w:b w:val="0"/>
          <w:color w:val="000000"/>
          <w:sz w:val="22"/>
        </w:rPr>
        <w:t>l'absence de precisions l'gales. e titre indicatif les principales sanctions classiques sont : l'avertissement, le bleme, la</w:t>
      </w:r>
    </w:p>
    <w:p>
      <w:r>
        <w:rPr>
          <w:b w:val="0"/>
          <w:color w:val="000000"/>
          <w:sz w:val="22"/>
        </w:rPr>
        <w:t>mise e pied disciplinaire dont la duree maximale doit figurer dans le reglement interieur, cass.soc. 7 janv.2015 (e</w:t>
      </w:r>
    </w:p>
    <w:p>
      <w:r>
        <w:rPr>
          <w:b w:val="0"/>
          <w:color w:val="000000"/>
          <w:sz w:val="22"/>
        </w:rPr>
        <w:t>distinguer de la mise e pied conservatoire), la mutation la retrogradation, le licenciement.</w:t>
      </w:r>
    </w:p>
    <w:p>
      <w:r>
        <w:rPr>
          <w:b w:val="0"/>
          <w:color w:val="000000"/>
          <w:sz w:val="22"/>
        </w:rPr>
        <w:t>e noter, enfin, que sont interdites les amendes et autres sanctions pecuniaires (L 1331-2 C. trav.). Il s'agit d'une inter-</w:t>
      </w:r>
    </w:p>
    <w:p>
      <w:r>
        <w:rPr>
          <w:b w:val="0"/>
          <w:color w:val="000000"/>
          <w:sz w:val="22"/>
        </w:rPr>
        <w:t>diction gen'rale privant d'effet toute forme de retenue pecuniaire notamment sur le salaire en raison d'une faute</w:t>
      </w:r>
    </w:p>
    <w:p>
      <w:r>
        <w:rPr>
          <w:b w:val="0"/>
          <w:color w:val="000000"/>
          <w:sz w:val="22"/>
        </w:rPr>
        <w:t>commise par le salarie. Toute disposition contraire est reputee non ecrite. De m'me, la Cour de cassation a pu assimiler</w:t>
      </w:r>
    </w:p>
    <w:p>
      <w:r>
        <w:rPr>
          <w:b w:val="0"/>
          <w:color w:val="000000"/>
          <w:sz w:val="22"/>
        </w:rPr>
        <w:t>e une sanction pecuniaire le non-versement d'une prime de e non accident e.</w:t>
      </w:r>
    </w:p>
    <w:p>
      <w:pPr>
        <w:pStyle w:val="Heading2"/>
      </w:pPr>
      <w:r>
        <w:rPr>
          <w:b/>
          <w:color w:val="2F5496"/>
          <w:sz w:val="24"/>
        </w:rPr>
        <w:t>PROCeDURE DISCIPLINAIRE II e</w:t>
      </w:r>
    </w:p>
    <w:p>
      <w:r>
        <w:rPr>
          <w:b w:val="0"/>
          <w:color w:val="000000"/>
          <w:sz w:val="22"/>
        </w:rPr>
        <w:t>La procedure disciplinaire comprend l'ensemble des prescriptions de formes n'cessaires e la regularite de la sanction.</w:t>
      </w:r>
    </w:p>
    <w:p>
      <w:pPr>
        <w:pStyle w:val="Heading2"/>
      </w:pPr>
      <w:r>
        <w:rPr>
          <w:b/>
          <w:color w:val="2F5496"/>
          <w:sz w:val="24"/>
        </w:rPr>
        <w:t>LES PReALABLES A e</w:t>
      </w:r>
    </w:p>
    <w:p>
      <w:pPr>
        <w:pStyle w:val="Heading2"/>
      </w:pPr>
      <w:r>
        <w:rPr>
          <w:b/>
          <w:color w:val="2F5496"/>
          <w:sz w:val="24"/>
        </w:rPr>
        <w:t>LA FAUTE NE DOIT PAS eTRE PRESCRITE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Cette regle resulte de l'article 1332-4 du code du travail. Ainsi la faute ne peut donner lieu e sanction que si les</w:t>
      </w:r>
    </w:p>
    <w:p>
      <w:r>
        <w:rPr>
          <w:b w:val="0"/>
          <w:color w:val="000000"/>
          <w:sz w:val="22"/>
        </w:rPr>
        <w:t>poursuites disciplinaires sont engagees dans le d'lai de 2 mois e compter du comportement fautif du salarie, ou, dans le</w:t>
      </w:r>
    </w:p>
    <w:p>
      <w:r>
        <w:rPr>
          <w:b w:val="0"/>
          <w:color w:val="000000"/>
          <w:sz w:val="22"/>
        </w:rPr>
        <w:t>m'me d'lai, du jour ou l'employeur en a eu connaissance e condition qu'il puisse apporter la preuve de cette</w:t>
      </w:r>
    </w:p>
    <w:p>
      <w:r>
        <w:rPr>
          <w:b w:val="0"/>
          <w:color w:val="000000"/>
          <w:sz w:val="22"/>
        </w:rPr>
        <w:t>appreciation tardive. Tel est le cas lorsque l'employeur prend connaissance de la falsification de bulletin de paye par un</w:t>
      </w:r>
    </w:p>
    <w:p>
      <w:r>
        <w:rPr>
          <w:b w:val="0"/>
          <w:color w:val="000000"/>
          <w:sz w:val="22"/>
        </w:rPr>
        <w:t>salarie e l'occasion d'un contrele URSSAF. Le d'lai de 2 mois commeneant e courir e cette occasion (Cass. soc. 23 fevrier</w:t>
      </w:r>
    </w:p>
    <w:p>
      <w:r>
        <w:rPr>
          <w:b w:val="0"/>
          <w:color w:val="000000"/>
          <w:sz w:val="22"/>
        </w:rPr>
        <w:t>2005. De m'me Cass. soc. 17 juin 2015). e noter que la qualite d'employeur est etendue au superieur hierarchique du</w:t>
      </w:r>
    </w:p>
    <w:p>
      <w:r>
        <w:rPr>
          <w:b w:val="0"/>
          <w:color w:val="000000"/>
          <w:sz w:val="22"/>
        </w:rPr>
        <w:t>salarie pour faire courir le d'lai de prescription (Cass. soc. 21 juin / 18 janvier 2023).</w:t>
      </w:r>
    </w:p>
    <w:p>
      <w:r>
        <w:rPr>
          <w:b w:val="0"/>
          <w:color w:val="000000"/>
          <w:sz w:val="22"/>
        </w:rPr>
        <w:t>83</w:t>
      </w:r>
    </w:p>
    <w:p>
      <w:r>
        <w:rPr>
          <w:b w:val="0"/>
          <w:color w:val="000000"/>
          <w:sz w:val="22"/>
        </w:rPr>
        <w:t>editions Corroy e 4 rue de Villars, 42000 Saint-etienne e 04 77 79 92 46 e infos@editions-corroy.fr</w:t>
      </w:r>
    </w:p>
    <w:p>
      <w:r>
        <w:rPr>
          <w:b w:val="0"/>
          <w:color w:val="000000"/>
          <w:sz w:val="22"/>
        </w:rPr>
        <w:t>UE 3 e Fiche 19</w:t>
      </w:r>
    </w:p>
    <w:p>
      <w:r>
        <w:rPr>
          <w:b w:val="0"/>
          <w:color w:val="000000"/>
          <w:sz w:val="22"/>
        </w:rPr>
        <w:t>DCGUE3F.qxp_DCGUE3F 24/07/2025 10:26 Page 83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