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34"/>
        </w:rPr>
        <w:t>FICHE 14 : LE LICENCIEMENT POUR MOTIF ÉCONOMIQUE</w:t>
      </w:r>
    </w:p>
    <w:p/>
    <w:p>
      <w:pPr>
        <w:pStyle w:val="Heading2"/>
      </w:pPr>
      <w:r>
        <w:rPr>
          <w:b/>
          <w:color w:val="BF5700"/>
          <w:sz w:val="24"/>
        </w:rPr>
        <w:t>I- LES CONDITIONS DU LICENCIEMENT POUR MOTIF ÉCONOMIQUE I</w:t>
      </w:r>
    </w:p>
    <w:p>
      <w:pPr>
        <w:pStyle w:val="Heading2"/>
      </w:pPr>
      <w:r>
        <w:rPr>
          <w:b/>
          <w:color w:val="00703C"/>
          <w:sz w:val="24"/>
        </w:rPr>
        <w:t>A- DÉFINITION DU LICENCIEMENT ÉCONOMIQUE</w:t>
      </w:r>
    </w:p>
    <w:p>
      <w:r>
        <w:rPr>
          <w:b w:val="0"/>
          <w:color w:val="BF5700"/>
          <w:sz w:val="22"/>
        </w:rPr>
        <w:t>Il doit reposer sur une cause réelle et sérieuse. à noter ici que la Cour de cassation fait peser sur l'employeur une</w:t>
      </w:r>
    </w:p>
    <w:p>
      <w:r>
        <w:rPr>
          <w:b w:val="0"/>
          <w:color w:val="BF5700"/>
          <w:sz w:val="22"/>
        </w:rPr>
        <w:t>obligation de reclassement (cf. infra). Le fait ne pas se soumettre à cette obligation prive le licenciement de cause réelle</w:t>
      </w:r>
    </w:p>
    <w:p>
      <w:r>
        <w:rPr>
          <w:b w:val="0"/>
          <w:color w:val="BF5700"/>
          <w:sz w:val="22"/>
        </w:rPr>
        <w:t>et sérieuse et semble devoir être considéré comme une condition substantielle du licenciement économique.</w:t>
      </w:r>
    </w:p>
    <w:p>
      <w:r>
        <w:rPr>
          <w:b w:val="0"/>
          <w:color w:val="00703C"/>
          <w:sz w:val="22"/>
        </w:rPr>
        <w:t>Au terme de l'article L 1233-2 du code du travail, constitue un licenciement pour motif économique le licenciement</w:t>
      </w:r>
    </w:p>
    <w:p>
      <w:r>
        <w:rPr>
          <w:b w:val="0"/>
          <w:color w:val="00703C"/>
          <w:sz w:val="22"/>
        </w:rPr>
        <w:t>prononcé :</w:t>
      </w:r>
    </w:p>
    <w:p>
      <w:pPr>
        <w:pStyle w:val="ListBullet"/>
      </w:pPr>
      <w:r>
        <w:rPr>
          <w:b w:val="0"/>
          <w:color w:val="00703C"/>
          <w:sz w:val="22"/>
        </w:rPr>
        <w:t>pour un ou plusieurs motifs non inhérents à la personne du salarié ;</w:t>
      </w:r>
    </w:p>
    <w:p>
      <w:pPr>
        <w:pStyle w:val="ListBullet"/>
      </w:pPr>
      <w:r>
        <w:rPr>
          <w:b w:val="0"/>
          <w:color w:val="00703C"/>
          <w:sz w:val="22"/>
        </w:rPr>
        <w:t>résultant d'une suppression ou transformation d'emploi ou d'une modification, refusée par le salarié, d'un élément</w:t>
      </w:r>
    </w:p>
    <w:p>
      <w:r>
        <w:rPr>
          <w:b w:val="0"/>
          <w:color w:val="00703C"/>
          <w:sz w:val="22"/>
        </w:rPr>
        <w:t>essentiel du contrat de travail ;</w:t>
      </w:r>
    </w:p>
    <w:p>
      <w:pPr>
        <w:pStyle w:val="ListBullet"/>
      </w:pPr>
      <w:r>
        <w:rPr>
          <w:b w:val="0"/>
          <w:color w:val="00703C"/>
          <w:sz w:val="22"/>
        </w:rPr>
        <w:t>consécutives notamment :</w:t>
      </w:r>
    </w:p>
    <w:p>
      <w:r>
        <w:rPr>
          <w:b w:val="0"/>
          <w:color w:val="00703C"/>
          <w:sz w:val="22"/>
        </w:rPr>
        <w:t>à des difficultés économiques, à</w:t>
      </w:r>
    </w:p>
    <w:p>
      <w:r>
        <w:rPr>
          <w:b w:val="0"/>
          <w:color w:val="00703C"/>
          <w:sz w:val="22"/>
        </w:rPr>
        <w:t>à des mutations technologiques, à</w:t>
      </w:r>
    </w:p>
    <w:p>
      <w:r>
        <w:rPr>
          <w:b w:val="0"/>
          <w:color w:val="BF5700"/>
          <w:sz w:val="22"/>
        </w:rPr>
        <w:t>à une réorganisation de l'entreprise nécessaire à la sauvegarde de sa compétitivité, à</w:t>
      </w:r>
    </w:p>
    <w:p>
      <w:r>
        <w:rPr>
          <w:b w:val="0"/>
          <w:color w:val="00703C"/>
          <w:sz w:val="22"/>
        </w:rPr>
        <w:t>à la cessation d'activité de l'entreprise. à</w:t>
      </w:r>
    </w:p>
    <w:p>
      <w:r>
        <w:rPr>
          <w:b w:val="0"/>
          <w:color w:val="00703C"/>
          <w:sz w:val="22"/>
        </w:rPr>
        <w:t>En premier lieu est exclu du champ d'application de la loi tout motif ayant un rapport avec la personne du salarié. La</w:t>
      </w:r>
    </w:p>
    <w:p>
      <w:r>
        <w:rPr>
          <w:b w:val="0"/>
          <w:color w:val="BF5700"/>
          <w:sz w:val="22"/>
        </w:rPr>
        <w:t>cause du licenciement doit lui être extérieure, en l'occurrence elle doit reposer sur un motif lié à l'entreprise elle-même.</w:t>
      </w:r>
    </w:p>
    <w:p>
      <w:r>
        <w:rPr>
          <w:b w:val="0"/>
          <w:color w:val="00703C"/>
          <w:sz w:val="22"/>
        </w:rPr>
        <w:t>De fait, l'âge, l'inaptitude physique ou l'insuffisance professionnelle ne peuvent constituer un motif économique de</w:t>
      </w:r>
    </w:p>
    <w:p>
      <w:r>
        <w:rPr>
          <w:b w:val="0"/>
          <w:color w:val="00703C"/>
          <w:sz w:val="22"/>
        </w:rPr>
        <w:t>licenciement.</w:t>
      </w:r>
    </w:p>
    <w:p>
      <w:r>
        <w:rPr>
          <w:b w:val="0"/>
          <w:color w:val="00703C"/>
          <w:sz w:val="22"/>
        </w:rPr>
        <w:t>Il consiste, en second lieu, en une suppression d'emploi (due par exemple à un remplacement de poste par des</w:t>
      </w:r>
    </w:p>
    <w:p>
      <w:r>
        <w:rPr>
          <w:b w:val="0"/>
          <w:color w:val="00703C"/>
          <w:sz w:val="22"/>
        </w:rPr>
        <w:t>machines), en une transformation d'emploi (dans le cadre d'une réorganisation nécessitée par une redéfinition des</w:t>
      </w:r>
    </w:p>
    <w:p>
      <w:r>
        <w:rPr>
          <w:b w:val="0"/>
          <w:color w:val="00703C"/>
          <w:sz w:val="22"/>
        </w:rPr>
        <w:t>emplois et un redéploiement des effectifs) ou encore suite à une modification du contrat de travail refusée par le salarié.</w:t>
      </w:r>
    </w:p>
    <w:p>
      <w:r>
        <w:rPr>
          <w:b w:val="0"/>
          <w:color w:val="00703C"/>
          <w:sz w:val="22"/>
        </w:rPr>
        <w:t>Ces différentes modifications s'apprécient au niveau de l'entreprise.</w:t>
      </w:r>
    </w:p>
    <w:p>
      <w:r>
        <w:rPr>
          <w:b w:val="0"/>
          <w:color w:val="BF5700"/>
          <w:sz w:val="22"/>
        </w:rPr>
        <w:t>Il est enfin nécessaire de justifier d'un motif recevable.</w:t>
      </w:r>
    </w:p>
    <w:p>
      <w:pPr>
        <w:pStyle w:val="Heading2"/>
      </w:pPr>
      <w:r>
        <w:rPr>
          <w:b/>
          <w:color w:val="2F5496"/>
          <w:sz w:val="24"/>
        </w:rPr>
        <w:t>B- MOTIFS DU LICENCIEMENT ÉCONOMIQUE</w:t>
      </w:r>
    </w:p>
    <w:p>
      <w:r>
        <w:rPr>
          <w:b w:val="0"/>
          <w:color w:val="000000"/>
          <w:sz w:val="22"/>
        </w:rPr>
        <w:t>Trois principaux motifs peuvent être allégués pour justifier un licenciement économique, bien qu'ils ne soient pas</w:t>
      </w:r>
    </w:p>
    <w:p>
      <w:r>
        <w:rPr>
          <w:b w:val="0"/>
          <w:color w:val="000000"/>
          <w:sz w:val="22"/>
        </w:rPr>
        <w:t>exclusifs, comme en dispose la loi par l'usage de l'adverbe à notamment à.</w:t>
      </w:r>
    </w:p>
    <w:p>
      <w:pPr>
        <w:pStyle w:val="Heading2"/>
      </w:pPr>
      <w:r>
        <w:rPr>
          <w:b/>
          <w:color w:val="2F5496"/>
          <w:sz w:val="24"/>
        </w:rPr>
        <w:t>LES DIFFICULTÉS ÉCONOMIQUES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Elles doivent être réelles (observables objectivement : bilan, résultat, contratsé) et d'une nature suffisamment sérieuse</w:t>
      </w:r>
    </w:p>
    <w:p>
      <w:r>
        <w:rPr>
          <w:b w:val="0"/>
          <w:color w:val="000000"/>
          <w:sz w:val="22"/>
        </w:rPr>
        <w:t>pour être justifiées. La jurisprudence offre un large panorama d'exemples : baisse persistante du résultat et du chiffre</w:t>
      </w:r>
    </w:p>
    <w:p>
      <w:r>
        <w:rPr>
          <w:b w:val="0"/>
          <w:color w:val="000000"/>
          <w:sz w:val="22"/>
        </w:rPr>
        <w:t>d'affaires, perte du client unique, perte financière compromettant de manière durable les résultats de l'entreprise,</w:t>
      </w:r>
    </w:p>
    <w:p>
      <w:r>
        <w:rPr>
          <w:b w:val="0"/>
          <w:color w:val="000000"/>
          <w:sz w:val="22"/>
        </w:rPr>
        <w:t>baisse du volume d'activité conduisant inexorablement à une baisse des bénéfices. L'appréciation des difficultés</w:t>
      </w:r>
    </w:p>
    <w:p>
      <w:r>
        <w:rPr>
          <w:b w:val="0"/>
          <w:color w:val="000000"/>
          <w:sz w:val="22"/>
        </w:rPr>
        <w:t>s'effectue dans l'entreprise elle-même. Lorsque l'entreprise appartient à un groupe, le périmètre d'appréciation du</w:t>
      </w:r>
    </w:p>
    <w:p>
      <w:r>
        <w:rPr>
          <w:b w:val="0"/>
          <w:color w:val="000000"/>
          <w:sz w:val="22"/>
        </w:rPr>
        <w:t>motif économique est restreint au niveau du secteur d'activité commun à cette entreprise et aux entreprises du groupe</w:t>
      </w:r>
    </w:p>
    <w:p>
      <w:r>
        <w:rPr>
          <w:b w:val="0"/>
          <w:color w:val="000000"/>
          <w:sz w:val="22"/>
        </w:rPr>
        <w:t>auquel elle appartient, établies sur le territoire national.</w:t>
      </w:r>
    </w:p>
    <w:p>
      <w:r>
        <w:rPr>
          <w:b w:val="0"/>
          <w:color w:val="00703C"/>
          <w:sz w:val="22"/>
        </w:rPr>
        <w:t>Afin de mieux sécuriser le périmètre de cette notion, la loi du 8 août 2016, relative au travail, à la modernisation du</w:t>
      </w:r>
    </w:p>
    <w:p>
      <w:r>
        <w:rPr>
          <w:b w:val="0"/>
          <w:color w:val="000000"/>
          <w:sz w:val="22"/>
        </w:rPr>
        <w:t>dialogue social et à la sécurisation des parcours professionnels, est venue déterminer des indicateurs de difficultés</w:t>
      </w:r>
    </w:p>
    <w:p>
      <w:r>
        <w:rPr>
          <w:b w:val="0"/>
          <w:color w:val="BF5700"/>
          <w:sz w:val="22"/>
        </w:rPr>
        <w:t>économiques. Ceux-ci doivent être caractérisés : soit par l'évolution significative d'au moins un indicateur économique</w:t>
      </w:r>
    </w:p>
    <w:p>
      <w:r>
        <w:rPr>
          <w:b w:val="0"/>
          <w:color w:val="000000"/>
          <w:sz w:val="22"/>
        </w:rPr>
        <w:t>tel qu'une baisse des commandes ou du chiffre d'affaires, des pertes d'exploitation ou une dégradation de la trésorerie</w:t>
      </w:r>
    </w:p>
    <w:p>
      <w:r>
        <w:rPr>
          <w:b w:val="0"/>
          <w:color w:val="000000"/>
          <w:sz w:val="22"/>
        </w:rPr>
        <w:t>ou de l'excédent brut d'exploitation, soit par tout autre élément significatif de nature à justifier de ces difficultés. Le</w:t>
      </w:r>
    </w:p>
    <w:p>
      <w:r>
        <w:rPr>
          <w:b w:val="0"/>
          <w:color w:val="00703C"/>
          <w:sz w:val="22"/>
        </w:rPr>
        <w:t>caractère significatif est constitue au regard de l'année précédente si la baisse des commandes ou du chiffre d'affaires est</w:t>
      </w:r>
    </w:p>
    <w:p>
      <w:r>
        <w:rPr>
          <w:b w:val="0"/>
          <w:color w:val="000000"/>
          <w:sz w:val="22"/>
        </w:rPr>
        <w:t>égale au moins à :</w:t>
      </w:r>
    </w:p>
    <w:p>
      <w:pPr>
        <w:pStyle w:val="ListBullet"/>
      </w:pPr>
      <w:r>
        <w:rPr>
          <w:b w:val="0"/>
          <w:color w:val="000000"/>
          <w:sz w:val="22"/>
        </w:rPr>
        <w:t>un trimestre pour une entreprise de moins de 11 salariés ;</w:t>
      </w:r>
    </w:p>
    <w:p>
      <w:pPr>
        <w:pStyle w:val="ListBullet"/>
      </w:pPr>
      <w:r>
        <w:rPr>
          <w:b w:val="0"/>
          <w:color w:val="000000"/>
          <w:sz w:val="22"/>
        </w:rPr>
        <w:t>deux trimestres consécutifs pour une entreprise d'au moins 11 salariés et de moins de 50 salariés ;</w:t>
      </w:r>
    </w:p>
    <w:p>
      <w:pPr>
        <w:pStyle w:val="ListBullet"/>
      </w:pPr>
      <w:r>
        <w:rPr>
          <w:b w:val="0"/>
          <w:color w:val="000000"/>
          <w:sz w:val="22"/>
        </w:rPr>
        <w:t>trois trimestres consécutifs pour une entreprise d'au moins 11 salariés et de moins de 300 salariés ;</w:t>
      </w:r>
    </w:p>
    <w:p>
      <w:pPr>
        <w:pStyle w:val="ListBullet"/>
      </w:pPr>
      <w:r>
        <w:rPr>
          <w:b w:val="0"/>
          <w:color w:val="000000"/>
          <w:sz w:val="22"/>
        </w:rPr>
        <w:t>quatre trimestres consécutifs pour une entreprise de 300 cents salariés et plus.</w:t>
      </w:r>
    </w:p>
    <w:p>
      <w:pPr>
        <w:pStyle w:val="Heading2"/>
      </w:pPr>
      <w:r>
        <w:rPr>
          <w:b/>
          <w:color w:val="2F5496"/>
          <w:sz w:val="24"/>
        </w:rPr>
        <w:t>LES MUTATIONS TECHNOLOGIQUES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Elles ne doivent pas relever d'une maneuvre de nature à justifier un licenciement mais constituer, en l'absence même de</w:t>
      </w:r>
    </w:p>
    <w:p>
      <w:r>
        <w:rPr>
          <w:b w:val="0"/>
          <w:color w:val="000000"/>
          <w:sz w:val="22"/>
        </w:rPr>
        <w:t>difficultés économiques, un impératif pour l'entreprise d'adaptation à de nouvelles techniques ou de nouvelles activités.</w:t>
      </w:r>
    </w:p>
    <w:p>
      <w:pPr>
        <w:pStyle w:val="Heading2"/>
      </w:pPr>
      <w:r>
        <w:rPr>
          <w:b/>
          <w:color w:val="2F5496"/>
          <w:sz w:val="24"/>
        </w:rPr>
        <w:t>LA RÉORGANISATION DE L'ENTREPRISE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Admis par la jurisprudence, la loi du 8 août 2016 en autorise désormais le principe à condition d'être justifie par la</w:t>
      </w:r>
    </w:p>
    <w:p>
      <w:r>
        <w:rPr>
          <w:b w:val="0"/>
          <w:color w:val="BF5700"/>
          <w:sz w:val="22"/>
        </w:rPr>
        <w:t>nécessité de sauvegarder sa compétitivité. Il suffit que l'aspect prévisible des difficultés rende nécessaire au nom de la</w:t>
      </w:r>
    </w:p>
    <w:p>
      <w:r>
        <w:rPr>
          <w:b w:val="0"/>
          <w:color w:val="BF5700"/>
          <w:sz w:val="22"/>
        </w:rPr>
        <w:t>compétitivité une réorganisation de l'entreprise pour justifier le principe du licenciement économique (pour un exem-</w:t>
      </w:r>
    </w:p>
    <w:p>
      <w:r>
        <w:rPr>
          <w:b w:val="0"/>
          <w:color w:val="000000"/>
          <w:sz w:val="22"/>
        </w:rPr>
        <w:t>ple récent : Cass. soc. 10 juillet 2024). Néanmoins, une réorganisation justifiée par la seule volonté d'améliorer les</w:t>
      </w:r>
    </w:p>
    <w:p>
      <w:r>
        <w:rPr>
          <w:b w:val="0"/>
          <w:color w:val="000000"/>
          <w:sz w:val="22"/>
        </w:rPr>
        <w:t>résultats de l'entreprise ne peut autoriser un licenciement économique. De même, si une menace pesant sur la</w:t>
      </w:r>
    </w:p>
    <w:p>
      <w:r>
        <w:rPr>
          <w:b w:val="0"/>
          <w:color w:val="BF5700"/>
          <w:sz w:val="22"/>
        </w:rPr>
        <w:t>compétitivité de l'entreprise résulte d'une faute de l'employeur ayant rendu nécessaire la réorganisation de l'entreprise,</w:t>
      </w:r>
    </w:p>
    <w:p>
      <w:r>
        <w:rPr>
          <w:b w:val="0"/>
          <w:color w:val="BF5700"/>
          <w:sz w:val="22"/>
        </w:rPr>
        <w:t>les licenciements économiques prononcés sont sans cause réelle et sérieuse. Le juge qui au demeurant ne doit pas</w:t>
      </w:r>
    </w:p>
    <w:p>
      <w:r>
        <w:rPr>
          <w:b w:val="0"/>
          <w:color w:val="000000"/>
          <w:sz w:val="22"/>
        </w:rPr>
        <w:t>s'immiscer dans les choix de gestion de l'employeur, devra distinguer la faute de l'erreur de gestion, cette dernière ne</w:t>
      </w:r>
    </w:p>
    <w:p>
      <w:r>
        <w:rPr>
          <w:b w:val="0"/>
          <w:color w:val="000000"/>
          <w:sz w:val="22"/>
        </w:rPr>
        <w:t>pouvant lui être reprochée</w:t>
      </w:r>
    </w:p>
    <w:p/>
    <w:p>
      <w:pPr>
        <w:pStyle w:val="Heading2"/>
      </w:pPr>
      <w:r>
        <w:rPr>
          <w:b/>
          <w:color w:val="2F5496"/>
          <w:sz w:val="24"/>
        </w:rPr>
        <w:t>II à L'ACCOMPAGNEMENT DES LICENCIEMENTS ET DIFFICULTÉS ÉCONOMIQUES</w:t>
      </w:r>
    </w:p>
    <w:p>
      <w:r>
        <w:rPr>
          <w:b w:val="0"/>
          <w:color w:val="000000"/>
          <w:sz w:val="22"/>
        </w:rPr>
        <w:t>Tout projet de licenciement économique impose la mise en place de mesures propres à l'éviter et le cas échéant à</w:t>
      </w:r>
    </w:p>
    <w:p>
      <w:r>
        <w:rPr>
          <w:b w:val="0"/>
          <w:color w:val="000000"/>
          <w:sz w:val="22"/>
        </w:rPr>
        <w:t>accompagner les salariés par des dispositions de nature à favoriser le retour à l'emploi.</w:t>
      </w:r>
    </w:p>
    <w:p>
      <w:pPr>
        <w:pStyle w:val="Heading2"/>
      </w:pPr>
      <w:r>
        <w:rPr>
          <w:b/>
          <w:color w:val="BF5700"/>
          <w:sz w:val="24"/>
        </w:rPr>
        <w:t>A- LES OBLIGATIONS PRÉALABLES AU LICENCIEMENT POUR MOTIF ÉCONOMIQUE</w:t>
      </w:r>
    </w:p>
    <w:p/>
    <w:p>
      <w:r>
        <w:rPr>
          <w:b w:val="0"/>
          <w:color w:val="BF5700"/>
          <w:sz w:val="22"/>
        </w:rPr>
        <w:t>L'obligation de formation et d'adaptation 1 à</w:t>
      </w:r>
    </w:p>
    <w:p>
      <w:r>
        <w:rPr>
          <w:b w:val="0"/>
          <w:color w:val="BF5700"/>
          <w:sz w:val="22"/>
        </w:rPr>
        <w:t>Pendant toute la durée d'exécution du contrat de travail, l'employeur doit assurer la formation et l'adaptation des</w:t>
      </w:r>
    </w:p>
    <w:p>
      <w:r>
        <w:rPr>
          <w:b w:val="0"/>
          <w:color w:val="BF5700"/>
          <w:sz w:val="22"/>
        </w:rPr>
        <w:t>salariés (cf. Fiche 10). Cette obligation visée à l'article L 6321-1 du code du travail impose à l'employeur d'assurer l'em-</w:t>
      </w:r>
    </w:p>
    <w:p>
      <w:r>
        <w:rPr>
          <w:b w:val="0"/>
          <w:color w:val="BF5700"/>
          <w:sz w:val="22"/>
        </w:rPr>
        <w:t>ployabilité du salarié. Plus précisément en matière de licenciement économique, l'article L 1233-4 du même code dispose</w:t>
      </w:r>
    </w:p>
    <w:p>
      <w:r>
        <w:rPr>
          <w:b w:val="0"/>
          <w:color w:val="BF5700"/>
          <w:sz w:val="22"/>
        </w:rPr>
        <w:t>que le licenciement pour motif économique d'un salarié ne peut intervenir que lorsque tous les efforts de formation et</w:t>
      </w:r>
    </w:p>
    <w:p>
      <w:r>
        <w:rPr>
          <w:b w:val="0"/>
          <w:color w:val="BF5700"/>
          <w:sz w:val="22"/>
        </w:rPr>
        <w:t>d'adaptation ont été réalisés. Il apparaît donc que l'accomplissement de cette obligation générale constitue une</w:t>
      </w:r>
    </w:p>
    <w:p>
      <w:r>
        <w:rPr>
          <w:b w:val="0"/>
          <w:color w:val="BF5700"/>
          <w:sz w:val="22"/>
        </w:rPr>
        <w:t>condition préalable et substantielle au licenciement économique.</w:t>
      </w:r>
    </w:p>
    <w:p>
      <w:r>
        <w:rPr>
          <w:b w:val="0"/>
          <w:color w:val="BF5700"/>
          <w:sz w:val="22"/>
        </w:rPr>
        <w:t>Le droit au reclassement 2 à</w:t>
      </w:r>
    </w:p>
    <w:p>
      <w:r>
        <w:rPr>
          <w:b w:val="0"/>
          <w:color w:val="BF5700"/>
          <w:sz w:val="22"/>
        </w:rPr>
        <w:t>Initié par la loi du 17 janvier 2002 et renforce par la loi Rebsamen, il impose à l'employeur, préalablement à tout</w:t>
      </w:r>
    </w:p>
    <w:p>
      <w:r>
        <w:rPr>
          <w:b w:val="0"/>
          <w:color w:val="BF5700"/>
          <w:sz w:val="22"/>
        </w:rPr>
        <w:t>licenciement pour motif économique, d'avoir mis en ouvre tous les efforts de reclassement du salarié : en ce sens, le</w:t>
      </w:r>
    </w:p>
    <w:p>
      <w:r>
        <w:rPr>
          <w:b w:val="0"/>
          <w:color w:val="BF5700"/>
          <w:sz w:val="22"/>
        </w:rPr>
        <w:t>périmètre à prendre en considération est celui de l'ensemble des entreprises du groupe, peu importe le secteur d'activité</w:t>
      </w:r>
    </w:p>
    <w:p>
      <w:r>
        <w:rPr>
          <w:b w:val="0"/>
          <w:color w:val="BF5700"/>
          <w:sz w:val="22"/>
        </w:rPr>
        <w:t>(Cass. soc. 8 novembre 2023). L'employeur doit ainsi rechercher et mettre en ouvre les moyens de reclassement du</w:t>
      </w:r>
    </w:p>
    <w:p>
      <w:r>
        <w:rPr>
          <w:b w:val="0"/>
          <w:color w:val="BF5700"/>
          <w:sz w:val="22"/>
        </w:rPr>
        <w:t>salarié sur un poste identique ou comparable (compétence, rémunérationé). Les offres éventuelles de l'entreprise</w:t>
      </w:r>
    </w:p>
    <w:p>
      <w:r>
        <w:rPr>
          <w:b w:val="0"/>
          <w:color w:val="BF5700"/>
          <w:sz w:val="22"/>
        </w:rPr>
        <w:t>doivent être écrites, sérieuses, précises et à destination de chaque salarié concerne (Cass. soc. 13 octobre 2010). Les</w:t>
      </w:r>
    </w:p>
    <w:p>
      <w:r>
        <w:rPr>
          <w:b w:val="0"/>
          <w:color w:val="BF5700"/>
          <w:sz w:val="22"/>
        </w:rPr>
        <w:t>ordonnances du 22 septembre 2017 prévoient désormais la possibilité pour l'employeur de diffuser, par tout moyen, à</w:t>
      </w:r>
    </w:p>
    <w:p>
      <w:r>
        <w:rPr>
          <w:b w:val="0"/>
          <w:color w:val="BF5700"/>
          <w:sz w:val="22"/>
        </w:rPr>
        <w:t>l'ensemble des salariés, une liste des postes disponibles. Les mentions obligatoires et les modalités d'acceptation</w:t>
      </w:r>
    </w:p>
    <w:p>
      <w:r>
        <w:rPr>
          <w:b w:val="0"/>
          <w:color w:val="BF5700"/>
          <w:sz w:val="22"/>
        </w:rPr>
        <w:t>desdites offres sont fixées à l'article D 1233-2-1 du code du travail. En cas de contentieux, l'employeur doit justifier de ses</w:t>
      </w:r>
    </w:p>
    <w:p>
      <w:r>
        <w:rPr>
          <w:b w:val="0"/>
          <w:color w:val="BF5700"/>
          <w:sz w:val="22"/>
        </w:rPr>
        <w:t>recherches positives et effectives de reclassement (Cass. soc. 13 novembre 2013). à défaut d'emploi comparable, le</w:t>
      </w:r>
    </w:p>
    <w:p>
      <w:r>
        <w:rPr>
          <w:b w:val="0"/>
          <w:color w:val="BF5700"/>
          <w:sz w:val="22"/>
        </w:rPr>
        <w:t>reclassement peut s'effectuer sur un emploi de catégorie inférieure avec l'accord exprès du salarié.</w:t>
      </w:r>
    </w:p>
    <w:p>
      <w:r>
        <w:rPr>
          <w:b w:val="0"/>
          <w:color w:val="BF5700"/>
          <w:sz w:val="22"/>
        </w:rPr>
        <w:t>à noter par ailleurs que l'employeur n'est plus tenu de proposer au salarié qui le demande les offres de reclassement sur</w:t>
      </w:r>
    </w:p>
    <w:p>
      <w:r>
        <w:rPr>
          <w:b w:val="0"/>
          <w:color w:val="BF5700"/>
          <w:sz w:val="22"/>
        </w:rPr>
        <w:t>des emplois disponibles à l'étranger. Si cela peut toujours rester envisageable, le manquement de l'employeur ne peut</w:t>
      </w:r>
    </w:p>
    <w:p>
      <w:r>
        <w:rPr>
          <w:b w:val="0"/>
          <w:color w:val="BF5700"/>
          <w:sz w:val="22"/>
        </w:rPr>
        <w:t>constituer une cause d'irrégularité du licenciement.</w:t>
      </w:r>
    </w:p>
    <w:p>
      <w:pPr>
        <w:pStyle w:val="Heading2"/>
      </w:pPr>
      <w:r>
        <w:rPr>
          <w:b/>
          <w:color w:val="2F5496"/>
          <w:sz w:val="24"/>
        </w:rPr>
        <w:t>B- L'ACCOMPAGNEMENT DES LICENCIEMENTS ET DIFFICULTÉS ÉCONOMIQUES</w:t>
      </w:r>
    </w:p>
    <w:p>
      <w:r>
        <w:rPr>
          <w:b w:val="0"/>
          <w:color w:val="000000"/>
          <w:sz w:val="22"/>
        </w:rPr>
        <w:t>Le congo de reclassement 1 à</w:t>
      </w:r>
    </w:p>
    <w:p>
      <w:r>
        <w:rPr>
          <w:b w:val="0"/>
          <w:color w:val="000000"/>
          <w:sz w:val="22"/>
        </w:rPr>
        <w:t>Toute entreprise occupant au moins 1 000 salariés ou appartenant à un groupe ayant mis en place un comité de groupe</w:t>
      </w:r>
    </w:p>
    <w:p>
      <w:r>
        <w:rPr>
          <w:b w:val="0"/>
          <w:color w:val="00703C"/>
          <w:sz w:val="22"/>
        </w:rPr>
        <w:t>doit proposer aux salariés faisant l'objet d'un licenciement économique un congo de reclassement assume</w:t>
      </w:r>
    </w:p>
    <w:p>
      <w:r>
        <w:rPr>
          <w:b w:val="0"/>
          <w:color w:val="000000"/>
          <w:sz w:val="22"/>
        </w:rPr>
        <w:t>financièrement par l'employeur. Il permet au salarié, pendant une durée comprise entre 4 et 12 mois, de bénéficier d'une</w:t>
      </w:r>
    </w:p>
    <w:p>
      <w:r>
        <w:rPr>
          <w:b w:val="0"/>
          <w:color w:val="000000"/>
          <w:sz w:val="22"/>
        </w:rPr>
        <w:t>cellule d'accompagnement dans sa recherche d'emploi ou dans ses actions de reclassement et de VAE.</w:t>
      </w:r>
    </w:p>
    <w:p>
      <w:r>
        <w:rPr>
          <w:b w:val="0"/>
          <w:color w:val="BF5700"/>
          <w:sz w:val="22"/>
        </w:rPr>
        <w:t>Le salarié doit faire connaître son acceptation dans les 8 jours de la notification de son licenciement.</w:t>
      </w:r>
    </w:p>
    <w:p>
      <w:r>
        <w:rPr>
          <w:b w:val="0"/>
          <w:color w:val="000000"/>
          <w:sz w:val="22"/>
        </w:rPr>
        <w:t>Le congo de mobilité 2 à</w:t>
      </w:r>
    </w:p>
    <w:p>
      <w:r>
        <w:rPr>
          <w:b w:val="0"/>
          <w:color w:val="000000"/>
          <w:sz w:val="22"/>
        </w:rPr>
        <w:t>Le congo de mobilité peut être propose par toute entreprise dans le cadre d'un accord portant rupture conventionnelle</w:t>
      </w:r>
    </w:p>
    <w:p>
      <w:r>
        <w:rPr>
          <w:b w:val="0"/>
          <w:color w:val="000000"/>
          <w:sz w:val="22"/>
        </w:rPr>
        <w:t>collective ou dans le cadre d'entreprises ou groupe d'entreprises ayant conclu un accord collectif relatif à la gestion</w:t>
      </w:r>
    </w:p>
    <w:p>
      <w:r>
        <w:rPr>
          <w:b w:val="0"/>
          <w:color w:val="000000"/>
          <w:sz w:val="22"/>
        </w:rPr>
        <w:t>prévisionnelle des emplois et des compétences (GPEC) :</w:t>
      </w:r>
    </w:p>
    <w:p>
      <w:pPr>
        <w:pStyle w:val="ListBullet"/>
      </w:pPr>
      <w:r>
        <w:rPr>
          <w:b w:val="0"/>
          <w:color w:val="000000"/>
          <w:sz w:val="22"/>
        </w:rPr>
        <w:t>d'au moins 300 salariés ;</w:t>
      </w:r>
    </w:p>
    <w:p>
      <w:pPr>
        <w:pStyle w:val="ListBullet"/>
      </w:pPr>
      <w:r>
        <w:rPr>
          <w:b w:val="0"/>
          <w:color w:val="000000"/>
          <w:sz w:val="22"/>
        </w:rPr>
        <w:t>ou de dimension communautaire comportant au moins un établissement d'au moins 150 salariés en France.</w:t>
      </w:r>
    </w:p>
    <w:p>
      <w:r>
        <w:rPr>
          <w:b w:val="0"/>
          <w:color w:val="000000"/>
          <w:sz w:val="22"/>
        </w:rPr>
        <w:t>Ce congo est un outil d'anticipation des difficultés que l'entreprise pourrait rencontrer. Celui-ci permet au salarié de</w:t>
      </w:r>
    </w:p>
    <w:p>
      <w:r>
        <w:rPr>
          <w:b w:val="0"/>
          <w:color w:val="000000"/>
          <w:sz w:val="22"/>
        </w:rPr>
        <w:t>bénéficier de mesures d'accompagnement (formation, aménagement du temps de travaile) pendant la durée de son</w:t>
      </w:r>
    </w:p>
    <w:p>
      <w:r>
        <w:rPr>
          <w:b w:val="0"/>
          <w:color w:val="000000"/>
          <w:sz w:val="22"/>
        </w:rPr>
        <w:t>préavis, dans ou hors de l'entreprise.</w:t>
      </w:r>
    </w:p>
    <w:p>
      <w:r>
        <w:rPr>
          <w:b w:val="0"/>
          <w:color w:val="000000"/>
          <w:sz w:val="22"/>
        </w:rPr>
        <w:t>Le contrat de sécurisation professionnelle 3 à</w:t>
      </w:r>
    </w:p>
    <w:p>
      <w:r>
        <w:rPr>
          <w:b w:val="0"/>
          <w:color w:val="00703C"/>
          <w:sz w:val="22"/>
        </w:rPr>
        <w:t>La loi du 28 juillet 2011 a créé le contrat de sécurisation professionnelle. Il permet aux salariés objet d'un licenciement</w:t>
      </w:r>
    </w:p>
    <w:p>
      <w:r>
        <w:rPr>
          <w:b w:val="0"/>
          <w:color w:val="000000"/>
          <w:sz w:val="22"/>
        </w:rPr>
        <w:t>économique de bénéficier de plusieurs mesures destinées à favoriser leur retour vers l'emploi (pro-bilan, évaluation des</w:t>
      </w:r>
    </w:p>
    <w:p>
      <w:r>
        <w:rPr>
          <w:b w:val="0"/>
          <w:color w:val="000000"/>
          <w:sz w:val="22"/>
        </w:rPr>
        <w:t>compétences, périodes de formations). Lorsque l'entreprise est soumise à l'établissement d'un plan de sauvegarde,</w:t>
      </w:r>
    </w:p>
    <w:p>
      <w:r>
        <w:rPr>
          <w:b w:val="0"/>
          <w:color w:val="000000"/>
          <w:sz w:val="22"/>
        </w:rPr>
        <w:t>cette proposition sera faite après validation ou homologation de ce dernier par l'autorité administrative.</w:t>
      </w:r>
    </w:p>
    <w:p>
      <w:r>
        <w:rPr>
          <w:b w:val="0"/>
          <w:color w:val="000000"/>
          <w:sz w:val="22"/>
        </w:rPr>
        <w:t>à compter de son adhésion (après un délai de réflexion de 21 jours), le salarié dont le contrat de travail est rompu perçoit,</w:t>
      </w:r>
    </w:p>
    <w:p>
      <w:r>
        <w:rPr>
          <w:b w:val="0"/>
          <w:color w:val="000000"/>
          <w:sz w:val="22"/>
        </w:rPr>
        <w:t>outre l'indemnité de licenciement, une allocation spécifique.</w:t>
      </w:r>
    </w:p>
    <w:p>
      <w:r>
        <w:rPr>
          <w:b w:val="0"/>
          <w:color w:val="000000"/>
          <w:sz w:val="22"/>
        </w:rPr>
        <w:t>Le congo de conversion 4 à</w:t>
      </w:r>
    </w:p>
    <w:p>
      <w:r>
        <w:rPr>
          <w:b w:val="0"/>
          <w:color w:val="000000"/>
          <w:sz w:val="22"/>
        </w:rPr>
        <w:t>D'une durée au moins égale à 4 mois, le congo de conversion permet au salarié licencié pour motif économique de</w:t>
      </w:r>
    </w:p>
    <w:p>
      <w:r>
        <w:rPr>
          <w:b w:val="0"/>
          <w:color w:val="000000"/>
          <w:sz w:val="22"/>
        </w:rPr>
        <w:t>bénéficier d'une aide au reclassement en dehors de l'entreprise ainsi qu'à la réinsertion professionnelle en dehors de</w:t>
      </w:r>
    </w:p>
    <w:p>
      <w:r>
        <w:rPr>
          <w:b w:val="0"/>
          <w:color w:val="000000"/>
          <w:sz w:val="22"/>
        </w:rPr>
        <w:t>l'entreprise. L'allocation ne peut être inférieure à 85% du SMIC brut. Le congo de conversion peut être mis en place</w:t>
      </w:r>
    </w:p>
    <w:p>
      <w:r>
        <w:rPr>
          <w:b w:val="0"/>
          <w:color w:val="000000"/>
          <w:sz w:val="22"/>
        </w:rPr>
        <w:t>lorsque l'entreprise n'est pas tenue au congo de reclassement et après autorisation de la DREETS.</w:t>
      </w:r>
    </w:p>
    <w:p>
      <w:r>
        <w:rPr>
          <w:b w:val="0"/>
          <w:color w:val="000000"/>
          <w:sz w:val="22"/>
        </w:rPr>
        <w:t>La priorité de re embauchage 5 à</w:t>
      </w:r>
    </w:p>
    <w:p>
      <w:r>
        <w:rPr>
          <w:b w:val="0"/>
          <w:color w:val="000000"/>
          <w:sz w:val="22"/>
        </w:rPr>
        <w:t>Tout salarié licencié pour motif économique peut bénéficier pendant un an à compter de la rupture d'une priorité de</w:t>
      </w:r>
    </w:p>
    <w:p>
      <w:r>
        <w:rPr>
          <w:b w:val="0"/>
          <w:color w:val="BF5700"/>
          <w:sz w:val="22"/>
        </w:rPr>
        <w:t>re embauchage à condition d'en faire la demande (C. trav., art. L. 1233-45). L'employeur doit mentionner l'existence de</w:t>
      </w:r>
    </w:p>
    <w:p>
      <w:r>
        <w:rPr>
          <w:b w:val="0"/>
          <w:color w:val="BF5700"/>
          <w:sz w:val="22"/>
        </w:rPr>
        <w:t>cette priorité et ses conditions de mise en ouvre dans la lettre de licenciement (C. trav., art. L. 1233-16). En cas de</w:t>
      </w:r>
    </w:p>
    <w:p>
      <w:r>
        <w:rPr>
          <w:b w:val="0"/>
          <w:color w:val="000000"/>
          <w:sz w:val="22"/>
        </w:rPr>
        <w:t>contentieux, la charge de la preuve du respect du droit de priorité de réembauchage pose sur l'employeur, le</w:t>
      </w:r>
    </w:p>
    <w:p>
      <w:r>
        <w:rPr>
          <w:b w:val="0"/>
          <w:color w:val="000000"/>
          <w:sz w:val="22"/>
        </w:rPr>
        <w:t>salarié n'ayant pas à démontrer que son droit n'a pas été respecte (Cass. soc. 13 novembre 2013).</w:t>
      </w:r>
    </w:p>
    <w:p/>
    <w:p>
      <w:r>
        <w:rPr>
          <w:b w:val="0"/>
          <w:color w:val="000000"/>
          <w:sz w:val="22"/>
        </w:rPr>
        <w:t>Le plan de sauvegarde de l'emploi 6 à</w:t>
      </w:r>
    </w:p>
    <w:p>
      <w:r>
        <w:rPr>
          <w:b w:val="0"/>
          <w:color w:val="BF5700"/>
          <w:sz w:val="22"/>
        </w:rPr>
        <w:t>Obligatoire dans toute entreprise d'au moins 50 salariés procédant à un licenciement économique de plus de 10 salariés</w:t>
      </w:r>
    </w:p>
    <w:p>
      <w:r>
        <w:rPr>
          <w:b w:val="0"/>
          <w:color w:val="000000"/>
          <w:sz w:val="22"/>
        </w:rPr>
        <w:t>et plus sur 30 jours, le plan de sauvegarde comprend l'ensemble des actions pouvant favoriser le reclassement et le</w:t>
      </w:r>
    </w:p>
    <w:p>
      <w:r>
        <w:rPr>
          <w:b w:val="0"/>
          <w:color w:val="000000"/>
          <w:sz w:val="22"/>
        </w:rPr>
        <w:t>retour à l'emploi. Impérativement soumis au CSE ainsi qu'à la DREETS, le plan peut contenir des actions de</w:t>
      </w:r>
    </w:p>
    <w:p>
      <w:r>
        <w:rPr>
          <w:b w:val="0"/>
          <w:color w:val="000000"/>
          <w:sz w:val="22"/>
        </w:rPr>
        <w:t>reclassement interne, des actions de soutien à la création d'activités nouvelles ou encore des mesures d'aménagement</w:t>
      </w:r>
    </w:p>
    <w:p>
      <w:r>
        <w:rPr>
          <w:b w:val="0"/>
          <w:color w:val="BF5700"/>
          <w:sz w:val="22"/>
        </w:rPr>
        <w:t>de la durée du travail. Les dispositions doivent bénéficier à l'ensemble des salariés concernés par un licenciement</w:t>
      </w:r>
    </w:p>
    <w:p>
      <w:r>
        <w:rPr>
          <w:b w:val="0"/>
          <w:color w:val="000000"/>
          <w:sz w:val="22"/>
        </w:rPr>
        <w:t>économique.</w:t>
      </w:r>
    </w:p>
    <w:p>
      <w:r>
        <w:rPr>
          <w:b w:val="0"/>
          <w:color w:val="BF5700"/>
          <w:sz w:val="22"/>
        </w:rPr>
        <w:t>La procédure d'établissement du PSE a été profondément remaniée par la loi du 14 juin 2013 et les ordonnances des 22</w:t>
      </w:r>
    </w:p>
    <w:p>
      <w:r>
        <w:rPr>
          <w:b w:val="0"/>
          <w:color w:val="000000"/>
          <w:sz w:val="22"/>
        </w:rPr>
        <w:t>septembre et 20 décembre 2017 (art.1233-21 à 1233-24-4 C. trav.). En effet, pour les entreprises concernées, la loi prévoit</w:t>
      </w:r>
    </w:p>
    <w:p>
      <w:r>
        <w:rPr>
          <w:b w:val="0"/>
          <w:color w:val="BF5700"/>
          <w:sz w:val="22"/>
        </w:rPr>
        <w:t>désormais deux procédures :</w:t>
      </w:r>
    </w:p>
    <w:p>
      <w:pPr>
        <w:pStyle w:val="ListBullet"/>
      </w:pPr>
      <w:r>
        <w:rPr>
          <w:b w:val="0"/>
          <w:color w:val="000000"/>
          <w:sz w:val="22"/>
        </w:rPr>
        <w:t>l'établissement du PSE par voie négociée. Le plan ainsi que les modalités de consultation du CSE peuvent être établis</w:t>
      </w:r>
    </w:p>
    <w:p>
      <w:r>
        <w:rPr>
          <w:b w:val="0"/>
          <w:color w:val="000000"/>
          <w:sz w:val="22"/>
        </w:rPr>
        <w:t>conjointement par l'employeur et les organisations syndicales représentatives dans le cadre d'un accord qui doit</w:t>
      </w:r>
    </w:p>
    <w:p>
      <w:r>
        <w:rPr>
          <w:b w:val="0"/>
          <w:color w:val="000000"/>
          <w:sz w:val="22"/>
        </w:rPr>
        <w:t>être adopté par une ou plusieurs organisations syndicales représentatives ayant recueilli au moins 50% des suffrages</w:t>
      </w:r>
    </w:p>
    <w:p>
      <w:r>
        <w:rPr>
          <w:b w:val="0"/>
          <w:color w:val="000000"/>
          <w:sz w:val="22"/>
        </w:rPr>
        <w:t>exprimés en faveur d'organisations reconnues représentatives au premier tour des dernières élections des titulaires</w:t>
      </w:r>
    </w:p>
    <w:p>
      <w:r>
        <w:rPr>
          <w:b w:val="0"/>
          <w:color w:val="000000"/>
          <w:sz w:val="22"/>
        </w:rPr>
        <w:t>au comité social et économique, quel que soit le nombre de votants. Le plan entre alors en vigueur après validation</w:t>
      </w:r>
    </w:p>
    <w:p>
      <w:r>
        <w:rPr>
          <w:b w:val="0"/>
          <w:color w:val="000000"/>
          <w:sz w:val="22"/>
        </w:rPr>
        <w:t>par la DREETS ;</w:t>
      </w:r>
    </w:p>
    <w:p>
      <w:pPr>
        <w:pStyle w:val="ListBullet"/>
      </w:pPr>
      <w:r>
        <w:rPr>
          <w:b w:val="0"/>
          <w:color w:val="000000"/>
          <w:sz w:val="22"/>
        </w:rPr>
        <w:t>l'établissement du PSE par voie unilatérale. L'employeur n'est pas tenu d'engager des négociations en vue d'un</w:t>
      </w:r>
    </w:p>
    <w:p>
      <w:r>
        <w:rPr>
          <w:b w:val="0"/>
          <w:color w:val="000000"/>
          <w:sz w:val="22"/>
        </w:rPr>
        <w:t>accord sur le PSE et peut après la dernière consultation du CSE établir un document unilatéral fixant le contenu du</w:t>
      </w:r>
    </w:p>
    <w:p>
      <w:r>
        <w:rPr>
          <w:b w:val="0"/>
          <w:color w:val="BF5700"/>
          <w:sz w:val="22"/>
        </w:rPr>
        <w:t>PSE dans le respect des dispositions impératives. Le document doit ensuite être homologue par la DREETS.</w:t>
      </w:r>
    </w:p>
    <w:p>
      <w:r>
        <w:rPr>
          <w:b w:val="0"/>
          <w:color w:val="00703C"/>
          <w:sz w:val="22"/>
        </w:rPr>
        <w:t>La décision de cette dernière peut faire l'objet d'un recours en annulation devant le tribunal administratif.</w:t>
      </w:r>
    </w:p>
    <w:p>
      <w:r>
        <w:rPr>
          <w:b w:val="0"/>
          <w:color w:val="000000"/>
          <w:sz w:val="22"/>
        </w:rPr>
        <w:t>L'annulation de la décision de validation ou d'homologation donne lieu, sous réserve de l'accord des parties, à la rein-</w:t>
      </w:r>
    </w:p>
    <w:p>
      <w:r>
        <w:rPr>
          <w:b w:val="0"/>
          <w:color w:val="000000"/>
          <w:sz w:val="22"/>
        </w:rPr>
        <w:t>tégration du salarié dans l'entreprise ou à défaut au versement d'indemnités.</w:t>
      </w:r>
    </w:p>
    <w:p>
      <w:r>
        <w:rPr>
          <w:b w:val="0"/>
          <w:color w:val="000000"/>
          <w:sz w:val="22"/>
        </w:rPr>
        <w:t>Cependant et désormais, lorsque l'annulation est prononcée pour insuffisance de motivation, l'autorité administrative</w:t>
      </w:r>
    </w:p>
    <w:p>
      <w:r>
        <w:rPr>
          <w:b w:val="0"/>
          <w:color w:val="000000"/>
          <w:sz w:val="22"/>
        </w:rPr>
        <w:t>dispose d'un délai de 15 jours à compter du jugement pour prendre une nouvelle décision suffisamment motivée. Des</w:t>
      </w:r>
    </w:p>
    <w:p>
      <w:r>
        <w:rPr>
          <w:b w:val="0"/>
          <w:color w:val="000000"/>
          <w:sz w:val="22"/>
        </w:rPr>
        <w:t>lors l'annulation première est sans incidence sur la validité des licenciements.</w:t>
      </w:r>
    </w:p>
    <w:p>
      <w:r>
        <w:rPr>
          <w:b w:val="0"/>
          <w:color w:val="000000"/>
          <w:sz w:val="22"/>
        </w:rPr>
        <w:t>Les accords de performance collective 7 à</w:t>
      </w:r>
    </w:p>
    <w:p>
      <w:r>
        <w:rPr>
          <w:b w:val="0"/>
          <w:color w:val="000000"/>
          <w:sz w:val="22"/>
        </w:rPr>
        <w:t>Ils fusionnent et remplacent les accords de maintien et de développement de l'emploi. Adoptés par accord majoritaire,</w:t>
      </w:r>
    </w:p>
    <w:p>
      <w:r>
        <w:rPr>
          <w:b w:val="0"/>
          <w:color w:val="000000"/>
          <w:sz w:val="22"/>
        </w:rPr>
        <w:t>ils peuvent aménager la durée du travail, la rémunération et organiser la mobilité professionnelle ou géographique des</w:t>
      </w:r>
    </w:p>
    <w:p>
      <w:r>
        <w:rPr>
          <w:b w:val="0"/>
          <w:color w:val="000000"/>
          <w:sz w:val="22"/>
        </w:rPr>
        <w:t>salariés de l'entreprise.</w:t>
      </w:r>
    </w:p>
    <w:p>
      <w:r>
        <w:rPr>
          <w:b w:val="0"/>
          <w:color w:val="BF5700"/>
          <w:sz w:val="22"/>
        </w:rPr>
        <w:t>Une fois adopté, l'employeur doit informer individuellement les salariés concernés des effets dudit accord sur leur contrat</w:t>
      </w:r>
    </w:p>
    <w:p>
      <w:r>
        <w:rPr>
          <w:b w:val="0"/>
          <w:color w:val="000000"/>
          <w:sz w:val="22"/>
        </w:rPr>
        <w:t>de travail. Ils disposent du délai d'un mois pour faire connaître leur acceptation ou leur refus. En cas d'acceptation, celui-ci</w:t>
      </w:r>
    </w:p>
    <w:p>
      <w:r>
        <w:rPr>
          <w:b w:val="0"/>
          <w:color w:val="BF5700"/>
          <w:sz w:val="22"/>
        </w:rPr>
        <w:t>s'applique ; en cas de refus l'employeur peut engager une procédure de licenciement dans les deux mois.</w:t>
      </w:r>
    </w:p>
    <w:p/>
    <w:p>
      <w:pPr>
        <w:pStyle w:val="Heading2"/>
      </w:pPr>
      <w:r>
        <w:rPr>
          <w:b/>
          <w:color w:val="BF5700"/>
          <w:sz w:val="24"/>
        </w:rPr>
        <w:t>III • LA PROCÉDURE DU LICENCIEMENT POUR MOTIF ÉCONOMIQUE</w:t>
      </w:r>
    </w:p>
    <w:p>
      <w:pPr>
        <w:pStyle w:val="Heading2"/>
      </w:pPr>
      <w:r>
        <w:rPr>
          <w:b/>
          <w:color w:val="BF5700"/>
          <w:sz w:val="24"/>
        </w:rPr>
        <w:t>A • LA PROCÉDURE DE LICENCIEMENT ÉCONOMIQUE INDIVIDUEL.</w:t>
      </w:r>
    </w:p>
    <w:p>
      <w:r>
        <w:rPr>
          <w:b w:val="0"/>
          <w:color w:val="BF5700"/>
          <w:sz w:val="22"/>
        </w:rPr>
        <w:t>Une fois accomplies les obligations relatives à la formation et au reclassement du salarié, l'employeur doit s'astreindre</w:t>
      </w:r>
    </w:p>
    <w:p>
      <w:r>
        <w:rPr>
          <w:b w:val="0"/>
          <w:color w:val="BF5700"/>
          <w:sz w:val="22"/>
        </w:rPr>
        <w:t>au respect de la procédure suivante :</w:t>
      </w:r>
    </w:p>
    <w:p>
      <w:pPr>
        <w:pStyle w:val="Heading2"/>
      </w:pPr>
      <w:r>
        <w:rPr>
          <w:b/>
          <w:color w:val="2F5496"/>
          <w:sz w:val="24"/>
        </w:rPr>
        <w:t>CONVOCATION DU SALARIÉ à L'ENTRETIEN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Remise par lettre recommandée ou en main propre contre décharge, la convocation doit comporter les mentions</w:t>
      </w:r>
    </w:p>
    <w:p>
      <w:r>
        <w:rPr>
          <w:b w:val="0"/>
          <w:color w:val="000000"/>
          <w:sz w:val="22"/>
        </w:rPr>
        <w:t>suivantes :</w:t>
      </w:r>
    </w:p>
    <w:p>
      <w:r>
        <w:rPr>
          <w:b w:val="0"/>
          <w:color w:val="00703C"/>
          <w:sz w:val="22"/>
        </w:rPr>
        <w:t>L'objet de l'entretien. Il doit être précis et sans équivoque.</w:t>
      </w:r>
    </w:p>
    <w:p>
      <w:r>
        <w:rPr>
          <w:b w:val="0"/>
          <w:color w:val="000000"/>
          <w:sz w:val="22"/>
        </w:rPr>
        <w:t>La date, l'heure et le lieu de l'entretien.</w:t>
      </w:r>
    </w:p>
    <w:p>
      <w:r>
        <w:rPr>
          <w:b w:val="0"/>
          <w:color w:val="000000"/>
          <w:sz w:val="22"/>
        </w:rPr>
        <w:t>La possibilité pour le salarié de se faire assister par un membre de l'entreprise et à défaut d'institutions représentatives</w:t>
      </w:r>
    </w:p>
    <w:p>
      <w:r>
        <w:rPr>
          <w:b w:val="0"/>
          <w:color w:val="000000"/>
          <w:sz w:val="22"/>
        </w:rPr>
        <w:t>du personnel par une personne extérieure.</w:t>
      </w:r>
    </w:p>
    <w:p>
      <w:pPr>
        <w:pStyle w:val="Heading2"/>
      </w:pPr>
      <w:r>
        <w:rPr>
          <w:b/>
          <w:color w:val="2F5496"/>
          <w:sz w:val="24"/>
        </w:rPr>
        <w:t>L'ENTRETIEN PRÉALABLE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Il se déroule comme pour le licenciement pour motif personnel et ne peut se tenir moins de 5 jours ouvrables après</w:t>
      </w:r>
    </w:p>
    <w:p>
      <w:r>
        <w:rPr>
          <w:b w:val="0"/>
          <w:color w:val="000000"/>
          <w:sz w:val="22"/>
        </w:rPr>
        <w:t>présentation de la lettre de convocation. Cependant c'est à cette occasion que l'employeur informe le salarié des</w:t>
      </w:r>
    </w:p>
    <w:p>
      <w:r>
        <w:rPr>
          <w:b w:val="0"/>
          <w:color w:val="000000"/>
          <w:sz w:val="22"/>
        </w:rPr>
        <w:t>mesures de reclassement dont il peut bénéficier.</w:t>
      </w:r>
    </w:p>
    <w:p>
      <w:pPr>
        <w:pStyle w:val="Heading2"/>
      </w:pPr>
      <w:r>
        <w:rPr>
          <w:b/>
          <w:color w:val="2F5496"/>
          <w:sz w:val="24"/>
        </w:rPr>
        <w:t>LA NOTIFICATION DU LICENCIEMENT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La notification est effectuée par lettre recommandée avec AR. à compter de l'entretien (Art. 1233-15 du Code du</w:t>
      </w:r>
    </w:p>
    <w:p>
      <w:r>
        <w:rPr>
          <w:b w:val="0"/>
          <w:color w:val="000000"/>
          <w:sz w:val="22"/>
        </w:rPr>
        <w:t>travail), elle ne peut être envoyée moins de :</w:t>
      </w:r>
    </w:p>
    <w:p>
      <w:pPr>
        <w:pStyle w:val="ListBullet"/>
      </w:pPr>
      <w:r>
        <w:rPr>
          <w:b w:val="0"/>
          <w:color w:val="000000"/>
          <w:sz w:val="22"/>
        </w:rPr>
        <w:t>7 jours ouvrables pour un salarié non cadre ;</w:t>
      </w:r>
    </w:p>
    <w:p>
      <w:pPr>
        <w:pStyle w:val="ListBullet"/>
      </w:pPr>
      <w:r>
        <w:rPr>
          <w:b w:val="0"/>
          <w:color w:val="000000"/>
          <w:sz w:val="22"/>
        </w:rPr>
        <w:t>15 jours ouvrables pour un cadre.</w:t>
      </w:r>
    </w:p>
    <w:p>
      <w:r>
        <w:rPr>
          <w:b w:val="0"/>
          <w:color w:val="BF5700"/>
          <w:sz w:val="22"/>
        </w:rPr>
        <w:t>Elle doit mentionner impérativement :</w:t>
      </w:r>
    </w:p>
    <w:p>
      <w:pPr>
        <w:pStyle w:val="ListBullet"/>
      </w:pPr>
      <w:r>
        <w:rPr>
          <w:b w:val="0"/>
          <w:color w:val="BF5700"/>
          <w:sz w:val="22"/>
        </w:rPr>
        <w:t>le motif économique justifiant la rupture du contrat de travail. Il doit être suffisamment clair et précis pour être une</w:t>
      </w:r>
    </w:p>
    <w:p>
      <w:r>
        <w:rPr>
          <w:b w:val="0"/>
          <w:color w:val="000000"/>
          <w:sz w:val="22"/>
        </w:rPr>
        <w:t>cause réelle et sérieuse de licenciement. Par exemple, l'absence de précision quant à l'incidence des difficultés</w:t>
      </w:r>
    </w:p>
    <w:p>
      <w:r>
        <w:rPr>
          <w:b w:val="0"/>
          <w:color w:val="000000"/>
          <w:sz w:val="22"/>
        </w:rPr>
        <w:t>économiques alléguées sur l'emploi ou le contrat de travail du salarié a pour effet de rendre le licenciement sans</w:t>
      </w:r>
    </w:p>
    <w:p>
      <w:r>
        <w:rPr>
          <w:b w:val="0"/>
          <w:color w:val="000000"/>
          <w:sz w:val="22"/>
        </w:rPr>
        <w:t>cause réelle et sérieuse (en ce sens, Cass. soc. 4 octobre 2023) ;</w:t>
      </w:r>
    </w:p>
    <w:p>
      <w:pPr>
        <w:pStyle w:val="ListBullet"/>
      </w:pPr>
      <w:r>
        <w:rPr>
          <w:b w:val="0"/>
          <w:color w:val="000000"/>
          <w:sz w:val="22"/>
        </w:rPr>
        <w:t>la priorité de réembauchage d'une année auquel le salarié peut avoir droit ;</w:t>
      </w:r>
    </w:p>
    <w:p>
      <w:pPr>
        <w:pStyle w:val="ListBullet"/>
      </w:pPr>
      <w:r>
        <w:rPr>
          <w:b w:val="0"/>
          <w:color w:val="000000"/>
          <w:sz w:val="22"/>
        </w:rPr>
        <w:t>la possibilité d'utiliser le droit à la formation notamment pendant le préavis ;</w:t>
      </w:r>
    </w:p>
    <w:p>
      <w:pPr>
        <w:pStyle w:val="ListBullet"/>
      </w:pPr>
      <w:r>
        <w:rPr>
          <w:b w:val="0"/>
          <w:color w:val="000000"/>
          <w:sz w:val="22"/>
        </w:rPr>
        <w:t>la date d'expiration du préavis.</w:t>
      </w:r>
    </w:p>
    <w:p/>
    <w:p>
      <w:pPr>
        <w:pStyle w:val="Heading2"/>
      </w:pPr>
      <w:r>
        <w:rPr>
          <w:b/>
          <w:color w:val="2F5496"/>
          <w:sz w:val="24"/>
        </w:rPr>
        <w:t>L'INFORMATION DE L'ADMINISTRATION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L'employeur doit informer la Direction régionale de l'économie, de l'emploi, du travail et des solidarités (DREETS) du</w:t>
      </w:r>
    </w:p>
    <w:p>
      <w:r>
        <w:rPr>
          <w:b w:val="0"/>
          <w:color w:val="000000"/>
          <w:sz w:val="22"/>
        </w:rPr>
        <w:t>licenciement économique dans les 8 jours suivant la notification faite au salarié.</w:t>
      </w:r>
    </w:p>
    <w:p>
      <w:pPr>
        <w:pStyle w:val="Heading2"/>
      </w:pPr>
      <w:r>
        <w:rPr>
          <w:b/>
          <w:color w:val="BF5700"/>
          <w:sz w:val="24"/>
        </w:rPr>
        <w:t>B • LA PROCÉDURE DE LICENCIEMENT ÉCONOMIQUE DE 2 à 9 SALARIÉS.</w:t>
      </w:r>
    </w:p>
    <w:p>
      <w:r>
        <w:rPr>
          <w:b w:val="0"/>
          <w:color w:val="BF5700"/>
          <w:sz w:val="22"/>
        </w:rPr>
        <w:t>La procédure, si elle conserve globalement la même architecture, s'enrichit d'éléments supplémentaires.</w:t>
      </w:r>
    </w:p>
    <w:p>
      <w:pPr>
        <w:pStyle w:val="Heading2"/>
      </w:pPr>
      <w:r>
        <w:rPr>
          <w:b/>
          <w:color w:val="BF5700"/>
          <w:sz w:val="24"/>
        </w:rPr>
        <w:t>OBLIGATION PRÉALABLE DE FORMATION ET DE RECLASSEMENT DU SALARIÉ</w:t>
      </w:r>
    </w:p>
    <w:p>
      <w:r>
        <w:rPr>
          <w:b w:val="0"/>
          <w:color w:val="BF5700"/>
          <w:sz w:val="22"/>
        </w:rPr>
        <w:t>?</w:t>
      </w:r>
    </w:p>
    <w:p>
      <w:pPr>
        <w:pStyle w:val="Heading2"/>
      </w:pPr>
      <w:r>
        <w:rPr>
          <w:b/>
          <w:color w:val="2F5496"/>
          <w:sz w:val="24"/>
        </w:rPr>
        <w:t>INFORMATION ET CONSULTATION DU CSE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Le CSE est convoqué pour avis sur les licenciements envisagés. L'employeur doit remettre, trois jours avant la réunion,</w:t>
      </w:r>
    </w:p>
    <w:p>
      <w:r>
        <w:rPr>
          <w:b w:val="0"/>
          <w:color w:val="000000"/>
          <w:sz w:val="22"/>
        </w:rPr>
        <w:t>un document précisant : l'effectif salarié de l'entreprise, les motifs justifiant les licenciements envisagés et l'ordre des</w:t>
      </w:r>
    </w:p>
    <w:p>
      <w:r>
        <w:rPr>
          <w:b w:val="0"/>
          <w:color w:val="000000"/>
          <w:sz w:val="22"/>
        </w:rPr>
        <w:t>licenciements.</w:t>
      </w:r>
    </w:p>
    <w:p>
      <w:pPr>
        <w:pStyle w:val="Heading2"/>
      </w:pPr>
      <w:r>
        <w:rPr>
          <w:b/>
          <w:color w:val="2F5496"/>
          <w:sz w:val="24"/>
        </w:rPr>
        <w:t>L'ORDRE DES LICENCIEMENTS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BF5700"/>
          <w:sz w:val="22"/>
        </w:rPr>
        <w:t>L'employeur doit déterminer l'ordre des licenciements soit à partir des critères définis par la convention collective ou à</w:t>
      </w:r>
    </w:p>
    <w:p>
      <w:r>
        <w:rPr>
          <w:b w:val="0"/>
          <w:color w:val="000000"/>
          <w:sz w:val="22"/>
        </w:rPr>
        <w:t>défaut après consultation du CSE.</w:t>
      </w:r>
    </w:p>
    <w:p>
      <w:pPr>
        <w:pStyle w:val="Heading2"/>
      </w:pPr>
      <w:r>
        <w:rPr>
          <w:b/>
          <w:color w:val="2F5496"/>
          <w:sz w:val="24"/>
        </w:rPr>
        <w:t>L'ENTRETIEN PRÉALABLE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Il ne peut avoir lieu moins de 5 jours ouvrables après première présentation de la lettre recommandée et remplit les</w:t>
      </w:r>
    </w:p>
    <w:p>
      <w:r>
        <w:rPr>
          <w:b w:val="0"/>
          <w:color w:val="BF5700"/>
          <w:sz w:val="22"/>
        </w:rPr>
        <w:t>mêmes fonctions et conditions que le licenciement individuel.</w:t>
      </w:r>
    </w:p>
    <w:p>
      <w:pPr>
        <w:pStyle w:val="Heading2"/>
      </w:pPr>
      <w:r>
        <w:rPr>
          <w:b/>
          <w:color w:val="2F5496"/>
          <w:sz w:val="24"/>
        </w:rPr>
        <w:t>LA NOTIFICATION DU LICENCIEMENT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Elle est identique au licenciement individuel pour motif économique.</w:t>
      </w:r>
    </w:p>
    <w:p>
      <w:pPr>
        <w:pStyle w:val="Heading2"/>
      </w:pPr>
      <w:r>
        <w:rPr>
          <w:b/>
          <w:color w:val="BF5700"/>
          <w:sz w:val="24"/>
        </w:rPr>
        <w:t>C • LA PROCÉDURE DE LICENCIEMENT ÉCONOMIQUE DE 10 SALARIÉS ET PLUS SUR 30 JOURS</w:t>
      </w:r>
    </w:p>
    <w:p>
      <w:r>
        <w:rPr>
          <w:b w:val="0"/>
          <w:color w:val="BF5700"/>
          <w:sz w:val="22"/>
        </w:rPr>
        <w:t>La procédure est beaucoup plus complexe. Schématiquement, deux situations sont à distinguer :</w:t>
      </w:r>
    </w:p>
    <w:p>
      <w:pPr>
        <w:pStyle w:val="Heading2"/>
      </w:pPr>
      <w:r>
        <w:rPr>
          <w:b/>
          <w:color w:val="2F5496"/>
          <w:sz w:val="24"/>
        </w:rPr>
        <w:t>EN PRÉSENCE D'INSTITUTIONS COLLECTIVES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Entreprises de 11 à 49 salariés</w:t>
      </w:r>
    </w:p>
    <w:p>
      <w:r>
        <w:rPr>
          <w:b w:val="0"/>
          <w:color w:val="BF5700"/>
          <w:sz w:val="22"/>
        </w:rPr>
        <w:t>La procédure se caractérise par l'absence d'entretien préalable avec les salariés concernés et d'obligation de mise en</w:t>
      </w:r>
    </w:p>
    <w:p>
      <w:r>
        <w:rPr>
          <w:b w:val="0"/>
          <w:color w:val="BF5700"/>
          <w:sz w:val="22"/>
        </w:rPr>
        <w:t>oeuvre d'un plan de sauvegarde de l'emploi. Par contre le projet de licenciement doit être porte à la connaissance du</w:t>
      </w:r>
    </w:p>
    <w:p>
      <w:r>
        <w:rPr>
          <w:b w:val="0"/>
          <w:color w:val="000000"/>
          <w:sz w:val="22"/>
        </w:rPr>
        <w:t>comité social et économique et de l'administration (DREETS) simultanément. La notification du licenciement est</w:t>
      </w:r>
    </w:p>
    <w:p>
      <w:r>
        <w:rPr>
          <w:b w:val="0"/>
          <w:color w:val="000000"/>
          <w:sz w:val="22"/>
        </w:rPr>
        <w:t>soumise à des délais spécifiques qui sont fonction du nombre de licenciements.</w:t>
      </w:r>
    </w:p>
    <w:p>
      <w:r>
        <w:rPr>
          <w:b w:val="0"/>
          <w:color w:val="000000"/>
          <w:sz w:val="22"/>
        </w:rPr>
        <w:t>Entreprises de 50 salariés et plus</w:t>
      </w:r>
    </w:p>
    <w:p>
      <w:r>
        <w:rPr>
          <w:b w:val="0"/>
          <w:color w:val="BF5700"/>
          <w:sz w:val="22"/>
        </w:rPr>
        <w:t>Dans les entreprises d'au moins 50 salariés, la procédure à suivre est plus lourde malgré l'absence d'entretien préalable</w:t>
      </w:r>
    </w:p>
    <w:p>
      <w:r>
        <w:rPr>
          <w:b w:val="0"/>
          <w:color w:val="BF5700"/>
          <w:sz w:val="22"/>
        </w:rPr>
        <w:t>avec les salariés visés par la mesure. Elle se caractérise essentiellement par l'obligation de consulter le comité social et</w:t>
      </w:r>
    </w:p>
    <w:p>
      <w:r>
        <w:rPr>
          <w:b w:val="0"/>
          <w:color w:val="000000"/>
          <w:sz w:val="22"/>
        </w:rPr>
        <w:t>économique au cours de 2 réunions sur les licenciements envisagés ainsi que sur le plan de sauvegarde de l'emploi et la</w:t>
      </w:r>
    </w:p>
    <w:p>
      <w:r>
        <w:rPr>
          <w:b w:val="0"/>
          <w:color w:val="000000"/>
          <w:sz w:val="22"/>
        </w:rPr>
        <w:t>transmission concomitante des informations à la DREETS. Les règles de notification du licenciement sont identiques à</w:t>
      </w:r>
    </w:p>
    <w:p>
      <w:r>
        <w:rPr>
          <w:b w:val="0"/>
          <w:color w:val="BF5700"/>
          <w:sz w:val="22"/>
        </w:rPr>
        <w:t>la procédure ci-dessus exposée.</w:t>
      </w:r>
    </w:p>
    <w:p>
      <w:pPr>
        <w:pStyle w:val="Heading2"/>
      </w:pPr>
      <w:r>
        <w:rPr>
          <w:b/>
          <w:color w:val="2F5496"/>
          <w:sz w:val="24"/>
        </w:rPr>
        <w:t>EN L'ABSENCE D'INSTITUTIONS COLLECTIVES (PV DE CARENCE)</w:t>
      </w:r>
    </w:p>
    <w:p>
      <w:r>
        <w:rPr>
          <w:b w:val="0"/>
          <w:color w:val="000000"/>
          <w:sz w:val="22"/>
        </w:rPr>
        <w:t>?</w:t>
      </w:r>
    </w:p>
    <w:p>
      <w:r>
        <w:rPr>
          <w:b w:val="0"/>
          <w:color w:val="000000"/>
          <w:sz w:val="22"/>
        </w:rPr>
        <w:t>L'employeur est de nouveau astreint à une convocation individuelle des salariés à un entretien préalable, au terme</w:t>
      </w:r>
    </w:p>
    <w:p>
      <w:r>
        <w:rPr>
          <w:b w:val="0"/>
          <w:color w:val="000000"/>
          <w:sz w:val="22"/>
        </w:rPr>
        <w:t>duquel il procède à la notification du licenciement.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