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29e: Le chomage</w:t>
      </w:r>
    </w:p>
    <w:p/>
    <w:p>
      <w:r>
        <w:rPr>
          <w:b w:val="0"/>
          <w:color w:val="000000"/>
          <w:sz w:val="22"/>
        </w:rPr>
        <w:t>I- Le chomage</w:t>
      </w:r>
    </w:p>
    <w:p/>
    <w:p>
      <w:r>
        <w:rPr>
          <w:b w:val="0"/>
          <w:color w:val="000000"/>
          <w:sz w:val="22"/>
        </w:rPr>
        <w:t>à</w:t>
      </w:r>
    </w:p>
    <w:p>
      <w:pPr>
        <w:pStyle w:val="Heading2"/>
      </w:pPr>
      <w:r>
        <w:rPr>
          <w:b/>
          <w:color w:val="BF5700"/>
          <w:sz w:val="24"/>
        </w:rPr>
        <w:t>A • CONDITIONS DE PERCEPTION DE L'ARE</w:t>
      </w:r>
    </w:p>
    <w:p>
      <w:pPr>
        <w:pStyle w:val="Heading2"/>
      </w:pPr>
      <w:r>
        <w:rPr>
          <w:b/>
          <w:color w:val="2F5496"/>
          <w:sz w:val="24"/>
        </w:rPr>
        <w:t>OUVERTURE DES DROITS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Le chômage ouvre droit au salarié qui en remplit les conditions, à la perception d'une allocation chômage qui repose sur</w:t>
      </w:r>
    </w:p>
    <w:p>
      <w:r>
        <w:rPr>
          <w:b w:val="0"/>
          <w:color w:val="000000"/>
          <w:sz w:val="22"/>
        </w:rPr>
        <w:t>un système d'assurance.</w:t>
      </w:r>
    </w:p>
    <w:p>
      <w:r>
        <w:rPr>
          <w:b w:val="0"/>
          <w:color w:val="BF5700"/>
          <w:sz w:val="22"/>
        </w:rPr>
        <w:t>Le demandeur d'emploi doit procéder à son inscription auprès de France Travail pour bénéficier des droits que lui</w:t>
      </w:r>
    </w:p>
    <w:p>
      <w:r>
        <w:rPr>
          <w:b w:val="0"/>
          <w:color w:val="000000"/>
          <w:sz w:val="22"/>
        </w:rPr>
        <w:t>confère son statut.</w:t>
      </w:r>
    </w:p>
    <w:p>
      <w:r>
        <w:rPr>
          <w:b w:val="0"/>
          <w:color w:val="BF5700"/>
          <w:sz w:val="22"/>
        </w:rPr>
        <w:t>Le bénéfice de l'allocation d'aide au retour à l'emploi est accorde aux conditions suivantes :</w:t>
      </w:r>
    </w:p>
    <w:p>
      <w:pPr>
        <w:pStyle w:val="ListBullet"/>
      </w:pPr>
      <w:r>
        <w:rPr>
          <w:b w:val="0"/>
          <w:color w:val="BF5700"/>
          <w:sz w:val="22"/>
        </w:rPr>
        <w:t>être inscrit comme demandeur d'emploi ou accomplir une action de formation. L'inscription doit se faire dans les 12</w:t>
      </w:r>
    </w:p>
    <w:p>
      <w:r>
        <w:rPr>
          <w:b w:val="0"/>
          <w:color w:val="000000"/>
          <w:sz w:val="22"/>
        </w:rPr>
        <w:t>mois à compter de la fin du contrat de travail ;</w:t>
      </w:r>
    </w:p>
    <w:p>
      <w:pPr>
        <w:pStyle w:val="ListBullet"/>
      </w:pPr>
      <w:r>
        <w:rPr>
          <w:b w:val="0"/>
          <w:color w:val="000000"/>
          <w:sz w:val="22"/>
        </w:rPr>
        <w:t>justifier d'une durée d'affiliation suffisante (avoir travaille 6 mois au cours des 24 derniers mois - soit 130 jours ou 910</w:t>
      </w:r>
    </w:p>
    <w:p>
      <w:r>
        <w:rPr>
          <w:b w:val="0"/>
          <w:color w:val="000000"/>
          <w:sz w:val="22"/>
        </w:rPr>
        <w:t>heures à pour les personnes de moins de 55 ans, et la même exigence mais calculée sur les 36 derniers mois pour les</w:t>
      </w:r>
    </w:p>
    <w:p>
      <w:r>
        <w:rPr>
          <w:b w:val="0"/>
          <w:color w:val="000000"/>
          <w:sz w:val="22"/>
        </w:rPr>
        <w:t>personnes de 55 ans et plus) ;</w:t>
      </w:r>
    </w:p>
    <w:p>
      <w:pPr>
        <w:pStyle w:val="ListBullet"/>
      </w:pPr>
      <w:r>
        <w:rPr>
          <w:b w:val="0"/>
          <w:color w:val="000000"/>
          <w:sz w:val="22"/>
        </w:rPr>
        <w:t>être involontairement privé d'emploi ;</w:t>
      </w:r>
    </w:p>
    <w:p>
      <w:pPr>
        <w:pStyle w:val="ListBullet"/>
      </w:pPr>
      <w:r>
        <w:rPr>
          <w:b w:val="0"/>
          <w:color w:val="000000"/>
          <w:sz w:val="22"/>
        </w:rPr>
        <w:t>être à la recherche d'un emploi de façon effective et permanente ;</w:t>
      </w:r>
    </w:p>
    <w:p>
      <w:pPr>
        <w:pStyle w:val="ListBullet"/>
      </w:pPr>
      <w:r>
        <w:rPr>
          <w:b w:val="0"/>
          <w:color w:val="000000"/>
          <w:sz w:val="22"/>
        </w:rPr>
        <w:t>ne pas avoir atteint l'âge légal de départ à la retraite ou celui permettant de bénéficier d'une retraite à taux plein ;</w:t>
      </w:r>
    </w:p>
    <w:p>
      <w:pPr>
        <w:pStyle w:val="ListBullet"/>
      </w:pPr>
      <w:r>
        <w:rPr>
          <w:b w:val="0"/>
          <w:color w:val="000000"/>
          <w:sz w:val="22"/>
        </w:rPr>
        <w:t>être physiquement apte à occuper un emploi.</w:t>
      </w:r>
    </w:p>
    <w:p>
      <w:r>
        <w:rPr>
          <w:b w:val="0"/>
          <w:color w:val="000000"/>
          <w:sz w:val="22"/>
        </w:rPr>
        <w:t>à noter, une disposition issue de la loi du 21 décembre 2022 : à l'issue d'un contrat à durée déterminée ou de travail</w:t>
      </w:r>
    </w:p>
    <w:p>
      <w:r>
        <w:rPr>
          <w:b w:val="0"/>
          <w:color w:val="BF5700"/>
          <w:sz w:val="22"/>
        </w:rPr>
        <w:t>temporaire, l'employeur doit notifier au salarié, lorsque cela est envisage, son intention de poursuivre la relation de travail en</w:t>
      </w:r>
    </w:p>
    <w:p>
      <w:r>
        <w:rPr>
          <w:b w:val="0"/>
          <w:color w:val="000000"/>
          <w:sz w:val="22"/>
        </w:rPr>
        <w:t>contrat à durée indéterminée. En cas de deux refus consécutifs sur une période de 12 mois sur des emplois similaires (lieu de</w:t>
      </w:r>
    </w:p>
    <w:p>
      <w:r>
        <w:rPr>
          <w:b w:val="0"/>
          <w:color w:val="C00000"/>
          <w:sz w:val="22"/>
        </w:rPr>
        <w:t>travail, rémunération, responsabilité), le demandeur d'emploi perd ses droits à l'assurance chômage sauf exception.</w:t>
      </w:r>
    </w:p>
    <w:p>
      <w:r>
        <w:rPr>
          <w:b w:val="0"/>
          <w:color w:val="000000"/>
          <w:sz w:val="22"/>
        </w:rPr>
        <w:t>D'autre part le refus de deux offres raisonnables d'emploi peut exposer le demandeur d'emploi à sa radiation de France</w:t>
      </w:r>
    </w:p>
    <w:p>
      <w:r>
        <w:rPr>
          <w:b w:val="0"/>
          <w:color w:val="00703C"/>
          <w:sz w:val="22"/>
        </w:rPr>
        <w:t>Travail et à la perte de son allocation. La notion d'offre raisonnable a été précisée dans la convention du 15 novembre 2024.</w:t>
      </w:r>
    </w:p>
    <w:p/>
    <w:p>
      <w:pPr>
        <w:pStyle w:val="Heading2"/>
      </w:pPr>
      <w:r>
        <w:rPr>
          <w:b/>
          <w:color w:val="2F5496"/>
          <w:sz w:val="24"/>
        </w:rPr>
        <w:t>DUREE D'INDEMNISATION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De nouvelles règles qui prennent en compte le marché de l'emploi s'appliquent depuis le 1er avril 2025.</w:t>
      </w:r>
    </w:p>
    <w:p>
      <w:r>
        <w:rPr>
          <w:b w:val="0"/>
          <w:color w:val="BF5700"/>
          <w:sz w:val="22"/>
        </w:rPr>
        <w:t>Principe</w:t>
      </w:r>
    </w:p>
    <w:p>
      <w:r>
        <w:rPr>
          <w:b w:val="0"/>
          <w:color w:val="000000"/>
          <w:sz w:val="22"/>
        </w:rPr>
        <w:t>La durée d'indemnisation minimale dans le cas général ne peut être inférieure à 182 jours calendaires (c'est-à-dire que si</w:t>
      </w:r>
    </w:p>
    <w:p>
      <w:r>
        <w:rPr>
          <w:b w:val="0"/>
          <w:color w:val="000000"/>
          <w:sz w:val="22"/>
        </w:rPr>
        <w:t>la durée d'emploi est de moins de 6 mois, il n'y a pas d'indemnisation).</w:t>
      </w:r>
    </w:p>
    <w:p>
      <w:r>
        <w:rPr>
          <w:b w:val="0"/>
          <w:color w:val="000000"/>
          <w:sz w:val="22"/>
        </w:rPr>
        <w:t>Lorsque la conjoncture est défavorable, elle ne peut être supérieure à :</w:t>
      </w:r>
    </w:p>
    <w:p>
      <w:pPr>
        <w:pStyle w:val="ListBullet"/>
      </w:pPr>
      <w:r>
        <w:rPr>
          <w:b w:val="0"/>
          <w:color w:val="000000"/>
          <w:sz w:val="22"/>
        </w:rPr>
        <w:t>24 mois pour les moins de 55 ans ;</w:t>
      </w:r>
    </w:p>
    <w:p>
      <w:pPr>
        <w:pStyle w:val="ListBullet"/>
      </w:pPr>
      <w:r>
        <w:rPr>
          <w:b w:val="0"/>
          <w:color w:val="000000"/>
          <w:sz w:val="22"/>
        </w:rPr>
        <w:t>30 mois de 55 à 56 ans ;</w:t>
      </w:r>
    </w:p>
    <w:p>
      <w:pPr>
        <w:pStyle w:val="ListBullet"/>
      </w:pPr>
      <w:r>
        <w:rPr>
          <w:b w:val="0"/>
          <w:color w:val="000000"/>
          <w:sz w:val="22"/>
        </w:rPr>
        <w:t>36 mois à partir de 57 ans et plus.</w:t>
      </w:r>
    </w:p>
    <w:p>
      <w:r>
        <w:rPr>
          <w:b w:val="0"/>
          <w:color w:val="BF5700"/>
          <w:sz w:val="22"/>
        </w:rPr>
        <w:t>Atténuation du principe</w:t>
      </w:r>
    </w:p>
    <w:p>
      <w:r>
        <w:rPr>
          <w:b w:val="0"/>
          <w:color w:val="000000"/>
          <w:sz w:val="22"/>
        </w:rPr>
        <w:t>La durée minimale est inchangée. Concernant la durée maximale, elle peut être diminuée selon la règle suivante :</w:t>
      </w:r>
    </w:p>
    <w:p>
      <w:pPr>
        <w:pStyle w:val="ListBullet"/>
      </w:pPr>
      <w:r>
        <w:rPr>
          <w:b w:val="0"/>
          <w:color w:val="000000"/>
          <w:sz w:val="22"/>
        </w:rPr>
        <w:t>si le taux de chômage global est inférieur à 9% et qu'il n'a pas progresse de 0,8% sur 1 trimestre, la durée</w:t>
      </w:r>
    </w:p>
    <w:p>
      <w:r>
        <w:rPr>
          <w:b w:val="0"/>
          <w:color w:val="000000"/>
          <w:sz w:val="22"/>
        </w:rPr>
        <w:t>d'indemnisation est réduite de 25% (soit 548 jours au lieu de 730 pour les moins de 55 ans = 18 mois au lieu de 24) ;</w:t>
      </w:r>
    </w:p>
    <w:p>
      <w:pPr>
        <w:pStyle w:val="ListBullet"/>
      </w:pPr>
      <w:r>
        <w:rPr>
          <w:b w:val="0"/>
          <w:color w:val="000000"/>
          <w:sz w:val="22"/>
        </w:rPr>
        <w:t>si le taux de chômage global est inférieur à 9% et qu'il a progresse de 0,8%, les allocataires bénéficient d'un</w:t>
      </w:r>
    </w:p>
    <w:p>
      <w:r>
        <w:rPr>
          <w:b w:val="0"/>
          <w:color w:val="BF5700"/>
          <w:sz w:val="22"/>
        </w:rPr>
        <w:t>complément de fin de droits amenant la durée d'indemnisation à celle prévue au principe.</w:t>
      </w:r>
    </w:p>
    <w:p>
      <w:pPr>
        <w:pStyle w:val="Heading2"/>
      </w:pPr>
      <w:r>
        <w:rPr>
          <w:b/>
          <w:color w:val="2F5496"/>
          <w:sz w:val="24"/>
        </w:rPr>
        <w:t>DROITS RECHARGEABLES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BF5700"/>
          <w:sz w:val="22"/>
        </w:rPr>
        <w:t>octobre 2014, les demandeurs d'emplois bénéficient de droits rechargeables dont le principe est le suivant :</w:t>
      </w:r>
    </w:p>
    <w:p>
      <w:r>
        <w:rPr>
          <w:b w:val="0"/>
          <w:color w:val="000000"/>
          <w:sz w:val="22"/>
        </w:rPr>
        <w:t>si au cours de la période d'indemnisation le demandeur d'emploi retrouve une activité salariée, ses droits sont</w:t>
      </w:r>
    </w:p>
    <w:p>
      <w:r>
        <w:rPr>
          <w:b w:val="0"/>
          <w:color w:val="BF5700"/>
          <w:sz w:val="22"/>
        </w:rPr>
        <w:t>suspendus, mais il conserve les droits non utilisés en cas de nouvelle perte involontaire d'emploi à condition d'avoir</w:t>
      </w:r>
    </w:p>
    <w:p>
      <w:r>
        <w:rPr>
          <w:b w:val="0"/>
          <w:color w:val="000000"/>
          <w:sz w:val="22"/>
        </w:rPr>
        <w:t>travaille au moins 910 heures sur l'ensemble de la période d'indemnisation. Il dispose d'un droit d'option entre ses</w:t>
      </w:r>
    </w:p>
    <w:p>
      <w:r>
        <w:rPr>
          <w:b w:val="0"/>
          <w:color w:val="000000"/>
          <w:sz w:val="22"/>
        </w:rPr>
        <w:t>anciens droits et les nouveaux résultant de sa dernière activité.</w:t>
      </w:r>
    </w:p>
    <w:p>
      <w:pPr>
        <w:pStyle w:val="Heading2"/>
      </w:pPr>
      <w:r>
        <w:rPr>
          <w:b/>
          <w:color w:val="2F5496"/>
          <w:sz w:val="24"/>
        </w:rPr>
        <w:t>MONTANT DE L'INDEMNISATION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montant brut de l'allocation est égal :</w:t>
      </w:r>
    </w:p>
    <w:p>
      <w:pPr>
        <w:pStyle w:val="ListBullet"/>
      </w:pPr>
      <w:r>
        <w:rPr>
          <w:b w:val="0"/>
          <w:color w:val="000000"/>
          <w:sz w:val="22"/>
        </w:rPr>
        <w:t>à 40,4% du salaire journalier de référence (calculé sur la base des rémunérations perçues au cours des 24 derniers</w:t>
      </w:r>
    </w:p>
    <w:p>
      <w:r>
        <w:rPr>
          <w:b w:val="0"/>
          <w:color w:val="000000"/>
          <w:sz w:val="22"/>
        </w:rPr>
        <w:t>mois pour les moins de 55 ans) plus une partie fixe de 13,18 à (valeur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juillet 2025).</w:t>
      </w:r>
    </w:p>
    <w:p>
      <w:pPr>
        <w:pStyle w:val="ListBullet"/>
      </w:pPr>
      <w:r>
        <w:rPr>
          <w:b w:val="0"/>
          <w:color w:val="000000"/>
          <w:sz w:val="22"/>
        </w:rPr>
        <w:t>et ne peux être inférieure à 57% du salaire journalier de référence.</w:t>
      </w:r>
    </w:p>
    <w:p>
      <w:r>
        <w:rPr>
          <w:b w:val="0"/>
          <w:color w:val="000000"/>
          <w:sz w:val="22"/>
        </w:rPr>
        <w:t>En toute hypothèse, le montant journalier de l'ARE ne peut être inférieur à 32,13 à (valeur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avril 2025) ni supérieur à</w:t>
      </w:r>
    </w:p>
    <w:p>
      <w:r>
        <w:rPr>
          <w:b w:val="0"/>
          <w:color w:val="000000"/>
          <w:sz w:val="22"/>
        </w:rPr>
        <w:t>75% du salaire journalier de référence. 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juillet 2021, le salaire journalier de référence est établi à partir des</w:t>
      </w:r>
    </w:p>
    <w:p>
      <w:r>
        <w:rPr>
          <w:b w:val="0"/>
          <w:color w:val="000000"/>
          <w:sz w:val="22"/>
        </w:rPr>
        <w:t>rémunérations perçues au cours des 24 derniers mois civils précédents la perte d'emploi. Les jours d'inactivités sont pris</w:t>
      </w:r>
    </w:p>
    <w:p>
      <w:r>
        <w:rPr>
          <w:b w:val="0"/>
          <w:color w:val="000000"/>
          <w:sz w:val="22"/>
        </w:rPr>
        <w:t>en compte dans un plafond 70% des périodes d'emploi (depuis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avril 2025).</w:t>
      </w:r>
    </w:p>
    <w:p>
      <w:r>
        <w:rPr>
          <w:b w:val="0"/>
          <w:color w:val="000000"/>
          <w:sz w:val="22"/>
        </w:rPr>
        <w:t>Enfin, il est prévu un système de dégressivité pour les personnes dont le revenu est supérieur 4 940 euros brut par mois.</w:t>
      </w:r>
    </w:p>
    <w:p>
      <w:r>
        <w:rPr>
          <w:b w:val="0"/>
          <w:color w:val="000000"/>
          <w:sz w:val="22"/>
        </w:rPr>
        <w:t>Le mécanisme s'appliquera à compter du 7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mois d'indemnisation. Néanmoins, la dégressivité de l'allocation ne s'ap-</w:t>
      </w:r>
    </w:p>
    <w:p>
      <w:r>
        <w:rPr>
          <w:b w:val="0"/>
          <w:color w:val="000000"/>
          <w:sz w:val="22"/>
        </w:rPr>
        <w:t>plique pas à partir de 55 ans.</w:t>
      </w:r>
    </w:p>
    <w:p>
      <w:pPr>
        <w:pStyle w:val="Heading2"/>
      </w:pPr>
      <w:r>
        <w:rPr>
          <w:b/>
          <w:color w:val="2F5496"/>
          <w:sz w:val="24"/>
        </w:rPr>
        <w:t>B • LA PROTECTION SOCIALE DU CHÔMEUR</w:t>
      </w:r>
    </w:p>
    <w:p>
      <w:r>
        <w:rPr>
          <w:b w:val="0"/>
          <w:color w:val="000000"/>
          <w:sz w:val="22"/>
        </w:rPr>
        <w:t>Toute personne justifiant de l'allocation d'aide retour à l'emploi ainsi que de l'allocation de solidarité spécifique</w:t>
      </w:r>
    </w:p>
    <w:p>
      <w:r>
        <w:rPr>
          <w:b w:val="0"/>
          <w:color w:val="000000"/>
          <w:sz w:val="22"/>
        </w:rPr>
        <w:t>bénéficie du maintien de ses droits aux prestations d'assurance maladie, maternité, invalidité et décès entrant dans le</w:t>
      </w:r>
    </w:p>
    <w:p>
      <w:r>
        <w:rPr>
          <w:b w:val="0"/>
          <w:color w:val="BF5700"/>
          <w:sz w:val="22"/>
        </w:rPr>
        <w:t>cadre du régime obligatoire dont elle relevait antérieurement (L 311-5 C. ss.). La durée des prestations est équivalente à</w:t>
      </w:r>
    </w:p>
    <w:p>
      <w:r>
        <w:rPr>
          <w:b w:val="0"/>
          <w:color w:val="000000"/>
          <w:sz w:val="22"/>
        </w:rPr>
        <w:t>celle des allocations. Au-delà, seules les prestations en nature des assurances maladie et maternité sont servies.</w:t>
      </w:r>
    </w:p>
    <w:p>
      <w:pPr>
        <w:pStyle w:val="Heading2"/>
      </w:pPr>
      <w:r>
        <w:rPr>
          <w:b/>
          <w:color w:val="2F5496"/>
          <w:sz w:val="24"/>
        </w:rPr>
        <w:t>II • L'ACTIVITÉ PARTIELLE (ANCIENNEMENT CHÔMAGE PARTIEL)</w:t>
      </w:r>
    </w:p>
    <w:p>
      <w:pPr>
        <w:pStyle w:val="Heading2"/>
      </w:pPr>
      <w:r>
        <w:rPr>
          <w:b/>
          <w:color w:val="2F5496"/>
          <w:sz w:val="24"/>
        </w:rPr>
        <w:t>A • RECOURS ET RÉMUNÉRATION DE L'ACTIVITÉ PARTIELLE</w:t>
      </w:r>
    </w:p>
    <w:p>
      <w:r>
        <w:rPr>
          <w:b w:val="0"/>
          <w:color w:val="000000"/>
          <w:sz w:val="22"/>
        </w:rPr>
        <w:t>Lorsque l'employeur est contraint de diminuer la rémunération des salariés, au motif (art. L 5122-1 C.Trav) :</w:t>
      </w:r>
    </w:p>
    <w:p>
      <w:pPr>
        <w:pStyle w:val="ListBullet"/>
      </w:pPr>
      <w:r>
        <w:rPr>
          <w:b w:val="0"/>
          <w:color w:val="000000"/>
          <w:sz w:val="22"/>
        </w:rPr>
        <w:t>de la fermeture l'entreprise,</w:t>
      </w:r>
    </w:p>
    <w:p>
      <w:pPr>
        <w:pStyle w:val="ListBullet"/>
      </w:pPr>
      <w:r>
        <w:rPr>
          <w:b w:val="0"/>
          <w:color w:val="000000"/>
          <w:sz w:val="22"/>
        </w:rPr>
        <w:t>ou de la réduction de l'horaire de travail,</w:t>
      </w:r>
    </w:p>
    <w:p>
      <w:r>
        <w:rPr>
          <w:b w:val="0"/>
          <w:color w:val="000000"/>
          <w:sz w:val="22"/>
        </w:rPr>
        <w:t>en raison :</w:t>
      </w:r>
    </w:p>
    <w:p>
      <w:pPr>
        <w:pStyle w:val="ListBullet"/>
      </w:pPr>
      <w:r>
        <w:rPr>
          <w:b w:val="0"/>
          <w:color w:val="000000"/>
          <w:sz w:val="22"/>
        </w:rPr>
        <w:t>de la conjoncture économique,</w:t>
      </w:r>
    </w:p>
    <w:p>
      <w:pPr>
        <w:pStyle w:val="ListBullet"/>
      </w:pPr>
      <w:r>
        <w:rPr>
          <w:b w:val="0"/>
          <w:color w:val="000000"/>
          <w:sz w:val="22"/>
        </w:rPr>
        <w:t>des difficultés d'approvisionnement en matières premières ou en énergie,</w:t>
      </w:r>
    </w:p>
    <w:p>
      <w:pPr>
        <w:pStyle w:val="ListBullet"/>
      </w:pPr>
      <w:r>
        <w:rPr>
          <w:b w:val="0"/>
          <w:color w:val="C00000"/>
          <w:sz w:val="22"/>
        </w:rPr>
        <w:t>d'un sinistre ou des intempéries de caractère exceptionnel,</w:t>
      </w:r>
    </w:p>
    <w:p>
      <w:pPr>
        <w:pStyle w:val="ListBullet"/>
      </w:pPr>
      <w:r>
        <w:rPr>
          <w:b w:val="0"/>
          <w:color w:val="000000"/>
          <w:sz w:val="22"/>
        </w:rPr>
        <w:t>de la transformation, restructuration ou modernisation de l'entreprise,</w:t>
      </w:r>
    </w:p>
    <w:p>
      <w:pPr>
        <w:pStyle w:val="ListBullet"/>
      </w:pPr>
      <w:r>
        <w:rPr>
          <w:b w:val="0"/>
          <w:color w:val="C00000"/>
          <w:sz w:val="22"/>
        </w:rPr>
        <w:t>ou de toute autre circonstance de caractère exceptionnel,</w:t>
      </w:r>
    </w:p>
    <w:p>
      <w:r>
        <w:rPr>
          <w:b w:val="0"/>
          <w:color w:val="000000"/>
          <w:sz w:val="22"/>
        </w:rPr>
        <w:t>il est possible de placer les salariés en position d'activité partielle.</w:t>
      </w:r>
    </w:p>
    <w:p>
      <w:pPr>
        <w:pStyle w:val="Heading2"/>
      </w:pPr>
      <w:r>
        <w:rPr>
          <w:b/>
          <w:color w:val="BF5700"/>
          <w:sz w:val="24"/>
        </w:rPr>
        <w:t>B • PROCÉDURE</w:t>
      </w:r>
    </w:p>
    <w:p>
      <w:r>
        <w:rPr>
          <w:b w:val="0"/>
          <w:color w:val="BF5700"/>
          <w:sz w:val="22"/>
        </w:rPr>
        <w:t>L'employeur plaçant les salariés en activité partielle doit au préalable :</w:t>
      </w:r>
    </w:p>
    <w:p>
      <w:pPr>
        <w:pStyle w:val="ListBullet"/>
      </w:pPr>
      <w:r>
        <w:rPr>
          <w:b w:val="0"/>
          <w:color w:val="BF5700"/>
          <w:sz w:val="22"/>
        </w:rPr>
        <w:t>consulter le comité social et économique, en indiquant les motifs la justifiant, ainsi que les activités concernées et les</w:t>
      </w:r>
    </w:p>
    <w:p>
      <w:r>
        <w:rPr>
          <w:b w:val="0"/>
          <w:color w:val="BF5700"/>
          <w:sz w:val="22"/>
        </w:rPr>
        <w:t>modalités de sa mise en ouvre ;</w:t>
      </w:r>
    </w:p>
    <w:p>
      <w:r>
        <w:rPr>
          <w:b w:val="0"/>
          <w:color w:val="BF5700"/>
          <w:sz w:val="22"/>
        </w:rPr>
        <w:t>adresser une demande d'autorisation administrative auprès de la direction départementale de l'économie, de l'em--</w:t>
      </w:r>
    </w:p>
    <w:p>
      <w:r>
        <w:rPr>
          <w:b w:val="0"/>
          <w:color w:val="BF5700"/>
          <w:sz w:val="22"/>
        </w:rPr>
        <w:t>ploi, du travail et des solidarités (DDETS). La demande doit être formulée dans un délai de 30 jours à compter du</w:t>
      </w:r>
    </w:p>
    <w:p>
      <w:r>
        <w:rPr>
          <w:b w:val="0"/>
          <w:color w:val="BF5700"/>
          <w:sz w:val="22"/>
        </w:rPr>
        <w:t>placement des salariés en activité partielle (service en ligne) ;</w:t>
      </w:r>
    </w:p>
    <w:p>
      <w:r>
        <w:rPr>
          <w:b w:val="0"/>
          <w:color w:val="BF5700"/>
          <w:sz w:val="22"/>
        </w:rPr>
        <w:t>L'instruction de la demande est encadrée dans un délai de 15 jours. En l'absence de réponse dans ce délai, la demande est</w:t>
      </w:r>
    </w:p>
    <w:p>
      <w:r>
        <w:rPr>
          <w:b w:val="0"/>
          <w:color w:val="BF5700"/>
          <w:sz w:val="22"/>
        </w:rPr>
        <w:t>tacitement accordée. En cas d'accord, l'autorisation est accordée pour une durée de 3 mois renouvelable dans la limite de 6 mois.</w:t>
      </w:r>
    </w:p>
    <w:p>
      <w:pPr>
        <w:pStyle w:val="Heading2"/>
      </w:pPr>
      <w:r>
        <w:rPr>
          <w:b/>
          <w:color w:val="2F5496"/>
          <w:sz w:val="24"/>
        </w:rPr>
        <w:t>C • L'AIDE AUX SALARIÉS PLACES EN ACTIVITÉ PARTIELLE</w:t>
      </w:r>
    </w:p>
    <w:p>
      <w:r>
        <w:rPr>
          <w:b w:val="0"/>
          <w:color w:val="BF5700"/>
          <w:sz w:val="22"/>
        </w:rPr>
        <w:t>Les salariés en activité partielle doivent percevoir une rémunération versée par l'employeur égale au moins à 60% du salaire brut</w:t>
      </w:r>
    </w:p>
    <w:p>
      <w:r>
        <w:rPr>
          <w:b w:val="0"/>
          <w:color w:val="000000"/>
          <w:sz w:val="22"/>
        </w:rPr>
        <w:t>par heure chimie. L'indemnité ne peut pas être inférieure à 9,22 à net, ni supérieure à un plafond de 31,46 à par heure chimie.</w:t>
      </w:r>
    </w:p>
    <w:p>
      <w:r>
        <w:rPr>
          <w:b w:val="0"/>
          <w:color w:val="000000"/>
          <w:sz w:val="22"/>
        </w:rPr>
        <w:t>Si la demande de l'employeur a été acceptée, ce dernier peut percevoir une allocation la limite de 1 000 heures par an</w:t>
      </w:r>
    </w:p>
    <w:p>
      <w:r>
        <w:rPr>
          <w:b w:val="0"/>
          <w:color w:val="000000"/>
          <w:sz w:val="22"/>
        </w:rPr>
        <w:t>(dans le cas général) et par salariés à hauteur de 36% de la rémunération horaire brute.</w:t>
      </w:r>
    </w:p>
    <w:p>
      <w:r>
        <w:rPr>
          <w:b w:val="0"/>
          <w:color w:val="000000"/>
          <w:sz w:val="22"/>
        </w:rPr>
        <w:t>Elle est de 8,30 à minimum et de 18,87 à maximum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