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Rhisseth: документация для дизайнера</w:t>
      </w:r>
    </w:p>
    <w:p>
      <w:r>
        <w:t>Версия: 18 сентября 2026. Язык интерфейса — русский. Это описание действующего продукта и требований к его оформлению. Будущие игровые механики необходимо согласовывать отдельно.</w:t>
      </w:r>
    </w:p>
    <w:p>
      <w:pPr>
        <w:pStyle w:val="Heading1"/>
      </w:pPr>
      <w:r>
        <w:t>Назначение и аудитория</w:t>
      </w:r>
    </w:p>
    <w:p>
      <w:r>
        <w:t>Rhisseth — браузерная стратегическая игра с художественной картой и гексами. Игрок начинает с титулом барона и получает 2–3 соседних гекса: выбирает доступную баронию или использует случайное назначение. Игровая карта и рабочие панели администрации должны выглядеть как части одного продукта. Административные таблицы требуют высокой читаемости даже при плотных данных.</w:t>
      </w:r>
    </w:p>
    <w:p>
      <w:pPr>
        <w:pStyle w:val="Heading1"/>
      </w:pPr>
      <w:r>
        <w:t>Роли и доступ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Группа</w:t>
            </w:r>
          </w:p>
        </w:tc>
        <w:tc>
          <w:tcPr>
            <w:tcW w:type="dxa" w:w="1728"/>
          </w:tcPr>
          <w:p>
            <w:r>
              <w:t>Игра</w:t>
            </w:r>
          </w:p>
        </w:tc>
        <w:tc>
          <w:tcPr>
            <w:tcW w:type="dxa" w:w="1728"/>
          </w:tcPr>
          <w:p>
            <w:r>
              <w:t>Редактирование карты</w:t>
            </w:r>
          </w:p>
        </w:tc>
        <w:tc>
          <w:tcPr>
            <w:tcW w:type="dxa" w:w="1728"/>
          </w:tcPr>
          <w:p>
            <w:r>
              <w:t>Гексы и владения</w:t>
            </w:r>
          </w:p>
        </w:tc>
        <w:tc>
          <w:tcPr>
            <w:tcW w:type="dxa" w:w="1728"/>
          </w:tcPr>
          <w:p>
            <w:r>
              <w:t>Пользователи</w:t>
            </w:r>
          </w:p>
        </w:tc>
      </w:tr>
      <w:tr>
        <w:tc>
          <w:tcPr>
            <w:tcW w:type="dxa" w:w="1728"/>
          </w:tcPr>
          <w:p>
            <w:r>
              <w:t>Администраторы (admin)</w:t>
            </w:r>
          </w:p>
        </w:tc>
        <w:tc>
          <w:tcPr>
            <w:tcW w:type="dxa" w:w="1728"/>
          </w:tcPr>
          <w:p>
            <w:r>
              <w:t>Да</w:t>
            </w:r>
          </w:p>
        </w:tc>
        <w:tc>
          <w:tcPr>
            <w:tcW w:type="dxa" w:w="1728"/>
          </w:tcPr>
          <w:p>
            <w:r>
              <w:t>Да</w:t>
            </w:r>
          </w:p>
        </w:tc>
        <w:tc>
          <w:tcPr>
            <w:tcW w:type="dxa" w:w="1728"/>
          </w:tcPr>
          <w:p>
            <w:r>
              <w:t>Да</w:t>
            </w:r>
          </w:p>
        </w:tc>
        <w:tc>
          <w:tcPr>
            <w:tcW w:type="dxa" w:w="1728"/>
          </w:tcPr>
          <w:p>
            <w:r>
              <w:t>Просмотр и редактирование</w:t>
            </w:r>
          </w:p>
        </w:tc>
      </w:tr>
      <w:tr>
        <w:tc>
          <w:tcPr>
            <w:tcW w:type="dxa" w:w="1728"/>
          </w:tcPr>
          <w:p>
            <w:r>
              <w:t>Модераторы (moderator)</w:t>
            </w:r>
          </w:p>
        </w:tc>
        <w:tc>
          <w:tcPr>
            <w:tcW w:type="dxa" w:w="1728"/>
          </w:tcPr>
          <w:p>
            <w:r>
              <w:t>Да</w:t>
            </w:r>
          </w:p>
        </w:tc>
        <w:tc>
          <w:tcPr>
            <w:tcW w:type="dxa" w:w="1728"/>
          </w:tcPr>
          <w:p>
            <w:r>
              <w:t>Да</w:t>
            </w:r>
          </w:p>
        </w:tc>
        <w:tc>
          <w:tcPr>
            <w:tcW w:type="dxa" w:w="1728"/>
          </w:tcPr>
          <w:p>
            <w:r>
              <w:t>Да</w:t>
            </w:r>
          </w:p>
        </w:tc>
        <w:tc>
          <w:tcPr>
            <w:tcW w:type="dxa" w:w="1728"/>
          </w:tcPr>
          <w:p>
            <w:r>
              <w:t>Нет</w:t>
            </w:r>
          </w:p>
        </w:tc>
      </w:tr>
      <w:tr>
        <w:tc>
          <w:tcPr>
            <w:tcW w:type="dxa" w:w="1728"/>
          </w:tcPr>
          <w:p>
            <w:r>
              <w:t>Пользователи (user)</w:t>
            </w:r>
          </w:p>
        </w:tc>
        <w:tc>
          <w:tcPr>
            <w:tcW w:type="dxa" w:w="1728"/>
          </w:tcPr>
          <w:p>
            <w:r>
              <w:t>Да</w:t>
            </w:r>
          </w:p>
        </w:tc>
        <w:tc>
          <w:tcPr>
            <w:tcW w:type="dxa" w:w="1728"/>
          </w:tcPr>
          <w:p>
            <w:r>
              <w:t>Только название собственной территории</w:t>
            </w:r>
          </w:p>
        </w:tc>
        <w:tc>
          <w:tcPr>
            <w:tcW w:type="dxa" w:w="1728"/>
          </w:tcPr>
          <w:p>
            <w:r>
              <w:t>Нет</w:t>
            </w:r>
          </w:p>
        </w:tc>
        <w:tc>
          <w:tcPr>
            <w:tcW w:type="dxa" w:w="1728"/>
          </w:tcPr>
          <w:p>
            <w:r>
              <w:t>Нет</w:t>
            </w:r>
          </w:p>
        </w:tc>
      </w:tr>
    </w:tbl>
    <w:p>
      <w:r>
        <w:t>Регистрация всегда создаёт пользователя. Пользователь не выбирает роль при регистрации. Модераторы сохраняют права редакторов карты по уточнению заказчика. Администратор может изменять роли других участников, но не понижать собственную роль или последнего администратора. Текущие пароли, хеши и сеансы в интерфейсах не показываются. Администратор может назначить новый пароль.</w:t>
      </w:r>
    </w:p>
    <w:p>
      <w:pPr>
        <w:pStyle w:val="Heading1"/>
      </w:pPr>
      <w:r>
        <w:t>Карта экранов и адреса</w:t>
      </w:r>
    </w:p>
    <w:tbl>
      <w:tblPr>
        <w:tblStyle w:val="TableGrid"/>
        <w:tblW w:type="auto" w:w="0"/>
        <w:tblLook w:firstColumn="1" w:firstRow="1" w:lastColumn="0" w:lastRow="0" w:noHBand="0" w:noVBand="1" w:val="04A0"/>
      </w:tblPr>
      <w:tblGrid>
        <w:gridCol w:w="2880"/>
        <w:gridCol w:w="2880"/>
        <w:gridCol w:w="2880"/>
      </w:tblGrid>
      <w:tr>
        <w:tc>
          <w:tcPr>
            <w:tcW w:type="dxa" w:w="2880"/>
          </w:tcPr>
          <w:p>
            <w:r>
              <w:t>Экран</w:t>
            </w:r>
          </w:p>
        </w:tc>
        <w:tc>
          <w:tcPr>
            <w:tcW w:type="dxa" w:w="2880"/>
          </w:tcPr>
          <w:p>
            <w:r>
              <w:t>Адрес</w:t>
            </w:r>
          </w:p>
        </w:tc>
        <w:tc>
          <w:tcPr>
            <w:tcW w:type="dxa" w:w="2880"/>
          </w:tcPr>
          <w:p>
            <w:r>
              <w:t>Исходники</w:t>
            </w:r>
          </w:p>
        </w:tc>
      </w:tr>
      <w:tr>
        <w:tc>
          <w:tcPr>
            <w:tcW w:type="dxa" w:w="2880"/>
          </w:tcPr>
          <w:p>
            <w:r>
              <w:t>Вход</w:t>
            </w:r>
          </w:p>
        </w:tc>
        <w:tc>
          <w:tcPr>
            <w:tcW w:type="dxa" w:w="2880"/>
          </w:tcPr>
          <w:p>
            <w:r>
              <w:t>/index.php</w:t>
            </w:r>
          </w:p>
        </w:tc>
        <w:tc>
          <w:tcPr>
            <w:tcW w:type="dxa" w:w="2880"/>
          </w:tcPr>
          <w:p>
            <w:r>
              <w:t>app/site/templates/login.html</w:t>
            </w:r>
          </w:p>
        </w:tc>
      </w:tr>
      <w:tr>
        <w:tc>
          <w:tcPr>
            <w:tcW w:type="dxa" w:w="2880"/>
          </w:tcPr>
          <w:p>
            <w:r>
              <w:t>Регистрация</w:t>
            </w:r>
          </w:p>
        </w:tc>
        <w:tc>
          <w:tcPr>
            <w:tcW w:type="dxa" w:w="2880"/>
          </w:tcPr>
          <w:p>
            <w:r>
              <w:t>/register.php</w:t>
            </w:r>
          </w:p>
        </w:tc>
        <w:tc>
          <w:tcPr>
            <w:tcW w:type="dxa" w:w="2880"/>
          </w:tcPr>
          <w:p>
            <w:r>
              <w:t>app/site/templates/register.html</w:t>
            </w:r>
          </w:p>
        </w:tc>
      </w:tr>
      <w:tr>
        <w:tc>
          <w:tcPr>
            <w:tcW w:type="dxa" w:w="2880"/>
          </w:tcPr>
          <w:p>
            <w:r>
              <w:t>Игра и интерактивная карта</w:t>
            </w:r>
          </w:p>
        </w:tc>
        <w:tc>
          <w:tcPr>
            <w:tcW w:type="dxa" w:w="2880"/>
          </w:tcPr>
          <w:p>
            <w:r>
              <w:t>/interactive-map/</w:t>
            </w:r>
          </w:p>
        </w:tc>
        <w:tc>
          <w:tcPr>
            <w:tcW w:type="dxa" w:w="2880"/>
          </w:tcPr>
          <w:p>
            <w:r>
              <w:t>app/frontend/index.html, app.js, styles.css</w:t>
            </w:r>
          </w:p>
        </w:tc>
      </w:tr>
      <w:tr>
        <w:tc>
          <w:tcPr>
            <w:tcW w:type="dxa" w:w="2880"/>
          </w:tcPr>
          <w:p>
            <w:r>
              <w:t>Панель пользователей</w:t>
            </w:r>
          </w:p>
        </w:tc>
        <w:tc>
          <w:tcPr>
            <w:tcW w:type="dxa" w:w="2880"/>
          </w:tcPr>
          <w:p>
            <w:r>
              <w:t>/admin/users</w:t>
            </w:r>
          </w:p>
        </w:tc>
        <w:tc>
          <w:tcPr>
            <w:tcW w:type="dxa" w:w="2880"/>
          </w:tcPr>
          <w:p>
            <w:r>
              <w:t>app/frontend/users.html, users.js</w:t>
            </w:r>
          </w:p>
        </w:tc>
      </w:tr>
      <w:tr>
        <w:tc>
          <w:tcPr>
            <w:tcW w:type="dxa" w:w="2880"/>
          </w:tcPr>
          <w:p>
            <w:r>
              <w:t>Таблица гексов и владения</w:t>
            </w:r>
          </w:p>
        </w:tc>
        <w:tc>
          <w:tcPr>
            <w:tcW w:type="dxa" w:w="2880"/>
          </w:tcPr>
          <w:p>
            <w:r>
              <w:t>/admin/hexes</w:t>
            </w:r>
          </w:p>
        </w:tc>
        <w:tc>
          <w:tcPr>
            <w:tcW w:type="dxa" w:w="2880"/>
          </w:tcPr>
          <w:p>
            <w:r>
              <w:t>app/frontend/admin.html, admin.js</w:t>
            </w:r>
          </w:p>
        </w:tc>
      </w:tr>
      <w:tr>
        <w:tc>
          <w:tcPr>
            <w:tcW w:type="dxa" w:w="2880"/>
          </w:tcPr>
          <w:p>
            <w:r>
              <w:t>Вход в административный раздел</w:t>
            </w:r>
          </w:p>
        </w:tc>
        <w:tc>
          <w:tcPr>
            <w:tcW w:type="dxa" w:w="2880"/>
          </w:tcPr>
          <w:p>
            <w:r>
              <w:t>/admin/</w:t>
            </w:r>
          </w:p>
        </w:tc>
        <w:tc>
          <w:tcPr>
            <w:tcW w:type="dxa" w:w="2880"/>
          </w:tcPr>
          <w:p>
            <w:r>
              <w:t>Перенаправление в пользователей; только для администратора</w:t>
            </w:r>
          </w:p>
        </w:tc>
      </w:tr>
    </w:tbl>
    <w:p>
      <w:r>
        <w:t>Основной домен: https://rhisseth.ru. Выход выполняется кнопкой, а не обычной ссылкой. Для гостя защищённый экран перенаправляет на вход. Вход сейчас ведёт на карту; затем администратор открывает панель по навигации или прямому адресу.</w:t>
      </w:r>
    </w:p>
    <w:p>
      <w:pPr>
        <w:pStyle w:val="Heading1"/>
      </w:pPr>
      <w:r>
        <w:t>Вход и регистрация</w:t>
      </w:r>
    </w:p>
    <w:p>
      <w:r>
        <w:t>Вход: логин, пароль, кнопка входа, переход к регистрации, сообщение об ошибке. Ошибка не раскрывает существование аккаунта. Регистрация: логин, e-mail, пароль, подтверждение пароля, кнопка регистрации, переход ко входу. Логин — 3–50 символов; пароль — минимум 8 символов и максимум 72 байта UTF-8; e-mail — до 255 символов. После регистрации показать успех и возможность войти. Нужны состояния загрузки, неверных данных, занятого логина/e-mail, истекшей формы и недоступности сервиса. Не рисовать работающий сброс пароля: такой функции пока нет.</w:t>
      </w:r>
    </w:p>
    <w:p>
      <w:pPr>
        <w:pStyle w:val="Heading1"/>
      </w:pPr>
      <w:r>
        <w:t>Панель пользователей</w:t>
      </w:r>
    </w:p>
    <w:p>
      <w:r>
        <w:t>Заголовок «Управление пользователями». Навигация: «Игра», «Пользователи», «Гексы и владения», «Выйти». Активный раздел обозначать визуально и семантически.</w:t>
      </w:r>
    </w:p>
    <w:p>
      <w:r>
        <w:t>Поиск по части логина или e-mail, без учёта регистра. Фильтр группы: все, администраторы, модераторы, пользователи. Поиск запускается кнопкой или Enter, сбрасывает страницу. Таблица: ID, логин, e-mail, группа, действие «Редактировать». Пагинация по 50 записей, счётчик общего количества, кнопки назад/далее. Отдельные состояния: загрузка, пустой результат, ошибка, успешное сохранение.</w:t>
      </w:r>
    </w:p>
    <w:p>
      <w:r>
        <w:t>Редактирование открывается в модальном окне: логин, e-mail, группа, новый пароль и подтверждение; «Сохранить» и «Отмена». Исходные значения заполнены. Escape закрывает окно без сохранения. Во время сохранения кнопка заблокирована. Ошибка остаётся внутри окна, введённые данные сохраняются. При конфликте одновременного редактирования требуется закрыть окно, обновить список поиском и открыть актуальную запись. Сохранение чужого аккаунта завершает его сеансы; предупредить об этом текстом до сохранения. Понижение собственной группы запрещено сервером. Изменение e-mail не запускает подтверждение владения новым адресом.</w:t>
      </w:r>
    </w:p>
    <w:p>
      <w:r>
        <w:t>Для удаления использовать вторичную опасную кнопку «Удалить пользователя» в окне редактирования. До операции показать подтверждение с логином и последствиями: аккаунт, сеансы и барония удаляются, гексы игрока становятся нейтральными. После успеха закрыть окно, обновить таблицу и показать количество освобождённых гексов. Самого себя и последнего администратора сервер не даст удалить; показать его сообщение. Не проектировать активные кнопки блокировки, массового изменения, создания аккаунта администратором, самостоятельного восстановления пароля или просмотра журнала: этих функций в текущем выпуске нет. Журнал изменений хранится сервером и содержит ID участников, время, названия изменённых полей и переход роли, без паролей и значений e-mail.</w:t>
      </w:r>
    </w:p>
    <w:p>
      <w:pPr>
        <w:pStyle w:val="Heading1"/>
      </w:pPr>
      <w:r>
        <w:t>Игровая карта</w:t>
      </w:r>
    </w:p>
    <w:p>
      <w:r>
        <w:t>Сохранить художественную карту Artistic V6, её пропорции и привязку гексагональной сетки. Не смещать изображение относительно координат и кликабельных гексов. Основное полотно — 3200×2200; сетка охватывает 465 координат. Карта масштабируется и перемещается. Панель выбранного гекса должна сохранять читаемость и доступность действий при любом масштабе. Различать нейтральную территорию, игрока и компьютерное владение. Не путать географическое название гекса и название территории.</w:t>
      </w:r>
    </w:p>
    <w:p>
      <w:r>
        <w:t>Нужно оформить выбор гекса, просмотр параметров, редактор параметров для администрации, начало игры, выбор доступной баронии, случайное назначение, название своей территории, сообщения об ошибке и конфликте сохранения. Игрок видит просмотр; расширенное редактирование видно администраторам и модераторам. Право скрывать элементы не заменяет серверную проверку.</w:t>
      </w:r>
    </w:p>
    <w:p>
      <w:r>
        <w:t>Подробные поля и игровые ограничения: [гексы и баронии](hex-table-and-baronies.md), [параметры стратегической карты](game-strategy-hex-map-parameters.md). В спорных местах действующее поведение hex_rules.py, game_start.py и main.py имеет приоритет над историческими предложениями.</w:t>
      </w:r>
    </w:p>
    <w:p>
      <w:pPr>
        <w:pStyle w:val="Heading1"/>
      </w:pPr>
      <w:r>
        <w:t>Панель гексов и владений</w:t>
      </w:r>
    </w:p>
    <w:p>
      <w:r>
        <w:t>Использовать существующие группы полей, фильтры и действия из admin.html/admin.js. Предусмотреть таблицу, выбранную строку, редактирование и экспорт CSV. Назначение компьютерного владения — связная группа из 2–10 соседних гексов; 2–3 — баронство, 4–6 — княжество, 7–10 — королевство. Название — до 200 символов, правила — до 4000. Ошибки связности, занятости и конфликта показывать рядом с действием. Состав ландшафта допускает несколько компонентов; их проценты должны давать 100%. Остров относится к побережью.</w:t>
      </w:r>
    </w:p>
    <w:p>
      <w:pPr>
        <w:pStyle w:val="Heading1"/>
      </w:pPr>
      <w:r>
        <w:t>Визуальная система</w:t>
      </w:r>
    </w:p>
    <w:p>
      <w:r>
        <w:t>Подготовить общий набор токенов: цвета фона/поверхности/текста/границ, акцент, успех, предупреждение, ошибка; типографику; отступы; радиусы; тени; слои. Фэнтезийный характер можно передать рамками, символами и заголовками; мелкий текст, поля и таблицы должны оставаться легко читаемыми. Текущий стиль панели — рабочая основа, не обязательный художественный эталон.</w:t>
      </w:r>
    </w:p>
    <w:p>
      <w:r>
        <w:t>Компоненты: кнопки, ссылки, текстовые поля, пароль, поиск, select, подписи ролей, таблица, пагинация, модальное окно, уведомления, панель гекса, навигация, загрузка, пустой результат. Для каждого определить обычное, hover, focus, active, disabled, loading и error состояния, где применимо. Роль и ошибки нельзя различать одним цветом.</w:t>
      </w:r>
    </w:p>
    <w:p>
      <w:pPr>
        <w:pStyle w:val="Heading1"/>
      </w:pPr>
      <w:r>
        <w:t>Адаптивность и доступность</w:t>
      </w:r>
    </w:p>
    <w:p>
      <w:r>
        <w:t>Макеты: 1440, 1024, 768 и 390 px. На узком экране фильтры переносятся, таблица прокручивается внутри своего контейнера; действия остаются доступными. Для карты предусмотреть компактную панель выбранного гекса и удобные органы масштаба. Не уменьшать кликабельные элементы до размеров мелких иконок.</w:t>
      </w:r>
    </w:p>
    <w:p>
      <w:r>
        <w:t>Цель: контраст обычного текста не менее 4.5:1; управление с клавиатуры; заметный focus; подписи полей; сообщения для screen reader; сохранение масштаба браузера. В модальном окне фокус должен оставаться внутри и возвращаться к кнопке после закрытия. Анимации не должны мешать работе; предусмотреть уменьшение движения. Требования — целевые критерии для реализации, а не заявление о завершённом аудите доступности.</w:t>
      </w:r>
    </w:p>
    <w:p>
      <w:pPr>
        <w:pStyle w:val="Heading1"/>
      </w:pPr>
      <w:r>
        <w:t>Передача дизайна</w:t>
      </w:r>
    </w:p>
    <w:p>
      <w:r>
        <w:t>Нужен файл Figma с разделами: foundation, компоненты, вход/регистрация, игра, пользователи, гексы/владения, адаптивные версии и прототипы сценариев. На каждом экране показать состояния и ограничения роли. Передать SVG для иконок, PNG/WebP для художественных изображений, список шрифтов и условий лицензирования, токены и размеры. Именовать компоненты по назначению. Сценарии прототипа: вход → карта; регистрация → успех; старт → барония; выбор гекса → просмотр/редактирование; поиск пользователя → изменение группы → успех; конфликт сохранения; отказ доступа.</w:t>
      </w:r>
    </w:p>
    <w:p>
      <w:r>
        <w:t>Для демонстраций использовать вымышленные логины и адреса example.invalid. Не включать реальные пользовательские данные, пароли, cookies, ключи и серверные секреты. Дизайнеру достаточно макетов и исходников интерфейса; доступ к базе не требуется.</w:t>
      </w:r>
    </w:p>
    <w:p>
      <w:pPr>
        <w:pStyle w:val="Heading1"/>
      </w:pPr>
      <w:r>
        <w:t>Приёмка</w:t>
      </w:r>
    </w:p>
    <w:p>
      <w:r>
        <w:t>Все перечисленные действующие экраны, состояния и три роли отражены в макетах. Навигация согласована. Игрок и модератор не получают действий над пользователями. Геометрия карты сохранена. Ошибки и успешные операции видимы. Таблицы читаются на узких экранах. Есть компоненты и токены для разработки; будущие функции обозначены как концепции и согласованы отдельно.</w:t>
      </w:r>
    </w:p>
    <w:p>
      <w:pPr>
        <w:pStyle w:val="Heading1"/>
      </w:pPr>
      <w:r>
        <w:t>Смена пароля администратором</w:t>
      </w:r>
    </w:p>
    <w:p>
      <w:r>
        <w:t>В окне пользователя предусмотрены два необязательных поля типа password: «Новый пароль» и «Подтверждение нового пароля», autocomplete=new-password. Оба пустые сохраняют прежний пароль. Новый пароль: минимум 8 символов и максимум 72 байта UTF-8, подтверждение должно совпадать. Значения очищаются при закрытии окна и при открытии другого аккаунта. После смены завершаются все сеансы участника; при смене собственного пароля администратор возвращается на вход. Аудит фиксирует только факт смены без значения пароля или хеша. Показать пояснение перед сохранением, ошибки — в модальном окне.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