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74CF" w14:textId="758E4687" w:rsidR="003D66CF" w:rsidRDefault="00F117C3">
      <w:pPr>
        <w:spacing w:before="100" w:beforeAutospacing="1" w:after="100" w:afterAutospacing="1"/>
        <w:ind w:firstLineChars="50" w:firstLine="115"/>
        <w:jc w:val="center"/>
        <w:rPr>
          <w:rFonts w:ascii="KB금융 본문체 Medium" w:eastAsia="KB금융 본문체 Medium" w:hAnsi="KB금융 본문체 Medium"/>
          <w:b/>
          <w:sz w:val="24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24"/>
          <w:szCs w:val="20"/>
        </w:rPr>
        <w:t>KB KIC Global DM Mandate KB Q-Mind 운용 모델 설명 자료</w:t>
      </w:r>
    </w:p>
    <w:p w14:paraId="2A1CEAB0" w14:textId="50EC918D" w:rsidR="003D66CF" w:rsidRDefault="00F117C3">
      <w:pPr>
        <w:spacing w:before="100" w:beforeAutospacing="1" w:after="100" w:afterAutospacing="1"/>
        <w:ind w:firstLineChars="50" w:firstLine="86"/>
        <w:jc w:val="right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2026년 8월 26일</w:t>
      </w:r>
    </w:p>
    <w:p w14:paraId="32643256" w14:textId="77777777" w:rsidR="003D66CF" w:rsidRDefault="003D66CF">
      <w:pPr>
        <w:spacing w:before="100" w:beforeAutospacing="1" w:after="100" w:afterAutospacing="1"/>
        <w:ind w:firstLineChars="50" w:firstLine="86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 w14:paraId="48EBE342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펀 드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KIC 글로벌DM 주식형 펀드</w:t>
      </w:r>
    </w:p>
    <w:p w14:paraId="1C7A48E6" w14:textId="55A177F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 용 역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인덱스퀀트운용본부 문인규 수석 / 글로벌멀티에셋본부 김병걸 실장</w:t>
      </w:r>
    </w:p>
    <w:p w14:paraId="1A4B64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벤치마크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Index (M1CXKICI Index)</w:t>
      </w:r>
    </w:p>
    <w:p w14:paraId="596C2CAB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운용전략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지수 추종 Enhanced Index 전략</w:t>
      </w:r>
    </w:p>
    <w:p w14:paraId="25FA8207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운용규모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약 1,975억 원 (2026.07.31 기준)</w:t>
      </w:r>
    </w:p>
    <w:p w14:paraId="165AFB38" w14:textId="77777777" w:rsidR="003D66CF" w:rsidRDefault="003D66CF">
      <w:pPr>
        <w:spacing w:before="100" w:beforeAutospacing="1" w:after="100" w:afterAutospacing="1"/>
        <w:rPr>
          <w:rFonts w:ascii="KB금융 본문체 Medium" w:eastAsia="KB금융 본문체 Medium" w:hAnsi="KB금융 본문체 Medium"/>
          <w:sz w:val="18"/>
          <w:szCs w:val="20"/>
        </w:rPr>
      </w:pPr>
    </w:p>
    <w:p w14:paraId="3B64616B" w14:textId="070D7029" w:rsidR="003D66CF" w:rsidRDefault="00F117C3" w:rsidP="001B5B1B">
      <w:pPr>
        <w:spacing w:before="100" w:beforeAutospacing="1" w:after="100" w:afterAutospacing="1"/>
        <w:ind w:leftChars="100" w:left="20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귀사의 무궁한 발전을 기원합니다. 귀사의 소중한 위탁운용 기회에 감사드리며, 본 자료를 통해 다음달 초 리밸런싱부터 적용 예정인 개선된 운용 모델에 대해 설명드리겠습니다.</w:t>
      </w:r>
    </w:p>
    <w:p w14:paraId="5C2C08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운용 모델 목적</w:t>
      </w:r>
    </w:p>
    <w:p w14:paraId="205FE5B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BM 대비 허용된 한도내의 Ex-ante Tracking Error(TE)를 사용하여 안정적으로 벤치마크를 아웃퍼폼.</w:t>
      </w:r>
    </w:p>
    <w:p w14:paraId="19FB4624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57BE85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데이터베이스 구축</w:t>
      </w:r>
    </w:p>
    <w:p w14:paraId="4CC19655" w14:textId="6BCD73E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학술 연구 등을 근거로 하는 종목 단위 Point-in-Time 팩터 200가지 이상 정리 및 데이터베이스 구축.</w:t>
      </w:r>
    </w:p>
    <w:p w14:paraId="39B128B9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팩터를 Valuation / Price Momentum / Earnings Quality / Historical Growth / Capital Efficiency / Analyst Expectations / Volatility / Size 8가지 스타일로 분류.</w:t>
      </w:r>
    </w:p>
    <w:p w14:paraId="5C7425FC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6EE21A2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후보군 선정</w:t>
      </w:r>
    </w:p>
    <w:p w14:paraId="73120954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MXWO 유니버스 데이터는 2015년 6월부터 구축.</w:t>
      </w:r>
    </w:p>
    <w:p w14:paraId="15FCE084" w14:textId="667E3ED1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매 시점 최근 48개월(롤링 윈도우) 데이터만으로 팩터 선정과 비중을 결정하여 시장 레짐 변화에 적응. (팩터 선정과 비중은 매월 리밸런싱) </w:t>
      </w:r>
    </w:p>
    <w:p w14:paraId="213DEB51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팩터별로 종목을 동일 섹터 내 5분위(Quintile)로 구분하여 분위별 포트폴리오 수익률을 산출. (유니버스 대비 커버리지 10% 미만인 팩터는 제외)</w:t>
      </w:r>
    </w:p>
    <w:p w14:paraId="5F794137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비투자 GICS섹터 결정(별첨02 참조).</w:t>
      </w:r>
    </w:p>
    <w:p w14:paraId="49C7BD1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5분위 포트폴리오에서 투자 대상(롱/숏) 분위 결정(별첨03 참조).</w:t>
      </w:r>
    </w:p>
    <w:p w14:paraId="0EACDFBD" w14:textId="7E41AAE5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팩터의 (롱 분위 – 숏 분위)의 포트폴리오 수익률 측정.</w:t>
      </w:r>
    </w:p>
    <w:p w14:paraId="19100FBB" w14:textId="7B65398C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측정된 수익률의 t-stat(수익률의 통계적 유의성)을 기준으로 상위 50개 팩터를 최종 선정. </w:t>
      </w:r>
    </w:p>
    <w:p w14:paraId="18384A02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노이즈에 의한 팩터의 잦은 교체를 방지하기 위해 선정 히스테리시스를 적용. (기존 선정 팩터는 신규 팩터가 랭킹 점수를 일정 격차 이상 상회할 때만 교체)</w:t>
      </w:r>
    </w:p>
    <w:p w14:paraId="427BF6BC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28B5532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최종 팩터 비중 결정</w:t>
      </w:r>
    </w:p>
    <w:p w14:paraId="4F42E1BE" w14:textId="7B733038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선정된 50개 팩터에 ERC(Equal Risk Contribution) 방식 적용: 팩터 간 상관관계를 고려하여 각 팩터의 리스크 기여도가 균등해지도록 비중을 산출. (상관관계가 높은 유사 팩터 무리의 비중은 자연스럽게 축소)</w:t>
      </w:r>
    </w:p>
    <w:p w14:paraId="4F328AF2" w14:textId="7501AEEB" w:rsidR="00B270C1" w:rsidRDefault="00F117C3" w:rsidP="00B270C1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시계열 모멘텀 틸트 적용: 최근 </w:t>
      </w:r>
      <w:r>
        <w:rPr>
          <w:rFonts w:ascii="KB금융 본문체 Medium" w:eastAsia="KB금융 본문체 Medium" w:hAnsi="KB금융 본문체 Medium"/>
          <w:sz w:val="18"/>
          <w:szCs w:val="20"/>
        </w:rPr>
        <w:t>3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개월 누적 수익률이 음수인 팩터의 비중을 80% 감축 후 비중 재분배.</w:t>
      </w:r>
    </w:p>
    <w:p w14:paraId="312426F8" w14:textId="2FB604B6" w:rsidR="00E23B80" w:rsidRDefault="00E23B80" w:rsidP="00E23B80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스타일별 팩터 비중 합계 최대 25% 제한(초과분은 다른 스타일로 비례 재분배).</w:t>
      </w:r>
    </w:p>
    <w:p w14:paraId="54F62B82" w14:textId="77777777" w:rsidR="003D66CF" w:rsidRPr="00E23B80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02F009A6" w14:textId="77777777" w:rsidR="003D66CF" w:rsidRDefault="00F117C3">
      <w:pPr>
        <w:pageBreakBefore/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MP 구성 및 매매 집행</w:t>
      </w:r>
    </w:p>
    <w:p w14:paraId="4DAEDC9A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lastRenderedPageBreak/>
        <w:t>최종 팩터들의 비중 가중평균으로 종목별 최종 오버웨이트 언더웨이트 비중 계산.</w:t>
      </w:r>
    </w:p>
    <w:p w14:paraId="4851DBBC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특정 섹터로의 언더웨이트 쏠림 방지를 위해 섹터별 언더웨이트 합계를 전체 언더웨이트의 15% 이내로 제한.</w:t>
      </w:r>
    </w:p>
    <w:p w14:paraId="07679956" w14:textId="2227FFE3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BM에 적용하여 Model Portfolio(MP) 구성(TE 확인 및 필요시 조정).</w:t>
      </w:r>
    </w:p>
    <w:p w14:paraId="2C722A25" w14:textId="5BCF0E5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Optimizer(Bloomberg)를 이용하여 MP와 괴리가 최소화(약 15 bps)되도록 Actual Portfolio(AP)의 리밸런싱 매매 수행.</w:t>
      </w:r>
    </w:p>
    <w:p w14:paraId="32CE2652" w14:textId="779153CD" w:rsidR="004A67F6" w:rsidRDefault="004A67F6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 w:hint="eastAsia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최종 AP 의 BM 대비 Ex-ante TE 확인(65 bps 내외).</w:t>
      </w:r>
    </w:p>
    <w:p w14:paraId="32C7A63C" w14:textId="77777777" w:rsidR="003D66CF" w:rsidRDefault="003D66CF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</w:p>
    <w:p w14:paraId="304108A4" w14:textId="61CE9499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 전략의 스타일별 적용 팩터와 비중 예시 (2026.07.31 기준)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Earnings Quality (12개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(Equity Turnover) 3.8%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매출/자기자본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(Working Capital to Sales) 3.0%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 대비 운전자본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(Sales to Invested Capital) 2.7%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투하자본 대비 매출 회전율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Historical Growth (14개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(Adj 1Y Chg in Asset Adjusted FCF) 3.8%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총자산 대비 잉여현금흐름의 1년 변화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(1Y Chg in Operating Cash Flow to Price) 3.7%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주가 대비 영업현금흐름의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(3Y Chg in Operating Cash Flow to Price) 2.7%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주가 대비 영업현금흐름의 3년 변화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Valuation (9개 팩터) 22.9%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(Normalized EP) 4.0%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정규화된 이익수익률 (E/P의 60개월 평균)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(Free Cash Flow to EV) 3.6%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잉여현금흐름/기업가치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(Cash to EV Ratio) 3.5%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현금/기업가치 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Analyst Expectations (8개 팩터) 14.4%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(Standardized Unexpected Earnings) 3.7%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표준화된 이익 서프라이즈 (예상치 대비 실적)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(Adjusted Inverse PEG) 2.6%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이익 성장률 대비 이익수익률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(Earnings Surprise) 2.3%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컨센서스 대비 주당순이익 서프라이즈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Capital Efficiency (4개 팩터) 8.1%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(1Y Chg in Stock Buybacks) 5.4%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자사주 매입 규모의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(Receivables Turnover Ratio) 1.6%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매출채권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(Return on Assets) 0.6%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총자산이익률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Volatility (Book Leverage) 2.5%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장부 레버리지 (자산/자기자본)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Size (Log of Total Assets) 1.5%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 규모 (로그)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Price Momentum (Short Interest Trading Volume) 0.6%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거래량 대비 공매도 잔고 비율 (낮을수록 좋음)</w:t>
      </w:r>
    </w:p>
    <w:p w14:paraId="7615316B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기대 성과 및 운용 목표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본 운용 모델은 MXWO 유니버스에 맞추어 새롭게 개발한 것으로, Ex-ante TE 65 bps 수준에서 운용하고 있습니다. 실제 적용한 Out-of-Sample(2018년 6월 ~ 2026년 7월, 98개월) 기간 기준 Information Ratio(IR)는 0.71(실현 TE 1.03%) 수준이며, 실제 운용에서는 IR 0.5 이상을 달성하는 것을 목표로 하고 있습니다. 이에 따라 운용시 연 30 bps 이상의 아웃퍼폼을 예상하고 있습니다.</w:t>
      </w:r>
    </w:p>
    <w:p w14:paraId="714EA499" w14:textId="77777777" w:rsidR="003D66CF" w:rsidRPr="00D47256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keepNext/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모델의 한계점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성과 변동성: 본 모델은 시장 방향성과 무관한 종목선택(알파) 전략이나, 팩터 성과의 사이클에 따라 BM 대비 언더퍼폼 구간이 발생할 수 있습니다. Out-of-Sample 기간(98개월) 기준 초과성과의 최대 낙폭(MDD)은 -1.80%로, 고점(2022년 10월) 이후 저점(2023년 7월)까지 9개월간 하락하였고 직전 고점 회복까지 총 25개월이 소요되었습니다. 최장 연속 손실은 5개월(2020년 10월 ~ 2021년 2월)이며, 12개월 롤링 초과수익이 마이너스였던 구간은 전체 87개 윈도우 중 12개(약 14%, 최저 -1.46%)입니다. 캘린더 연도 기준 초과수익이 마이너스였던 해는 2023년(-0.55%) 한 해였습니다. (월간 승률 65%)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MP와 AP의 괴리: MP는 종목별 오버/언더웨이트를 가정하여 산출되나, 실제 AP는 공매도 없이 BM 보유 비중 범위 내에서 언더웨이트를 구현하므로 BM 비중이 작은 종목의 언더웨이트(숏) 일부는 완전히 반영되지 못합니다. 이에 따라 AP의 MP 대비 괴리는 약 15 bps 수준으로, MP와 일부 괴리가 발생할 수 있습니다.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백테스트의 한계: 제시된 성과는 과거 데이터 기반 시뮬레이션 결과로 미래 성과를 보장하지 않습니다. MXWO 유니버스 데이터는 2015년 6월부터 구축되어 그 이전의 시장 국면(예: 2008년 금융위기)은 검증 기간에 포함되지 않았으며, 팩터 선정이 최근 48개월 데이터에 기반하므로 급격한 레짐 전환 초기에는 적응이 지연될 수 있습니다.</w:t>
      </w: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별첨 파일 리스트</w:t>
      </w:r>
    </w:p>
    <w:p w14:paraId="54F56747" w14:textId="7DC8E5A5" w:rsidR="003D66CF" w:rsidRDefault="00F117C3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Cs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아래 별첨은 모두 동일한 팩터 순서(최근 48개월 기하수익률 내림차순)를 적용하여 문서간 비교를 용이하게 하였습니다.</w:t>
      </w:r>
    </w:p>
    <w:p w14:paraId="6587E735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29BDC2FB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별첨01_MXWO_Factor_Return_Info_2026-07-31.xlsx</w:t>
      </w:r>
    </w:p>
    <w:p w14:paraId="6FEDF22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수익률 및 팩터별 소속 카테고리 정리</w:t>
      </w:r>
    </w:p>
    <w:p w14:paraId="166F62EA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별첨02_MXWO_Sector_Quintile_Return_Book_2026-07-31.pdf</w:t>
      </w:r>
    </w:p>
    <w:p w14:paraId="4A326D05" w14:textId="232B2BD0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팩터의 섹터별 5분위 수익률 그래프 정리 (비투자 섹터는 회색 bar)</w:t>
      </w:r>
    </w:p>
    <w:p w14:paraId="0B8D33A2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별첨03_MXWO_Quintile_Return_Book_2026-07-31.pdf</w:t>
      </w:r>
    </w:p>
    <w:p w14:paraId="43028706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5분위 수익률 그래프 정리 (롱 분위 파란 bar, 숏 분위 빨간 bar)</w:t>
      </w:r>
    </w:p>
    <w:p w14:paraId="5302BB5C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별첨04_MXWO_LongShort_Port_Return_Book_2026-07-31.pdf</w:t>
      </w:r>
    </w:p>
    <w:p w14:paraId="2ADA8B8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시계열 수익률 그래프 정리</w:t>
      </w:r>
    </w:p>
    <w:p w14:paraId="1D2731A7" w14:textId="77777777" w:rsidR="003D66CF" w:rsidRDefault="003D66CF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</w:p>
    <w:p w14:paraId="03A8A053" w14:textId="77777777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별첨 모두 MSCI World 지수(MXWO Index) 구성 종목을 유니버스로 하는 결과입니다.</w:t>
      </w:r>
    </w:p>
    <w:p w14:paraId="771B3CA8" w14:textId="77777777" w:rsidR="003D66CF" w:rsidRDefault="003D66CF">
      <w:pPr>
        <w:wordWrap/>
        <w:spacing w:after="0" w:line="300" w:lineRule="exact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>
      <w:r>
        <w:br w:type="page"/>
      </w: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부록. 모델 관련 자료(26년 7월말 기준)</w:t>
      </w:r>
    </w:p>
    <w:p>
      <w:pPr>
        <w:keepNext/>
        <w:spacing w:before="200" w:after="80"/>
      </w:pPr>
      <w:r>
        <w:rPr>
          <w:b/>
          <w:sz w:val="20"/>
        </w:rPr>
        <w:t>부록 1. 누적 수익 곡선 (전략 vs BM, 월별 상대성과 음영)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96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sz w:val="20"/>
        </w:rPr>
        <w:t>부록 2. 누적 수익 곡선 (전략 vs BM, YTD 상대성과 음영)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96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sz w:val="20"/>
        </w:rPr>
        <w:t>부록 3. 월별 수익률 히트맵 (연×월)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398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9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sz w:val="20"/>
        </w:rPr>
        <w:t>부록 4. 월별 수익률 분포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sz w:val="20"/>
        </w:rPr>
        <w:t>부록 5. 낙폭(Drawdown) 추이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sz w:val="20"/>
        </w:rPr>
        <w:t>부록 6. 낙폭 구간 분석 (0.5% 이상 episode)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9676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keepNext/>
        <w:spacing w:before="200" w:after="80"/>
      </w:pPr>
      <w:r>
        <w:rPr>
          <w:b/>
          <w:sz w:val="20"/>
        </w:rPr>
        <w:t>부록 7. 스타일 비중 추이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160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6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b/>
          <w:sz w:val="20"/>
        </w:rPr>
        <w:t>부록 8. 스타일 배분 (캡 25%)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206240" cy="25692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6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keepNext/>
        <w:spacing w:before="200" w:after="80"/>
      </w:pPr>
      <w:r>
        <w:rPr>
          <w:b/>
          <w:sz w:val="20"/>
        </w:rPr>
        <w:t>부록 9. 팩터 비중(내림차순)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69178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ens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178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D66CF" w:rsidSect="00825FF3">
      <w:headerReference w:type="default" r:id="rId8"/>
      <w:footerReference w:type="default" r:id="rId9"/>
      <w:pgSz w:w="11906" w:h="16838"/>
      <w:pgMar w:top="1701" w:right="1440" w:bottom="1440" w:left="1440" w:header="851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3253" w14:textId="77777777" w:rsidR="001D4641" w:rsidRDefault="001D4641" w:rsidP="00CD6733">
      <w:pPr>
        <w:spacing w:after="0" w:line="240" w:lineRule="auto"/>
      </w:pPr>
      <w:r>
        <w:separator/>
      </w:r>
    </w:p>
  </w:endnote>
  <w:endnote w:type="continuationSeparator" w:id="0">
    <w:p w14:paraId="44A930A6" w14:textId="77777777" w:rsidR="001D4641" w:rsidRDefault="001D4641" w:rsidP="00CD6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KB금융 본문체 Medium" w:eastAsia="KB금융 본문체 Medium" w:hAnsi="KB금융 본문체 Medium"/>
        <w:sz w:val="18"/>
      </w:rPr>
      <w:id w:val="-86558910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Medium" w:eastAsia="KB금융 본문체 Medium" w:hAnsi="KB금융 본문체 Medium"/>
            <w:sz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9741B84" w14:textId="77777777" w:rsidR="00825FF3" w:rsidRPr="00825FF3" w:rsidRDefault="00825FF3">
            <w:pPr>
              <w:pStyle w:val="Footer"/>
              <w:jc w:val="right"/>
              <w:rPr>
                <w:rFonts w:ascii="KB금융 본문체 Medium" w:eastAsia="KB금융 본문체 Medium" w:hAnsi="KB금융 본문체 Medium"/>
                <w:sz w:val="18"/>
              </w:rPr>
            </w:pP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페이지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PAGE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 /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NUMPAGES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  <w:p w14:paraId="36506B2C" w14:textId="77777777" w:rsidR="00825FF3" w:rsidRDefault="00825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24664" w14:textId="77777777" w:rsidR="001D4641" w:rsidRDefault="001D4641" w:rsidP="00CD6733">
      <w:pPr>
        <w:spacing w:after="0" w:line="240" w:lineRule="auto"/>
      </w:pPr>
      <w:r>
        <w:separator/>
      </w:r>
    </w:p>
  </w:footnote>
  <w:footnote w:type="continuationSeparator" w:id="0">
    <w:p w14:paraId="79C14837" w14:textId="77777777" w:rsidR="001D4641" w:rsidRDefault="001D4641" w:rsidP="00CD6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0B73" w14:textId="77777777" w:rsidR="008D0BF5" w:rsidRDefault="008D0BF5">
    <w:pPr>
      <w:pStyle w:val="Header"/>
    </w:pPr>
    <w:r w:rsidRPr="003536B6">
      <w:rPr>
        <w:noProof/>
      </w:rPr>
      <w:drawing>
        <wp:anchor distT="0" distB="0" distL="114300" distR="114300" simplePos="0" relativeHeight="251658240" behindDoc="1" locked="0" layoutInCell="1" allowOverlap="1" wp14:anchorId="194C2FD2" wp14:editId="1AD3425D">
          <wp:simplePos x="0" y="0"/>
          <wp:positionH relativeFrom="column">
            <wp:posOffset>5062118</wp:posOffset>
          </wp:positionH>
          <wp:positionV relativeFrom="paragraph">
            <wp:posOffset>-123723</wp:posOffset>
          </wp:positionV>
          <wp:extent cx="1162325" cy="217479"/>
          <wp:effectExtent l="0" t="0" r="0" b="0"/>
          <wp:wrapTight wrapText="bothSides">
            <wp:wrapPolygon edited="0">
              <wp:start x="1770" y="0"/>
              <wp:lineTo x="354" y="3789"/>
              <wp:lineTo x="354" y="13263"/>
              <wp:lineTo x="1416" y="18947"/>
              <wp:lineTo x="3187" y="18947"/>
              <wp:lineTo x="21246" y="18947"/>
              <wp:lineTo x="21246" y="0"/>
              <wp:lineTo x="3187" y="0"/>
              <wp:lineTo x="1770" y="0"/>
            </wp:wrapPolygon>
          </wp:wrapTight>
          <wp:docPr id="33" name="Picture 3" descr="D:\Users\user\Desktop\KB자산운용 로고\KB자산운용(국문)로고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D:\Users\user\Desktop\KB자산운용 로고\KB자산운용(국문)로고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085"/>
                  <a:stretch/>
                </pic:blipFill>
                <pic:spPr bwMode="auto">
                  <a:xfrm>
                    <a:off x="0" y="0"/>
                    <a:ext cx="1162325" cy="217479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88B"/>
    <w:multiLevelType w:val="hybridMultilevel"/>
    <w:tmpl w:val="ECE00598"/>
    <w:lvl w:ilvl="0" w:tplc="27EE5F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084289D"/>
    <w:multiLevelType w:val="hybridMultilevel"/>
    <w:tmpl w:val="9272C50E"/>
    <w:lvl w:ilvl="0" w:tplc="04090001">
      <w:start w:val="1"/>
      <w:numFmt w:val="bullet"/>
      <w:lvlText w:val=""/>
      <w:lvlJc w:val="left"/>
      <w:pPr>
        <w:ind w:left="1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2" w15:restartNumberingAfterBreak="0">
    <w:nsid w:val="28493148"/>
    <w:multiLevelType w:val="hybridMultilevel"/>
    <w:tmpl w:val="A9747488"/>
    <w:lvl w:ilvl="0" w:tplc="84844A0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" w15:restartNumberingAfterBreak="0">
    <w:nsid w:val="29FA29C6"/>
    <w:multiLevelType w:val="hybridMultilevel"/>
    <w:tmpl w:val="F8884496"/>
    <w:lvl w:ilvl="0" w:tplc="25FA37B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upperLetter"/>
      <w:lvlText w:val="%5.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upperLetter"/>
      <w:lvlText w:val="%8.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2D4D16B1"/>
    <w:multiLevelType w:val="hybridMultilevel"/>
    <w:tmpl w:val="77B49CEE"/>
    <w:lvl w:ilvl="0" w:tplc="A6A8F1C4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8223707"/>
    <w:multiLevelType w:val="hybridMultilevel"/>
    <w:tmpl w:val="8530099A"/>
    <w:lvl w:ilvl="0" w:tplc="2ABA9DB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94F53D3"/>
    <w:multiLevelType w:val="hybridMultilevel"/>
    <w:tmpl w:val="0CA8FA2E"/>
    <w:lvl w:ilvl="0" w:tplc="489AC0AC">
      <w:start w:val="7"/>
      <w:numFmt w:val="bullet"/>
      <w:lvlText w:val="-"/>
      <w:lvlJc w:val="left"/>
      <w:pPr>
        <w:ind w:left="1475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5" w:hanging="440"/>
      </w:pPr>
      <w:rPr>
        <w:rFonts w:ascii="Wingdings" w:hAnsi="Wingdings" w:hint="default"/>
      </w:rPr>
    </w:lvl>
  </w:abstractNum>
  <w:abstractNum w:abstractNumId="7" w15:restartNumberingAfterBreak="0">
    <w:nsid w:val="3B5B4BE4"/>
    <w:multiLevelType w:val="hybridMultilevel"/>
    <w:tmpl w:val="0504AAFE"/>
    <w:lvl w:ilvl="0" w:tplc="9852FF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2B3198F"/>
    <w:multiLevelType w:val="hybridMultilevel"/>
    <w:tmpl w:val="62DE4EE0"/>
    <w:lvl w:ilvl="0" w:tplc="88081C06">
      <w:numFmt w:val="bullet"/>
      <w:lvlText w:val="-"/>
      <w:lvlJc w:val="left"/>
      <w:pPr>
        <w:ind w:left="112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43D32F7F"/>
    <w:multiLevelType w:val="hybridMultilevel"/>
    <w:tmpl w:val="FFC248A0"/>
    <w:lvl w:ilvl="0" w:tplc="D7906966">
      <w:start w:val="1"/>
      <w:numFmt w:val="decimalEnclosedCircle"/>
      <w:lvlText w:val="%1"/>
      <w:lvlJc w:val="left"/>
      <w:pPr>
        <w:ind w:left="1155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0" w15:restartNumberingAfterBreak="0">
    <w:nsid w:val="4B7E76A2"/>
    <w:multiLevelType w:val="hybridMultilevel"/>
    <w:tmpl w:val="FA2860A4"/>
    <w:lvl w:ilvl="0" w:tplc="7878210A">
      <w:start w:val="1"/>
      <w:numFmt w:val="decimalEnclosedCircle"/>
      <w:lvlText w:val="%1"/>
      <w:lvlJc w:val="left"/>
      <w:pPr>
        <w:ind w:left="115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1" w15:restartNumberingAfterBreak="0">
    <w:nsid w:val="51184C11"/>
    <w:multiLevelType w:val="hybridMultilevel"/>
    <w:tmpl w:val="38183E5E"/>
    <w:lvl w:ilvl="0" w:tplc="8146F492">
      <w:start w:val="1"/>
      <w:numFmt w:val="decimalEnclosedCircle"/>
      <w:lvlText w:val="%1"/>
      <w:lvlJc w:val="left"/>
      <w:pPr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2" w15:restartNumberingAfterBreak="0">
    <w:nsid w:val="5A1768C5"/>
    <w:multiLevelType w:val="hybridMultilevel"/>
    <w:tmpl w:val="F7FE60A2"/>
    <w:lvl w:ilvl="0" w:tplc="3EFE2AD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3DE7BB2"/>
    <w:multiLevelType w:val="hybridMultilevel"/>
    <w:tmpl w:val="702A62DC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9164025"/>
    <w:multiLevelType w:val="hybridMultilevel"/>
    <w:tmpl w:val="B5DE9936"/>
    <w:lvl w:ilvl="0" w:tplc="A454ADA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B4A4C04"/>
    <w:multiLevelType w:val="hybridMultilevel"/>
    <w:tmpl w:val="D56634B2"/>
    <w:lvl w:ilvl="0" w:tplc="7E34FB7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727A11BF"/>
    <w:multiLevelType w:val="hybridMultilevel"/>
    <w:tmpl w:val="0AE2C4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31944F9"/>
    <w:multiLevelType w:val="hybridMultilevel"/>
    <w:tmpl w:val="8ABCF7F2"/>
    <w:lvl w:ilvl="0" w:tplc="F31E640C">
      <w:start w:val="1"/>
      <w:numFmt w:val="decimalEnclosedCircle"/>
      <w:lvlText w:val="%1"/>
      <w:lvlJc w:val="left"/>
      <w:pPr>
        <w:ind w:left="151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950" w:hanging="400"/>
      </w:pPr>
    </w:lvl>
    <w:lvl w:ilvl="2" w:tplc="0409001B" w:tentative="1">
      <w:start w:val="1"/>
      <w:numFmt w:val="lowerRoman"/>
      <w:lvlText w:val="%3."/>
      <w:lvlJc w:val="right"/>
      <w:pPr>
        <w:ind w:left="2350" w:hanging="400"/>
      </w:pPr>
    </w:lvl>
    <w:lvl w:ilvl="3" w:tplc="0409000F" w:tentative="1">
      <w:start w:val="1"/>
      <w:numFmt w:val="decimal"/>
      <w:lvlText w:val="%4."/>
      <w:lvlJc w:val="left"/>
      <w:pPr>
        <w:ind w:left="2750" w:hanging="400"/>
      </w:pPr>
    </w:lvl>
    <w:lvl w:ilvl="4" w:tplc="04090019" w:tentative="1">
      <w:start w:val="1"/>
      <w:numFmt w:val="upperLetter"/>
      <w:lvlText w:val="%5."/>
      <w:lvlJc w:val="left"/>
      <w:pPr>
        <w:ind w:left="3150" w:hanging="400"/>
      </w:pPr>
    </w:lvl>
    <w:lvl w:ilvl="5" w:tplc="0409001B" w:tentative="1">
      <w:start w:val="1"/>
      <w:numFmt w:val="lowerRoman"/>
      <w:lvlText w:val="%6."/>
      <w:lvlJc w:val="right"/>
      <w:pPr>
        <w:ind w:left="3550" w:hanging="400"/>
      </w:pPr>
    </w:lvl>
    <w:lvl w:ilvl="6" w:tplc="0409000F" w:tentative="1">
      <w:start w:val="1"/>
      <w:numFmt w:val="decimal"/>
      <w:lvlText w:val="%7."/>
      <w:lvlJc w:val="left"/>
      <w:pPr>
        <w:ind w:left="3950" w:hanging="400"/>
      </w:pPr>
    </w:lvl>
    <w:lvl w:ilvl="7" w:tplc="04090019" w:tentative="1">
      <w:start w:val="1"/>
      <w:numFmt w:val="upperLetter"/>
      <w:lvlText w:val="%8."/>
      <w:lvlJc w:val="left"/>
      <w:pPr>
        <w:ind w:left="4350" w:hanging="400"/>
      </w:pPr>
    </w:lvl>
    <w:lvl w:ilvl="8" w:tplc="0409001B" w:tentative="1">
      <w:start w:val="1"/>
      <w:numFmt w:val="lowerRoman"/>
      <w:lvlText w:val="%9."/>
      <w:lvlJc w:val="right"/>
      <w:pPr>
        <w:ind w:left="4750" w:hanging="400"/>
      </w:pPr>
    </w:lvl>
  </w:abstractNum>
  <w:abstractNum w:abstractNumId="18" w15:restartNumberingAfterBreak="0">
    <w:nsid w:val="753D7E8F"/>
    <w:multiLevelType w:val="hybridMultilevel"/>
    <w:tmpl w:val="689455A6"/>
    <w:lvl w:ilvl="0" w:tplc="F648E2E8">
      <w:start w:val="1"/>
      <w:numFmt w:val="decimal"/>
      <w:lvlText w:val="%1."/>
      <w:lvlJc w:val="left"/>
      <w:pPr>
        <w:ind w:left="1093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13" w:hanging="440"/>
      </w:pPr>
    </w:lvl>
    <w:lvl w:ilvl="2" w:tplc="0409001B" w:tentative="1">
      <w:start w:val="1"/>
      <w:numFmt w:val="lowerRoman"/>
      <w:lvlText w:val="%3."/>
      <w:lvlJc w:val="right"/>
      <w:pPr>
        <w:ind w:left="2053" w:hanging="440"/>
      </w:pPr>
    </w:lvl>
    <w:lvl w:ilvl="3" w:tplc="0409000F" w:tentative="1">
      <w:start w:val="1"/>
      <w:numFmt w:val="decimal"/>
      <w:lvlText w:val="%4."/>
      <w:lvlJc w:val="left"/>
      <w:pPr>
        <w:ind w:left="2493" w:hanging="440"/>
      </w:pPr>
    </w:lvl>
    <w:lvl w:ilvl="4" w:tplc="04090019" w:tentative="1">
      <w:start w:val="1"/>
      <w:numFmt w:val="upperLetter"/>
      <w:lvlText w:val="%5."/>
      <w:lvlJc w:val="left"/>
      <w:pPr>
        <w:ind w:left="2933" w:hanging="440"/>
      </w:pPr>
    </w:lvl>
    <w:lvl w:ilvl="5" w:tplc="0409001B" w:tentative="1">
      <w:start w:val="1"/>
      <w:numFmt w:val="lowerRoman"/>
      <w:lvlText w:val="%6."/>
      <w:lvlJc w:val="right"/>
      <w:pPr>
        <w:ind w:left="3373" w:hanging="440"/>
      </w:pPr>
    </w:lvl>
    <w:lvl w:ilvl="6" w:tplc="0409000F" w:tentative="1">
      <w:start w:val="1"/>
      <w:numFmt w:val="decimal"/>
      <w:lvlText w:val="%7."/>
      <w:lvlJc w:val="left"/>
      <w:pPr>
        <w:ind w:left="3813" w:hanging="440"/>
      </w:pPr>
    </w:lvl>
    <w:lvl w:ilvl="7" w:tplc="04090019" w:tentative="1">
      <w:start w:val="1"/>
      <w:numFmt w:val="upperLetter"/>
      <w:lvlText w:val="%8."/>
      <w:lvlJc w:val="left"/>
      <w:pPr>
        <w:ind w:left="4253" w:hanging="440"/>
      </w:pPr>
    </w:lvl>
    <w:lvl w:ilvl="8" w:tplc="0409001B" w:tentative="1">
      <w:start w:val="1"/>
      <w:numFmt w:val="lowerRoman"/>
      <w:lvlText w:val="%9."/>
      <w:lvlJc w:val="right"/>
      <w:pPr>
        <w:ind w:left="4693" w:hanging="440"/>
      </w:pPr>
    </w:lvl>
  </w:abstractNum>
  <w:abstractNum w:abstractNumId="19" w15:restartNumberingAfterBreak="0">
    <w:nsid w:val="76963BDA"/>
    <w:multiLevelType w:val="hybridMultilevel"/>
    <w:tmpl w:val="0D40A4D4"/>
    <w:lvl w:ilvl="0" w:tplc="1CEE3A3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E9A30BF"/>
    <w:multiLevelType w:val="hybridMultilevel"/>
    <w:tmpl w:val="A1224320"/>
    <w:lvl w:ilvl="0" w:tplc="722C996E">
      <w:numFmt w:val="bullet"/>
      <w:lvlText w:val="-"/>
      <w:lvlJc w:val="left"/>
      <w:pPr>
        <w:ind w:left="116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28722775">
    <w:abstractNumId w:val="0"/>
  </w:num>
  <w:num w:numId="2" w16cid:durableId="1373725349">
    <w:abstractNumId w:val="7"/>
  </w:num>
  <w:num w:numId="3" w16cid:durableId="475953349">
    <w:abstractNumId w:val="8"/>
  </w:num>
  <w:num w:numId="4" w16cid:durableId="1654211635">
    <w:abstractNumId w:val="20"/>
  </w:num>
  <w:num w:numId="5" w16cid:durableId="1981416302">
    <w:abstractNumId w:val="11"/>
  </w:num>
  <w:num w:numId="6" w16cid:durableId="1942566572">
    <w:abstractNumId w:val="12"/>
  </w:num>
  <w:num w:numId="7" w16cid:durableId="1956249968">
    <w:abstractNumId w:val="5"/>
  </w:num>
  <w:num w:numId="8" w16cid:durableId="864438759">
    <w:abstractNumId w:val="9"/>
  </w:num>
  <w:num w:numId="9" w16cid:durableId="1329023189">
    <w:abstractNumId w:val="4"/>
  </w:num>
  <w:num w:numId="10" w16cid:durableId="995718975">
    <w:abstractNumId w:val="10"/>
  </w:num>
  <w:num w:numId="11" w16cid:durableId="112602618">
    <w:abstractNumId w:val="17"/>
  </w:num>
  <w:num w:numId="12" w16cid:durableId="483619297">
    <w:abstractNumId w:val="13"/>
  </w:num>
  <w:num w:numId="13" w16cid:durableId="2123066657">
    <w:abstractNumId w:val="2"/>
  </w:num>
  <w:num w:numId="14" w16cid:durableId="1486749936">
    <w:abstractNumId w:val="15"/>
  </w:num>
  <w:num w:numId="15" w16cid:durableId="1374111256">
    <w:abstractNumId w:val="19"/>
  </w:num>
  <w:num w:numId="16" w16cid:durableId="1483308742">
    <w:abstractNumId w:val="14"/>
  </w:num>
  <w:num w:numId="17" w16cid:durableId="175923366">
    <w:abstractNumId w:val="3"/>
  </w:num>
  <w:num w:numId="18" w16cid:durableId="1555265816">
    <w:abstractNumId w:val="6"/>
  </w:num>
  <w:num w:numId="19" w16cid:durableId="1617635617">
    <w:abstractNumId w:val="1"/>
  </w:num>
  <w:num w:numId="20" w16cid:durableId="425001908">
    <w:abstractNumId w:val="16"/>
  </w:num>
  <w:num w:numId="21" w16cid:durableId="20864910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AB"/>
    <w:rsid w:val="00002D95"/>
    <w:rsid w:val="00006616"/>
    <w:rsid w:val="0000675A"/>
    <w:rsid w:val="00010502"/>
    <w:rsid w:val="00013C85"/>
    <w:rsid w:val="000156D8"/>
    <w:rsid w:val="00020337"/>
    <w:rsid w:val="00024303"/>
    <w:rsid w:val="00024FEE"/>
    <w:rsid w:val="00037370"/>
    <w:rsid w:val="0004042F"/>
    <w:rsid w:val="00041D5D"/>
    <w:rsid w:val="000506F5"/>
    <w:rsid w:val="00053D3B"/>
    <w:rsid w:val="00055FD0"/>
    <w:rsid w:val="00057042"/>
    <w:rsid w:val="00057180"/>
    <w:rsid w:val="000632B4"/>
    <w:rsid w:val="00066F1D"/>
    <w:rsid w:val="00074C61"/>
    <w:rsid w:val="00075892"/>
    <w:rsid w:val="000758AE"/>
    <w:rsid w:val="000761C4"/>
    <w:rsid w:val="00080824"/>
    <w:rsid w:val="00086EFF"/>
    <w:rsid w:val="000A02ED"/>
    <w:rsid w:val="000A5844"/>
    <w:rsid w:val="000B0A60"/>
    <w:rsid w:val="000B10B2"/>
    <w:rsid w:val="000B6539"/>
    <w:rsid w:val="000B6606"/>
    <w:rsid w:val="000D0DCC"/>
    <w:rsid w:val="000D4150"/>
    <w:rsid w:val="000D4F19"/>
    <w:rsid w:val="000E04AF"/>
    <w:rsid w:val="000E30B3"/>
    <w:rsid w:val="000E3412"/>
    <w:rsid w:val="000E3A57"/>
    <w:rsid w:val="000E40D2"/>
    <w:rsid w:val="000E7701"/>
    <w:rsid w:val="000E7F3B"/>
    <w:rsid w:val="000F0B20"/>
    <w:rsid w:val="000F1DBE"/>
    <w:rsid w:val="000F2128"/>
    <w:rsid w:val="000F56B3"/>
    <w:rsid w:val="000F659E"/>
    <w:rsid w:val="00100029"/>
    <w:rsid w:val="00102845"/>
    <w:rsid w:val="00104099"/>
    <w:rsid w:val="00105E72"/>
    <w:rsid w:val="00110729"/>
    <w:rsid w:val="001135B0"/>
    <w:rsid w:val="001141A2"/>
    <w:rsid w:val="001157B0"/>
    <w:rsid w:val="00123F28"/>
    <w:rsid w:val="00124F76"/>
    <w:rsid w:val="001317A9"/>
    <w:rsid w:val="00132A50"/>
    <w:rsid w:val="00133D91"/>
    <w:rsid w:val="00140CA0"/>
    <w:rsid w:val="0014135B"/>
    <w:rsid w:val="00144E38"/>
    <w:rsid w:val="00150528"/>
    <w:rsid w:val="0015107B"/>
    <w:rsid w:val="00152BDB"/>
    <w:rsid w:val="001561DE"/>
    <w:rsid w:val="00156CBC"/>
    <w:rsid w:val="00157F38"/>
    <w:rsid w:val="001613E5"/>
    <w:rsid w:val="00170030"/>
    <w:rsid w:val="001757B8"/>
    <w:rsid w:val="001764FB"/>
    <w:rsid w:val="00183F50"/>
    <w:rsid w:val="0018487F"/>
    <w:rsid w:val="00186285"/>
    <w:rsid w:val="00190B71"/>
    <w:rsid w:val="0019129D"/>
    <w:rsid w:val="00192B18"/>
    <w:rsid w:val="001A52EA"/>
    <w:rsid w:val="001A572D"/>
    <w:rsid w:val="001A673D"/>
    <w:rsid w:val="001B5B1B"/>
    <w:rsid w:val="001B6701"/>
    <w:rsid w:val="001B7632"/>
    <w:rsid w:val="001C03A2"/>
    <w:rsid w:val="001D4641"/>
    <w:rsid w:val="001D5BD2"/>
    <w:rsid w:val="001E4A92"/>
    <w:rsid w:val="001E6007"/>
    <w:rsid w:val="001F1899"/>
    <w:rsid w:val="001F5C20"/>
    <w:rsid w:val="002001B9"/>
    <w:rsid w:val="00201AEF"/>
    <w:rsid w:val="00202D3B"/>
    <w:rsid w:val="002046B3"/>
    <w:rsid w:val="002051C0"/>
    <w:rsid w:val="00210B58"/>
    <w:rsid w:val="00220F0D"/>
    <w:rsid w:val="002219C7"/>
    <w:rsid w:val="00222577"/>
    <w:rsid w:val="0022419E"/>
    <w:rsid w:val="00224A7B"/>
    <w:rsid w:val="00227C04"/>
    <w:rsid w:val="00227D82"/>
    <w:rsid w:val="002300D2"/>
    <w:rsid w:val="00231C3A"/>
    <w:rsid w:val="00234B02"/>
    <w:rsid w:val="0023634E"/>
    <w:rsid w:val="00236B76"/>
    <w:rsid w:val="00241ABA"/>
    <w:rsid w:val="00242337"/>
    <w:rsid w:val="00251ED8"/>
    <w:rsid w:val="002523BF"/>
    <w:rsid w:val="00265795"/>
    <w:rsid w:val="00270AD6"/>
    <w:rsid w:val="00274E14"/>
    <w:rsid w:val="00276721"/>
    <w:rsid w:val="002848E0"/>
    <w:rsid w:val="00285BAB"/>
    <w:rsid w:val="00285E9C"/>
    <w:rsid w:val="00286F39"/>
    <w:rsid w:val="00296162"/>
    <w:rsid w:val="0029674A"/>
    <w:rsid w:val="002970D6"/>
    <w:rsid w:val="002A1114"/>
    <w:rsid w:val="002A4B18"/>
    <w:rsid w:val="002A797F"/>
    <w:rsid w:val="002B24D8"/>
    <w:rsid w:val="002B2DAD"/>
    <w:rsid w:val="002B3573"/>
    <w:rsid w:val="002B4677"/>
    <w:rsid w:val="002C03AD"/>
    <w:rsid w:val="002C27FA"/>
    <w:rsid w:val="002C3A11"/>
    <w:rsid w:val="002C4671"/>
    <w:rsid w:val="002D0067"/>
    <w:rsid w:val="002D0305"/>
    <w:rsid w:val="002D1169"/>
    <w:rsid w:val="002D4760"/>
    <w:rsid w:val="002D670B"/>
    <w:rsid w:val="002D7980"/>
    <w:rsid w:val="002E4A55"/>
    <w:rsid w:val="0031162F"/>
    <w:rsid w:val="003137AD"/>
    <w:rsid w:val="0031512B"/>
    <w:rsid w:val="00316CB1"/>
    <w:rsid w:val="00321160"/>
    <w:rsid w:val="00321593"/>
    <w:rsid w:val="0032395C"/>
    <w:rsid w:val="00323B88"/>
    <w:rsid w:val="00325873"/>
    <w:rsid w:val="00325D26"/>
    <w:rsid w:val="00326C60"/>
    <w:rsid w:val="00334247"/>
    <w:rsid w:val="0033689E"/>
    <w:rsid w:val="003405EC"/>
    <w:rsid w:val="0034162D"/>
    <w:rsid w:val="0034169E"/>
    <w:rsid w:val="00342532"/>
    <w:rsid w:val="00346444"/>
    <w:rsid w:val="003536B6"/>
    <w:rsid w:val="00354396"/>
    <w:rsid w:val="00354F78"/>
    <w:rsid w:val="003566DE"/>
    <w:rsid w:val="00356D46"/>
    <w:rsid w:val="003609EE"/>
    <w:rsid w:val="003870EE"/>
    <w:rsid w:val="003A7906"/>
    <w:rsid w:val="003B0550"/>
    <w:rsid w:val="003B089C"/>
    <w:rsid w:val="003B1F40"/>
    <w:rsid w:val="003B61B3"/>
    <w:rsid w:val="003C012E"/>
    <w:rsid w:val="003C3F77"/>
    <w:rsid w:val="003C5D7A"/>
    <w:rsid w:val="003C6152"/>
    <w:rsid w:val="003D1CA6"/>
    <w:rsid w:val="003D53A5"/>
    <w:rsid w:val="003D66CF"/>
    <w:rsid w:val="003D6A2C"/>
    <w:rsid w:val="003D7F94"/>
    <w:rsid w:val="003E02B9"/>
    <w:rsid w:val="003E3566"/>
    <w:rsid w:val="003E45A0"/>
    <w:rsid w:val="003E62FA"/>
    <w:rsid w:val="003E714F"/>
    <w:rsid w:val="003F0512"/>
    <w:rsid w:val="003F098A"/>
    <w:rsid w:val="003F3F34"/>
    <w:rsid w:val="00400690"/>
    <w:rsid w:val="00401DEA"/>
    <w:rsid w:val="00402027"/>
    <w:rsid w:val="00403BC6"/>
    <w:rsid w:val="00412F6A"/>
    <w:rsid w:val="00412FD5"/>
    <w:rsid w:val="00414FCD"/>
    <w:rsid w:val="00420DBE"/>
    <w:rsid w:val="00421CD8"/>
    <w:rsid w:val="00423A86"/>
    <w:rsid w:val="00432460"/>
    <w:rsid w:val="00443035"/>
    <w:rsid w:val="0045503B"/>
    <w:rsid w:val="004615DF"/>
    <w:rsid w:val="0046222A"/>
    <w:rsid w:val="0046325C"/>
    <w:rsid w:val="00464E20"/>
    <w:rsid w:val="004651CF"/>
    <w:rsid w:val="00467DB8"/>
    <w:rsid w:val="00472971"/>
    <w:rsid w:val="00474AE7"/>
    <w:rsid w:val="004772E9"/>
    <w:rsid w:val="00480440"/>
    <w:rsid w:val="00480AD1"/>
    <w:rsid w:val="00483B4D"/>
    <w:rsid w:val="00487CE3"/>
    <w:rsid w:val="00490445"/>
    <w:rsid w:val="004927EA"/>
    <w:rsid w:val="00492F40"/>
    <w:rsid w:val="0049353F"/>
    <w:rsid w:val="00495517"/>
    <w:rsid w:val="004A67F6"/>
    <w:rsid w:val="004B3A27"/>
    <w:rsid w:val="004B5146"/>
    <w:rsid w:val="004B6BCD"/>
    <w:rsid w:val="004C1B6F"/>
    <w:rsid w:val="004C1DD1"/>
    <w:rsid w:val="004C2446"/>
    <w:rsid w:val="004C26AC"/>
    <w:rsid w:val="004C4B50"/>
    <w:rsid w:val="004C7A43"/>
    <w:rsid w:val="004D08C1"/>
    <w:rsid w:val="004D193E"/>
    <w:rsid w:val="004D1FCB"/>
    <w:rsid w:val="004D4259"/>
    <w:rsid w:val="004D52EC"/>
    <w:rsid w:val="004D5BE6"/>
    <w:rsid w:val="004E0631"/>
    <w:rsid w:val="004E0D48"/>
    <w:rsid w:val="004E23AA"/>
    <w:rsid w:val="004E6DC1"/>
    <w:rsid w:val="004E79CD"/>
    <w:rsid w:val="004E7C9F"/>
    <w:rsid w:val="004F6346"/>
    <w:rsid w:val="00514350"/>
    <w:rsid w:val="00514A41"/>
    <w:rsid w:val="00515868"/>
    <w:rsid w:val="0051758E"/>
    <w:rsid w:val="005327CB"/>
    <w:rsid w:val="00533794"/>
    <w:rsid w:val="0053584D"/>
    <w:rsid w:val="0054448E"/>
    <w:rsid w:val="00545391"/>
    <w:rsid w:val="00546994"/>
    <w:rsid w:val="00550A6F"/>
    <w:rsid w:val="00551146"/>
    <w:rsid w:val="005522DE"/>
    <w:rsid w:val="0055693A"/>
    <w:rsid w:val="00567857"/>
    <w:rsid w:val="00571063"/>
    <w:rsid w:val="00571354"/>
    <w:rsid w:val="00574CFA"/>
    <w:rsid w:val="00575238"/>
    <w:rsid w:val="00576588"/>
    <w:rsid w:val="00580394"/>
    <w:rsid w:val="00582321"/>
    <w:rsid w:val="00582D68"/>
    <w:rsid w:val="00583C7B"/>
    <w:rsid w:val="005861EA"/>
    <w:rsid w:val="00586450"/>
    <w:rsid w:val="005A765B"/>
    <w:rsid w:val="005B0C17"/>
    <w:rsid w:val="005B557F"/>
    <w:rsid w:val="005B5E89"/>
    <w:rsid w:val="005B70BC"/>
    <w:rsid w:val="005C730A"/>
    <w:rsid w:val="005D0E53"/>
    <w:rsid w:val="005D2C97"/>
    <w:rsid w:val="005D423C"/>
    <w:rsid w:val="005D6F94"/>
    <w:rsid w:val="005E1425"/>
    <w:rsid w:val="005E3C40"/>
    <w:rsid w:val="005E560C"/>
    <w:rsid w:val="005E5757"/>
    <w:rsid w:val="005E6B12"/>
    <w:rsid w:val="005F09EB"/>
    <w:rsid w:val="005F0B6F"/>
    <w:rsid w:val="005F5559"/>
    <w:rsid w:val="00602EEA"/>
    <w:rsid w:val="00604AAC"/>
    <w:rsid w:val="00605385"/>
    <w:rsid w:val="00611A15"/>
    <w:rsid w:val="00614E63"/>
    <w:rsid w:val="00624634"/>
    <w:rsid w:val="0062695E"/>
    <w:rsid w:val="00632A10"/>
    <w:rsid w:val="00632E45"/>
    <w:rsid w:val="00633F0B"/>
    <w:rsid w:val="00642F75"/>
    <w:rsid w:val="00645FC0"/>
    <w:rsid w:val="006515C4"/>
    <w:rsid w:val="0065382C"/>
    <w:rsid w:val="00654064"/>
    <w:rsid w:val="00654656"/>
    <w:rsid w:val="00656B14"/>
    <w:rsid w:val="00656E43"/>
    <w:rsid w:val="00661063"/>
    <w:rsid w:val="00666A65"/>
    <w:rsid w:val="00667D3A"/>
    <w:rsid w:val="0067156C"/>
    <w:rsid w:val="00673D17"/>
    <w:rsid w:val="00676CAF"/>
    <w:rsid w:val="00680824"/>
    <w:rsid w:val="00683AE9"/>
    <w:rsid w:val="0068718B"/>
    <w:rsid w:val="00692126"/>
    <w:rsid w:val="00693637"/>
    <w:rsid w:val="00694EEB"/>
    <w:rsid w:val="00695693"/>
    <w:rsid w:val="006A170D"/>
    <w:rsid w:val="006A36F9"/>
    <w:rsid w:val="006A4762"/>
    <w:rsid w:val="006A55C7"/>
    <w:rsid w:val="006B08F1"/>
    <w:rsid w:val="006B3565"/>
    <w:rsid w:val="006B65F4"/>
    <w:rsid w:val="006C039E"/>
    <w:rsid w:val="006C10C9"/>
    <w:rsid w:val="006C2818"/>
    <w:rsid w:val="006C2ADA"/>
    <w:rsid w:val="006C4410"/>
    <w:rsid w:val="006C4980"/>
    <w:rsid w:val="006D0E45"/>
    <w:rsid w:val="006D2544"/>
    <w:rsid w:val="006D3593"/>
    <w:rsid w:val="006D466A"/>
    <w:rsid w:val="006E0573"/>
    <w:rsid w:val="006E57A3"/>
    <w:rsid w:val="006E6DA7"/>
    <w:rsid w:val="006F08A2"/>
    <w:rsid w:val="007000F2"/>
    <w:rsid w:val="007038BF"/>
    <w:rsid w:val="007059BB"/>
    <w:rsid w:val="00716A7B"/>
    <w:rsid w:val="00717AD3"/>
    <w:rsid w:val="00720545"/>
    <w:rsid w:val="00723405"/>
    <w:rsid w:val="007237D3"/>
    <w:rsid w:val="00732925"/>
    <w:rsid w:val="00733EB7"/>
    <w:rsid w:val="007347BA"/>
    <w:rsid w:val="00735C4E"/>
    <w:rsid w:val="00740F69"/>
    <w:rsid w:val="007461F3"/>
    <w:rsid w:val="00750272"/>
    <w:rsid w:val="007516D5"/>
    <w:rsid w:val="00752664"/>
    <w:rsid w:val="007538A5"/>
    <w:rsid w:val="00756584"/>
    <w:rsid w:val="00787269"/>
    <w:rsid w:val="00794CFA"/>
    <w:rsid w:val="00795330"/>
    <w:rsid w:val="007954E1"/>
    <w:rsid w:val="007969AD"/>
    <w:rsid w:val="007972CA"/>
    <w:rsid w:val="007A617A"/>
    <w:rsid w:val="007A71CE"/>
    <w:rsid w:val="007B0CBE"/>
    <w:rsid w:val="007B0FB9"/>
    <w:rsid w:val="007B1F25"/>
    <w:rsid w:val="007B2136"/>
    <w:rsid w:val="007B282F"/>
    <w:rsid w:val="007B3F08"/>
    <w:rsid w:val="007B4240"/>
    <w:rsid w:val="007B78C9"/>
    <w:rsid w:val="007C0468"/>
    <w:rsid w:val="007C0F17"/>
    <w:rsid w:val="007C1146"/>
    <w:rsid w:val="007C1501"/>
    <w:rsid w:val="007C226A"/>
    <w:rsid w:val="007C23DD"/>
    <w:rsid w:val="007C2C2C"/>
    <w:rsid w:val="007C3409"/>
    <w:rsid w:val="007C59C4"/>
    <w:rsid w:val="007D2092"/>
    <w:rsid w:val="007D6CDA"/>
    <w:rsid w:val="007E3394"/>
    <w:rsid w:val="007E6761"/>
    <w:rsid w:val="007E75F9"/>
    <w:rsid w:val="007F4837"/>
    <w:rsid w:val="00802FEB"/>
    <w:rsid w:val="0081214E"/>
    <w:rsid w:val="00820011"/>
    <w:rsid w:val="008205E5"/>
    <w:rsid w:val="00824D8B"/>
    <w:rsid w:val="00825E0C"/>
    <w:rsid w:val="00825FF3"/>
    <w:rsid w:val="00826E88"/>
    <w:rsid w:val="008327F4"/>
    <w:rsid w:val="008411A3"/>
    <w:rsid w:val="0084780B"/>
    <w:rsid w:val="00850672"/>
    <w:rsid w:val="00853596"/>
    <w:rsid w:val="008570A6"/>
    <w:rsid w:val="0085774F"/>
    <w:rsid w:val="008601F9"/>
    <w:rsid w:val="00862039"/>
    <w:rsid w:val="00862624"/>
    <w:rsid w:val="008643E2"/>
    <w:rsid w:val="00864571"/>
    <w:rsid w:val="00865F43"/>
    <w:rsid w:val="008678FA"/>
    <w:rsid w:val="008725C5"/>
    <w:rsid w:val="008767D2"/>
    <w:rsid w:val="00881247"/>
    <w:rsid w:val="00882F8B"/>
    <w:rsid w:val="00884886"/>
    <w:rsid w:val="00890A87"/>
    <w:rsid w:val="008910B8"/>
    <w:rsid w:val="00892E82"/>
    <w:rsid w:val="008A0BF7"/>
    <w:rsid w:val="008A0FDB"/>
    <w:rsid w:val="008A1410"/>
    <w:rsid w:val="008A21B1"/>
    <w:rsid w:val="008A2B95"/>
    <w:rsid w:val="008B0841"/>
    <w:rsid w:val="008B3BBF"/>
    <w:rsid w:val="008B479B"/>
    <w:rsid w:val="008B59AA"/>
    <w:rsid w:val="008C7031"/>
    <w:rsid w:val="008C7583"/>
    <w:rsid w:val="008C7FF2"/>
    <w:rsid w:val="008D0BF5"/>
    <w:rsid w:val="008D100B"/>
    <w:rsid w:val="008D3323"/>
    <w:rsid w:val="008D3726"/>
    <w:rsid w:val="008F01F1"/>
    <w:rsid w:val="008F173B"/>
    <w:rsid w:val="008F234C"/>
    <w:rsid w:val="008F2A28"/>
    <w:rsid w:val="008F3A46"/>
    <w:rsid w:val="008F55E7"/>
    <w:rsid w:val="008F62FD"/>
    <w:rsid w:val="00903ABF"/>
    <w:rsid w:val="00903FCE"/>
    <w:rsid w:val="00911994"/>
    <w:rsid w:val="009148C0"/>
    <w:rsid w:val="009157C7"/>
    <w:rsid w:val="00920CCD"/>
    <w:rsid w:val="00920F46"/>
    <w:rsid w:val="0092128A"/>
    <w:rsid w:val="00926D04"/>
    <w:rsid w:val="00954EB6"/>
    <w:rsid w:val="009579A9"/>
    <w:rsid w:val="009662CA"/>
    <w:rsid w:val="009670A9"/>
    <w:rsid w:val="009731B7"/>
    <w:rsid w:val="00981A10"/>
    <w:rsid w:val="00981D0F"/>
    <w:rsid w:val="00996EF8"/>
    <w:rsid w:val="009A2B0A"/>
    <w:rsid w:val="009A6238"/>
    <w:rsid w:val="009A6748"/>
    <w:rsid w:val="009B06ED"/>
    <w:rsid w:val="009B07CE"/>
    <w:rsid w:val="009B2E5F"/>
    <w:rsid w:val="009B7134"/>
    <w:rsid w:val="009C73C8"/>
    <w:rsid w:val="009D14A4"/>
    <w:rsid w:val="009D38D3"/>
    <w:rsid w:val="009D4F3B"/>
    <w:rsid w:val="009D5277"/>
    <w:rsid w:val="009D67C1"/>
    <w:rsid w:val="009E141F"/>
    <w:rsid w:val="009E36C3"/>
    <w:rsid w:val="009E3F73"/>
    <w:rsid w:val="009E5137"/>
    <w:rsid w:val="009E5B72"/>
    <w:rsid w:val="009F1989"/>
    <w:rsid w:val="009F6A42"/>
    <w:rsid w:val="009F7497"/>
    <w:rsid w:val="00A00398"/>
    <w:rsid w:val="00A03CAD"/>
    <w:rsid w:val="00A04127"/>
    <w:rsid w:val="00A11225"/>
    <w:rsid w:val="00A12838"/>
    <w:rsid w:val="00A14891"/>
    <w:rsid w:val="00A162AC"/>
    <w:rsid w:val="00A21529"/>
    <w:rsid w:val="00A21787"/>
    <w:rsid w:val="00A23CD5"/>
    <w:rsid w:val="00A23FC9"/>
    <w:rsid w:val="00A3450F"/>
    <w:rsid w:val="00A40C5E"/>
    <w:rsid w:val="00A41A1E"/>
    <w:rsid w:val="00A47C5C"/>
    <w:rsid w:val="00A50836"/>
    <w:rsid w:val="00A57D84"/>
    <w:rsid w:val="00A606CB"/>
    <w:rsid w:val="00A63D98"/>
    <w:rsid w:val="00A71820"/>
    <w:rsid w:val="00A76C23"/>
    <w:rsid w:val="00A77E1F"/>
    <w:rsid w:val="00A83715"/>
    <w:rsid w:val="00A86346"/>
    <w:rsid w:val="00A93297"/>
    <w:rsid w:val="00A93D99"/>
    <w:rsid w:val="00A96202"/>
    <w:rsid w:val="00AA2805"/>
    <w:rsid w:val="00AA7DDB"/>
    <w:rsid w:val="00AA7DF3"/>
    <w:rsid w:val="00AB0061"/>
    <w:rsid w:val="00AB40F4"/>
    <w:rsid w:val="00AB5E3D"/>
    <w:rsid w:val="00AB6AF3"/>
    <w:rsid w:val="00AB7A56"/>
    <w:rsid w:val="00AC084A"/>
    <w:rsid w:val="00AC37F9"/>
    <w:rsid w:val="00AC5234"/>
    <w:rsid w:val="00AD7058"/>
    <w:rsid w:val="00AD7FCA"/>
    <w:rsid w:val="00AE51C9"/>
    <w:rsid w:val="00AF479C"/>
    <w:rsid w:val="00AF5FCA"/>
    <w:rsid w:val="00AF6B02"/>
    <w:rsid w:val="00AF6B9B"/>
    <w:rsid w:val="00B0382B"/>
    <w:rsid w:val="00B07F68"/>
    <w:rsid w:val="00B13AFB"/>
    <w:rsid w:val="00B14CE7"/>
    <w:rsid w:val="00B270C1"/>
    <w:rsid w:val="00B27777"/>
    <w:rsid w:val="00B30C92"/>
    <w:rsid w:val="00B30D7A"/>
    <w:rsid w:val="00B31821"/>
    <w:rsid w:val="00B35A72"/>
    <w:rsid w:val="00B42B53"/>
    <w:rsid w:val="00B458FF"/>
    <w:rsid w:val="00B5050F"/>
    <w:rsid w:val="00B52B5A"/>
    <w:rsid w:val="00B5387A"/>
    <w:rsid w:val="00B56DC3"/>
    <w:rsid w:val="00B60255"/>
    <w:rsid w:val="00B6502E"/>
    <w:rsid w:val="00B7125C"/>
    <w:rsid w:val="00B77C65"/>
    <w:rsid w:val="00B81C1F"/>
    <w:rsid w:val="00B83385"/>
    <w:rsid w:val="00B93371"/>
    <w:rsid w:val="00B94E42"/>
    <w:rsid w:val="00B97992"/>
    <w:rsid w:val="00BA1829"/>
    <w:rsid w:val="00BA37BB"/>
    <w:rsid w:val="00BA50C2"/>
    <w:rsid w:val="00BB4E15"/>
    <w:rsid w:val="00BB5740"/>
    <w:rsid w:val="00BC69C0"/>
    <w:rsid w:val="00BD086D"/>
    <w:rsid w:val="00BD3A93"/>
    <w:rsid w:val="00BE0569"/>
    <w:rsid w:val="00BE0A1D"/>
    <w:rsid w:val="00BE1125"/>
    <w:rsid w:val="00BE4023"/>
    <w:rsid w:val="00BE49EC"/>
    <w:rsid w:val="00BE6489"/>
    <w:rsid w:val="00BE6BD5"/>
    <w:rsid w:val="00BE741C"/>
    <w:rsid w:val="00BE76FB"/>
    <w:rsid w:val="00BF07C6"/>
    <w:rsid w:val="00BF3B0A"/>
    <w:rsid w:val="00C050BC"/>
    <w:rsid w:val="00C124B3"/>
    <w:rsid w:val="00C20A98"/>
    <w:rsid w:val="00C263A1"/>
    <w:rsid w:val="00C278A1"/>
    <w:rsid w:val="00C35CCC"/>
    <w:rsid w:val="00C57E5B"/>
    <w:rsid w:val="00C601F8"/>
    <w:rsid w:val="00C63E9A"/>
    <w:rsid w:val="00C700C7"/>
    <w:rsid w:val="00C70210"/>
    <w:rsid w:val="00C72014"/>
    <w:rsid w:val="00C723D9"/>
    <w:rsid w:val="00C770CA"/>
    <w:rsid w:val="00C77200"/>
    <w:rsid w:val="00C8027C"/>
    <w:rsid w:val="00C917B0"/>
    <w:rsid w:val="00C92EF1"/>
    <w:rsid w:val="00C93EFF"/>
    <w:rsid w:val="00CA1852"/>
    <w:rsid w:val="00CA32FD"/>
    <w:rsid w:val="00CB19D0"/>
    <w:rsid w:val="00CB26ED"/>
    <w:rsid w:val="00CB5F54"/>
    <w:rsid w:val="00CB612B"/>
    <w:rsid w:val="00CB6F96"/>
    <w:rsid w:val="00CC5A5A"/>
    <w:rsid w:val="00CC6670"/>
    <w:rsid w:val="00CC7409"/>
    <w:rsid w:val="00CC7E73"/>
    <w:rsid w:val="00CD4588"/>
    <w:rsid w:val="00CD6733"/>
    <w:rsid w:val="00CE25E9"/>
    <w:rsid w:val="00CE43EC"/>
    <w:rsid w:val="00CE5BA2"/>
    <w:rsid w:val="00CE6391"/>
    <w:rsid w:val="00CF26AA"/>
    <w:rsid w:val="00CF4A15"/>
    <w:rsid w:val="00CF5ED2"/>
    <w:rsid w:val="00CF7F94"/>
    <w:rsid w:val="00D041A8"/>
    <w:rsid w:val="00D10EDB"/>
    <w:rsid w:val="00D12C18"/>
    <w:rsid w:val="00D1545E"/>
    <w:rsid w:val="00D15871"/>
    <w:rsid w:val="00D167F6"/>
    <w:rsid w:val="00D16B56"/>
    <w:rsid w:val="00D16FBD"/>
    <w:rsid w:val="00D22C3F"/>
    <w:rsid w:val="00D26894"/>
    <w:rsid w:val="00D30A1B"/>
    <w:rsid w:val="00D31558"/>
    <w:rsid w:val="00D37A47"/>
    <w:rsid w:val="00D37BD1"/>
    <w:rsid w:val="00D434C1"/>
    <w:rsid w:val="00D43576"/>
    <w:rsid w:val="00D465D6"/>
    <w:rsid w:val="00D47256"/>
    <w:rsid w:val="00D55BB7"/>
    <w:rsid w:val="00D57F69"/>
    <w:rsid w:val="00D6300F"/>
    <w:rsid w:val="00D64045"/>
    <w:rsid w:val="00D649AD"/>
    <w:rsid w:val="00D70312"/>
    <w:rsid w:val="00D7319E"/>
    <w:rsid w:val="00D74FBB"/>
    <w:rsid w:val="00D75C86"/>
    <w:rsid w:val="00D87197"/>
    <w:rsid w:val="00D930C1"/>
    <w:rsid w:val="00D9386A"/>
    <w:rsid w:val="00D938E6"/>
    <w:rsid w:val="00D9426D"/>
    <w:rsid w:val="00DB244B"/>
    <w:rsid w:val="00DB74DA"/>
    <w:rsid w:val="00DC0C8B"/>
    <w:rsid w:val="00DC6201"/>
    <w:rsid w:val="00DC7DF2"/>
    <w:rsid w:val="00DE15A9"/>
    <w:rsid w:val="00DE4F52"/>
    <w:rsid w:val="00DE622E"/>
    <w:rsid w:val="00DE6528"/>
    <w:rsid w:val="00DE71FB"/>
    <w:rsid w:val="00DF3E54"/>
    <w:rsid w:val="00DF799E"/>
    <w:rsid w:val="00E00B34"/>
    <w:rsid w:val="00E024D4"/>
    <w:rsid w:val="00E02A07"/>
    <w:rsid w:val="00E02B33"/>
    <w:rsid w:val="00E077A7"/>
    <w:rsid w:val="00E07854"/>
    <w:rsid w:val="00E14316"/>
    <w:rsid w:val="00E14D1A"/>
    <w:rsid w:val="00E150BE"/>
    <w:rsid w:val="00E1717E"/>
    <w:rsid w:val="00E1766B"/>
    <w:rsid w:val="00E2243D"/>
    <w:rsid w:val="00E23B80"/>
    <w:rsid w:val="00E23F3F"/>
    <w:rsid w:val="00E25941"/>
    <w:rsid w:val="00E25B13"/>
    <w:rsid w:val="00E25DA4"/>
    <w:rsid w:val="00E43CDC"/>
    <w:rsid w:val="00E50369"/>
    <w:rsid w:val="00E50919"/>
    <w:rsid w:val="00E520FC"/>
    <w:rsid w:val="00E55C52"/>
    <w:rsid w:val="00E617A0"/>
    <w:rsid w:val="00E72376"/>
    <w:rsid w:val="00E7330D"/>
    <w:rsid w:val="00E740F4"/>
    <w:rsid w:val="00E8463E"/>
    <w:rsid w:val="00E92F81"/>
    <w:rsid w:val="00E93E2E"/>
    <w:rsid w:val="00EA3B40"/>
    <w:rsid w:val="00EA5B5C"/>
    <w:rsid w:val="00EB0C91"/>
    <w:rsid w:val="00EB202E"/>
    <w:rsid w:val="00EB3B5A"/>
    <w:rsid w:val="00EB4217"/>
    <w:rsid w:val="00EB51B6"/>
    <w:rsid w:val="00EC16B9"/>
    <w:rsid w:val="00EC1D65"/>
    <w:rsid w:val="00EC2402"/>
    <w:rsid w:val="00EC27F3"/>
    <w:rsid w:val="00EC52A7"/>
    <w:rsid w:val="00ED49B3"/>
    <w:rsid w:val="00ED628E"/>
    <w:rsid w:val="00ED6397"/>
    <w:rsid w:val="00ED657C"/>
    <w:rsid w:val="00ED7F72"/>
    <w:rsid w:val="00EE0727"/>
    <w:rsid w:val="00EE4BC6"/>
    <w:rsid w:val="00EE731E"/>
    <w:rsid w:val="00EF017B"/>
    <w:rsid w:val="00EF6779"/>
    <w:rsid w:val="00EF6A51"/>
    <w:rsid w:val="00F01392"/>
    <w:rsid w:val="00F03F9C"/>
    <w:rsid w:val="00F0538F"/>
    <w:rsid w:val="00F06791"/>
    <w:rsid w:val="00F117C3"/>
    <w:rsid w:val="00F120C7"/>
    <w:rsid w:val="00F13BE1"/>
    <w:rsid w:val="00F147AA"/>
    <w:rsid w:val="00F17413"/>
    <w:rsid w:val="00F2295C"/>
    <w:rsid w:val="00F32324"/>
    <w:rsid w:val="00F342ED"/>
    <w:rsid w:val="00F369F9"/>
    <w:rsid w:val="00F37CA5"/>
    <w:rsid w:val="00F57CDC"/>
    <w:rsid w:val="00F60D58"/>
    <w:rsid w:val="00F630B0"/>
    <w:rsid w:val="00F658C6"/>
    <w:rsid w:val="00F72107"/>
    <w:rsid w:val="00F753DD"/>
    <w:rsid w:val="00F76682"/>
    <w:rsid w:val="00F80BD5"/>
    <w:rsid w:val="00F846D8"/>
    <w:rsid w:val="00F870E1"/>
    <w:rsid w:val="00F95B7B"/>
    <w:rsid w:val="00F97B47"/>
    <w:rsid w:val="00F97EEE"/>
    <w:rsid w:val="00FA1192"/>
    <w:rsid w:val="00FA1D36"/>
    <w:rsid w:val="00FA2490"/>
    <w:rsid w:val="00FA2D5C"/>
    <w:rsid w:val="00FA52B9"/>
    <w:rsid w:val="00FA5E7D"/>
    <w:rsid w:val="00FA7002"/>
    <w:rsid w:val="00FA7231"/>
    <w:rsid w:val="00FA730A"/>
    <w:rsid w:val="00FA774B"/>
    <w:rsid w:val="00FB0881"/>
    <w:rsid w:val="00FB1151"/>
    <w:rsid w:val="00FB1F31"/>
    <w:rsid w:val="00FB238B"/>
    <w:rsid w:val="00FD2611"/>
    <w:rsid w:val="00FD4B75"/>
    <w:rsid w:val="00FD598F"/>
    <w:rsid w:val="00FF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1326"/>
  <w15:chartTrackingRefBased/>
  <w15:docId w15:val="{B014DCCD-5043-41F2-B24A-E91F861B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1D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837"/>
    <w:pPr>
      <w:keepNext/>
      <w:outlineLvl w:val="1"/>
    </w:pPr>
    <w:rPr>
      <w:rFonts w:asciiTheme="majorHAnsi" w:eastAsiaTheme="majorEastAsia" w:hAnsiTheme="majorHAns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BAB"/>
    <w:pPr>
      <w:ind w:leftChars="400" w:left="8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3F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F77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D6733"/>
  </w:style>
  <w:style w:type="paragraph" w:styleId="Footer">
    <w:name w:val="footer"/>
    <w:basedOn w:val="Normal"/>
    <w:link w:val="Foot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D6733"/>
  </w:style>
  <w:style w:type="character" w:customStyle="1" w:styleId="Heading1Char">
    <w:name w:val="Heading 1 Char"/>
    <w:basedOn w:val="DefaultParagraphFont"/>
    <w:link w:val="Heading1"/>
    <w:uiPriority w:val="9"/>
    <w:rsid w:val="000F1DB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4837"/>
    <w:rPr>
      <w:rFonts w:asciiTheme="majorHAnsi" w:eastAsiaTheme="majorEastAsia" w:hAnsiTheme="majorHAnsi" w:cstheme="majorBidi"/>
      <w:b/>
    </w:rPr>
  </w:style>
  <w:style w:type="paragraph" w:styleId="NormalWeb">
    <w:name w:val="Normal (Web)"/>
    <w:basedOn w:val="Normal"/>
    <w:uiPriority w:val="99"/>
    <w:unhideWhenUsed/>
    <w:rsid w:val="001E4A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TableGrid">
    <w:name w:val="Table Grid"/>
    <w:basedOn w:val="TableNormal"/>
    <w:uiPriority w:val="39"/>
    <w:rsid w:val="009D5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26C60"/>
  </w:style>
  <w:style w:type="character" w:customStyle="1" w:styleId="DateChar">
    <w:name w:val="Date Char"/>
    <w:basedOn w:val="DefaultParagraphFont"/>
    <w:link w:val="Date"/>
    <w:uiPriority w:val="99"/>
    <w:semiHidden/>
    <w:rsid w:val="00326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846C5-25F1-48B6-A600-9F62F9636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 인규</dc:creator>
  <cp:keywords/>
  <dc:description/>
  <cp:lastModifiedBy>Inkyu Moon</cp:lastModifiedBy>
  <cp:revision>3</cp:revision>
  <cp:lastPrinted>2026-08-11T05:06:00Z</cp:lastPrinted>
  <dcterms:created xsi:type="dcterms:W3CDTF">2026-08-26T04:35:00Z</dcterms:created>
  <dcterms:modified xsi:type="dcterms:W3CDTF">2026-08-26T06:33:00Z</dcterms:modified>
</cp:coreProperties>
</file>