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  <w:sz w:val="48"/>
          <w:szCs w:val="48"/>
        </w:rPr>
      </w:pPr>
      <w:bookmarkStart w:colFirst="0" w:colLast="0" w:name="_nrnw03t7conb" w:id="0"/>
      <w:bookmarkEnd w:id="0"/>
      <w:r w:rsidDel="00000000" w:rsidR="00000000" w:rsidRPr="00000000">
        <w:rPr>
          <w:sz w:val="48"/>
          <w:szCs w:val="48"/>
          <w:rtl w:val="0"/>
        </w:rPr>
        <w:t xml:space="preserve">CSC 220: Exploring Global Health Crisis Data</w:t>
        <w:br w:type="textWrapping"/>
      </w:r>
      <w:r w:rsidDel="00000000" w:rsidR="00000000" w:rsidRPr="00000000">
        <w:rPr>
          <w:b w:val="0"/>
          <w:sz w:val="48"/>
          <w:szCs w:val="48"/>
          <w:rtl w:val="0"/>
        </w:rPr>
        <w:t xml:space="preserve">FALL 2022 - Week 10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Research Assistant</w:t>
      </w:r>
      <w:r w:rsidDel="00000000" w:rsidR="00000000" w:rsidRPr="00000000">
        <w:rPr>
          <w:rtl w:val="0"/>
        </w:rPr>
        <w:t xml:space="preserve">: Joori Almarzouki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2"/>
      <w:bookmarkEnd w:id="2"/>
      <w:r w:rsidDel="00000000" w:rsidR="00000000" w:rsidRPr="00000000">
        <w:rPr>
          <w:color w:val="8c7252"/>
          <w:rtl w:val="0"/>
        </w:rPr>
        <w:t xml:space="preserve">jalmarzouki@uri.edu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6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2"/>
          <w:szCs w:val="42"/>
        </w:rPr>
      </w:pPr>
      <w:bookmarkStart w:colFirst="0" w:colLast="0" w:name="_rn1w2m8521yk" w:id="3"/>
      <w:bookmarkEnd w:id="3"/>
      <w:r w:rsidDel="00000000" w:rsidR="00000000" w:rsidRPr="00000000">
        <w:rPr>
          <w:rtl w:val="0"/>
        </w:rPr>
        <w:t xml:space="preserve">9 November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sz w:val="42"/>
          <w:szCs w:val="42"/>
        </w:rPr>
      </w:pPr>
      <w:bookmarkStart w:colFirst="0" w:colLast="0" w:name="_61vhomlozmy9" w:id="4"/>
      <w:bookmarkEnd w:id="4"/>
      <w:r w:rsidDel="00000000" w:rsidR="00000000" w:rsidRPr="00000000">
        <w:rPr>
          <w:sz w:val="42"/>
          <w:szCs w:val="42"/>
          <w:rtl w:val="0"/>
        </w:rPr>
        <w:t xml:space="preserve">Data Cleaning</w:t>
      </w:r>
    </w:p>
    <w:p w:rsidR="00000000" w:rsidDel="00000000" w:rsidP="00000000" w:rsidRDefault="00000000" w:rsidRPr="00000000" w14:paraId="00000007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Data cleaning is the process of fixing or removing incorrect, corrupted, incorrectly formatted, duplicate, or incomplete data within a dataset.</w:t>
      </w:r>
    </w:p>
    <w:p w:rsidR="00000000" w:rsidDel="00000000" w:rsidP="00000000" w:rsidRDefault="00000000" w:rsidRPr="00000000" w14:paraId="00000009">
      <w:pPr>
        <w:spacing w:before="0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b w:val="1"/>
          <w:color w:val="8c7252"/>
        </w:rPr>
      </w:pPr>
      <w:r w:rsidDel="00000000" w:rsidR="00000000" w:rsidRPr="00000000">
        <w:rPr>
          <w:b w:val="1"/>
          <w:color w:val="8c7252"/>
          <w:rtl w:val="0"/>
        </w:rPr>
        <w:t xml:space="preserve">Text Preprocessing Using Google sheets Tableau Desktop: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rPr>
          <w:b w:val="1"/>
          <w:color w:val="8c7252"/>
          <w:u w:val="none"/>
        </w:rPr>
      </w:pPr>
      <w:r w:rsidDel="00000000" w:rsidR="00000000" w:rsidRPr="00000000">
        <w:rPr>
          <w:b w:val="1"/>
          <w:color w:val="8c7252"/>
          <w:rtl w:val="0"/>
        </w:rPr>
        <w:t xml:space="preserve">In Google Sheets: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Download the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HIV text file</w:t>
        </w:r>
      </w:hyperlink>
      <w:r w:rsidDel="00000000" w:rsidR="00000000" w:rsidRPr="00000000">
        <w:rPr>
          <w:color w:val="0e101a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Rule="auto"/>
        <w:ind w:left="144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This was created by creating a header called Text, then copying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article</w:t>
        </w:r>
      </w:hyperlink>
      <w:r w:rsidDel="00000000" w:rsidR="00000000" w:rsidRPr="00000000">
        <w:rPr>
          <w:color w:val="0e101a"/>
          <w:rtl w:val="0"/>
        </w:rPr>
        <w:t xml:space="preserve"> and pasting it into one cell under the Text column.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We want to split the text, so that each word becomes a feature.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Click on </w:t>
      </w:r>
      <w:r w:rsidDel="00000000" w:rsidR="00000000" w:rsidRPr="00000000">
        <w:rPr>
          <w:b w:val="1"/>
          <w:color w:val="0e101a"/>
          <w:rtl w:val="0"/>
        </w:rPr>
        <w:t xml:space="preserve">Data</w:t>
      </w:r>
      <w:r w:rsidDel="00000000" w:rsidR="00000000" w:rsidRPr="00000000">
        <w:rPr>
          <w:color w:val="0e101a"/>
          <w:rtl w:val="0"/>
        </w:rPr>
        <w:t xml:space="preserve">, then</w:t>
      </w:r>
      <w:r w:rsidDel="00000000" w:rsidR="00000000" w:rsidRPr="00000000">
        <w:rPr>
          <w:b w:val="1"/>
          <w:color w:val="0e101a"/>
          <w:rtl w:val="0"/>
        </w:rPr>
        <w:t xml:space="preserve"> Split text to columns</w:t>
      </w:r>
      <w:r w:rsidDel="00000000" w:rsidR="00000000" w:rsidRPr="00000000">
        <w:rPr>
          <w:color w:val="0e101a"/>
          <w:rtl w:val="0"/>
        </w:rPr>
        <w:t xml:space="preserve"> and choose the </w:t>
      </w:r>
      <w:r w:rsidDel="00000000" w:rsidR="00000000" w:rsidRPr="00000000">
        <w:rPr>
          <w:b w:val="1"/>
          <w:color w:val="0e101a"/>
          <w:rtl w:val="0"/>
        </w:rPr>
        <w:t xml:space="preserve">separator </w:t>
      </w:r>
      <w:r w:rsidDel="00000000" w:rsidR="00000000" w:rsidRPr="00000000">
        <w:rPr>
          <w:color w:val="0e101a"/>
          <w:rtl w:val="0"/>
        </w:rPr>
        <w:t xml:space="preserve">to be </w:t>
      </w:r>
      <w:r w:rsidDel="00000000" w:rsidR="00000000" w:rsidRPr="00000000">
        <w:rPr>
          <w:color w:val="0e101a"/>
          <w:u w:val="single"/>
          <w:rtl w:val="0"/>
        </w:rPr>
        <w:t xml:space="preserve">spaces</w:t>
      </w:r>
      <w:r w:rsidDel="00000000" w:rsidR="00000000" w:rsidRPr="00000000">
        <w:rPr>
          <w:color w:val="0e101a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1609725</wp:posOffset>
            </wp:positionV>
            <wp:extent cx="3343275" cy="838200"/>
            <wp:effectExtent b="12700" l="12700" r="12700" t="12700"/>
            <wp:wrapTopAndBottom distB="114300" distT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409575</wp:posOffset>
            </wp:positionV>
            <wp:extent cx="2056447" cy="2911669"/>
            <wp:effectExtent b="12700" l="12700" r="12700" t="12700"/>
            <wp:wrapTopAndBottom distB="114300" distT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447" cy="291166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Now we will do some simple cleaning by </w:t>
      </w:r>
      <w:r w:rsidDel="00000000" w:rsidR="00000000" w:rsidRPr="00000000">
        <w:rPr>
          <w:color w:val="0e101a"/>
          <w:u w:val="single"/>
          <w:rtl w:val="0"/>
        </w:rPr>
        <w:t xml:space="preserve">removing functions</w:t>
      </w:r>
      <w:r w:rsidDel="00000000" w:rsidR="00000000" w:rsidRPr="00000000">
        <w:rPr>
          <w:color w:val="0e101a"/>
          <w:rtl w:val="0"/>
        </w:rPr>
        <w:t xml:space="preserve">. </w:t>
      </w:r>
      <w:r w:rsidDel="00000000" w:rsidR="00000000" w:rsidRPr="00000000">
        <w:rPr>
          <w:b w:val="1"/>
          <w:color w:val="0e101a"/>
          <w:rtl w:val="0"/>
        </w:rPr>
        <w:t xml:space="preserve">Control + F to</w:t>
      </w:r>
      <w:r w:rsidDel="00000000" w:rsidR="00000000" w:rsidRPr="00000000">
        <w:rPr>
          <w:color w:val="0e101a"/>
          <w:rtl w:val="0"/>
        </w:rPr>
        <w:t xml:space="preserve"> find special characters (i.e , . ; : ( ) “ ” ) and replace </w:t>
      </w:r>
      <w:r w:rsidDel="00000000" w:rsidR="00000000" w:rsidRPr="00000000">
        <w:rPr>
          <w:b w:val="1"/>
          <w:color w:val="0e101a"/>
          <w:u w:val="single"/>
          <w:rtl w:val="0"/>
        </w:rPr>
        <w:t xml:space="preserve">them with a space</w:t>
      </w:r>
      <w:r w:rsidDel="00000000" w:rsidR="00000000" w:rsidRPr="00000000">
        <w:rPr>
          <w:color w:val="0e101a"/>
          <w:rtl w:val="0"/>
        </w:rPr>
        <w:t xml:space="preserve">. Then, check </w:t>
      </w:r>
      <w:r w:rsidDel="00000000" w:rsidR="00000000" w:rsidRPr="00000000">
        <w:rPr>
          <w:b w:val="1"/>
          <w:color w:val="0e101a"/>
          <w:rtl w:val="0"/>
        </w:rPr>
        <w:t xml:space="preserve">match case</w:t>
      </w:r>
      <w:r w:rsidDel="00000000" w:rsidR="00000000" w:rsidRPr="00000000">
        <w:rPr>
          <w:color w:val="0e101a"/>
          <w:rtl w:val="0"/>
        </w:rPr>
        <w:t xml:space="preserve"> and </w:t>
      </w:r>
      <w:r w:rsidDel="00000000" w:rsidR="00000000" w:rsidRPr="00000000">
        <w:rPr>
          <w:b w:val="1"/>
          <w:color w:val="0e101a"/>
          <w:rtl w:val="0"/>
        </w:rPr>
        <w:t xml:space="preserve">replace all.</w:t>
      </w:r>
      <w:r w:rsidDel="00000000" w:rsidR="00000000" w:rsidRPr="00000000">
        <w:rPr>
          <w:color w:val="0e101a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200025</wp:posOffset>
            </wp:positionV>
            <wp:extent cx="2827973" cy="2888485"/>
            <wp:effectExtent b="12700" l="12700" r="12700" t="1270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973" cy="28884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Now we will </w:t>
      </w:r>
      <w:r w:rsidDel="00000000" w:rsidR="00000000" w:rsidRPr="00000000">
        <w:rPr>
          <w:color w:val="0e101a"/>
          <w:u w:val="single"/>
          <w:rtl w:val="0"/>
        </w:rPr>
        <w:t xml:space="preserve">add a header to each feature</w:t>
      </w:r>
      <w:r w:rsidDel="00000000" w:rsidR="00000000" w:rsidRPr="00000000">
        <w:rPr>
          <w:color w:val="0e101a"/>
          <w:rtl w:val="0"/>
        </w:rPr>
        <w:t xml:space="preserve"> (word) by writing TEXT 1 in the original column and dragging it all the way to the last word and will see that we have 448 words.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1680210</wp:posOffset>
            </wp:positionH>
            <wp:positionV relativeFrom="paragraph">
              <wp:posOffset>542925</wp:posOffset>
            </wp:positionV>
            <wp:extent cx="3296603" cy="654035"/>
            <wp:effectExtent b="12700" l="12700" r="12700" t="12700"/>
            <wp:wrapTopAndBottom distB="114300" distT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603" cy="6540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Download the clean data as a CSV file.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720" w:hanging="360"/>
        <w:rPr>
          <w:b w:val="1"/>
          <w:color w:val="8c7252"/>
        </w:rPr>
      </w:pPr>
      <w:r w:rsidDel="00000000" w:rsidR="00000000" w:rsidRPr="00000000">
        <w:rPr>
          <w:b w:val="1"/>
          <w:color w:val="8c7252"/>
          <w:rtl w:val="0"/>
        </w:rPr>
        <w:t xml:space="preserve">In Tableau Desktop: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Open the CSV file in Tableau Desktop.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Select the entire data set by selecting the first column, holding shift, scrolling to the end then click the last column then right-clicking on </w:t>
      </w:r>
      <w:r w:rsidDel="00000000" w:rsidR="00000000" w:rsidRPr="00000000">
        <w:rPr>
          <w:b w:val="1"/>
          <w:color w:val="0e101a"/>
          <w:rtl w:val="0"/>
        </w:rPr>
        <w:t xml:space="preserve">Pivot</w:t>
      </w:r>
      <w:r w:rsidDel="00000000" w:rsidR="00000000" w:rsidRPr="00000000">
        <w:rPr>
          <w:color w:val="0e101a"/>
          <w:rtl w:val="0"/>
        </w:rPr>
        <w:t xml:space="preserve">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1914525</wp:posOffset>
            </wp:positionH>
            <wp:positionV relativeFrom="paragraph">
              <wp:posOffset>542925</wp:posOffset>
            </wp:positionV>
            <wp:extent cx="2558451" cy="2062163"/>
            <wp:effectExtent b="12700" l="12700" r="12700" t="1270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451" cy="20621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before="0" w:lineRule="auto"/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Rename “Pivot Field Values” to “Text”.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2171700</wp:posOffset>
            </wp:positionH>
            <wp:positionV relativeFrom="paragraph">
              <wp:posOffset>323850</wp:posOffset>
            </wp:positionV>
            <wp:extent cx="2058996" cy="2338388"/>
            <wp:effectExtent b="12700" l="12700" r="12700" t="12700"/>
            <wp:wrapTopAndBottom distB="114300" distT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996" cy="23383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Create a new sheet and</w:t>
      </w:r>
      <w:r w:rsidDel="00000000" w:rsidR="00000000" w:rsidRPr="00000000">
        <w:rPr>
          <w:b w:val="1"/>
          <w:color w:val="0e101a"/>
          <w:rtl w:val="0"/>
        </w:rPr>
        <w:t xml:space="preserve"> filter Text</w:t>
      </w:r>
      <w:r w:rsidDel="00000000" w:rsidR="00000000" w:rsidRPr="00000000">
        <w:rPr>
          <w:color w:val="0e101a"/>
          <w:rtl w:val="0"/>
        </w:rPr>
        <w:t xml:space="preserve"> by </w:t>
      </w:r>
      <w:r w:rsidDel="00000000" w:rsidR="00000000" w:rsidRPr="00000000">
        <w:rPr>
          <w:b w:val="1"/>
          <w:color w:val="0e101a"/>
          <w:rtl w:val="0"/>
        </w:rPr>
        <w:t xml:space="preserve">Excluding</w:t>
      </w:r>
      <w:r w:rsidDel="00000000" w:rsidR="00000000" w:rsidRPr="00000000">
        <w:rPr>
          <w:color w:val="0e101a"/>
          <w:rtl w:val="0"/>
        </w:rPr>
        <w:t xml:space="preserve"> Null values and values that do not add much information to the text (like articles, prepositions, pronouns, conjunctions, etc). Examples of a few stop words in English are “the”, “a”, “an”, “so”, “what”.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1924050</wp:posOffset>
            </wp:positionH>
            <wp:positionV relativeFrom="paragraph">
              <wp:posOffset>3362325</wp:posOffset>
            </wp:positionV>
            <wp:extent cx="2132648" cy="3050385"/>
            <wp:effectExtent b="0" l="0" r="0" t="0"/>
            <wp:wrapTopAndBottom distB="114300" distT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648" cy="305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before="0" w:lineRule="auto"/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5286375</wp:posOffset>
            </wp:positionH>
            <wp:positionV relativeFrom="paragraph">
              <wp:posOffset>2662238</wp:posOffset>
            </wp:positionV>
            <wp:extent cx="1239715" cy="2014538"/>
            <wp:effectExtent b="12700" l="12700" r="12700" t="1270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9715" cy="20145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Drop “Text“ to </w:t>
      </w:r>
      <w:r w:rsidDel="00000000" w:rsidR="00000000" w:rsidRPr="00000000">
        <w:rPr>
          <w:b w:val="1"/>
          <w:color w:val="0e101a"/>
          <w:rtl w:val="0"/>
        </w:rPr>
        <w:t xml:space="preserve">Text </w:t>
      </w:r>
      <w:r w:rsidDel="00000000" w:rsidR="00000000" w:rsidRPr="00000000">
        <w:rPr>
          <w:color w:val="0e101a"/>
          <w:rtl w:val="0"/>
        </w:rPr>
        <w:t xml:space="preserve">under Marks.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Drop “Text“ to </w:t>
      </w:r>
      <w:r w:rsidDel="00000000" w:rsidR="00000000" w:rsidRPr="00000000">
        <w:rPr>
          <w:b w:val="1"/>
          <w:color w:val="0e101a"/>
          <w:rtl w:val="0"/>
        </w:rPr>
        <w:t xml:space="preserve">size </w:t>
      </w:r>
      <w:r w:rsidDel="00000000" w:rsidR="00000000" w:rsidRPr="00000000">
        <w:rPr>
          <w:color w:val="0e101a"/>
          <w:rtl w:val="0"/>
        </w:rPr>
        <w:t xml:space="preserve">under Marks, then select the measure to </w:t>
      </w:r>
      <w:r w:rsidDel="00000000" w:rsidR="00000000" w:rsidRPr="00000000">
        <w:rPr>
          <w:b w:val="1"/>
          <w:color w:val="0e101a"/>
          <w:rtl w:val="0"/>
        </w:rPr>
        <w:t xml:space="preserve">count</w:t>
      </w:r>
      <w:r w:rsidDel="00000000" w:rsidR="00000000" w:rsidRPr="00000000">
        <w:rPr>
          <w:color w:val="0e101a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Drop “Text“ to </w:t>
      </w:r>
      <w:r w:rsidDel="00000000" w:rsidR="00000000" w:rsidRPr="00000000">
        <w:rPr>
          <w:b w:val="1"/>
          <w:color w:val="0e101a"/>
          <w:rtl w:val="0"/>
        </w:rPr>
        <w:t xml:space="preserve">Color </w:t>
      </w:r>
      <w:r w:rsidDel="00000000" w:rsidR="00000000" w:rsidRPr="00000000">
        <w:rPr>
          <w:color w:val="0e101a"/>
          <w:rtl w:val="0"/>
        </w:rPr>
        <w:t xml:space="preserve">under Marks.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Change from Automatic to Text (from the drop down menu).</w:t>
      </w:r>
    </w:p>
    <w:p w:rsidR="00000000" w:rsidDel="00000000" w:rsidP="00000000" w:rsidRDefault="00000000" w:rsidRPr="00000000" w14:paraId="0000001E">
      <w:pPr>
        <w:spacing w:before="0" w:lineRule="auto"/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720" w:firstLine="0"/>
        <w:rPr>
          <w:color w:val="0e101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results should be something like this.</w:t>
      </w:r>
    </w:p>
    <w:p w:rsidR="00000000" w:rsidDel="00000000" w:rsidP="00000000" w:rsidRDefault="00000000" w:rsidRPr="00000000" w14:paraId="00000022">
      <w:pPr>
        <w:pStyle w:val="Subtitle"/>
        <w:jc w:val="center"/>
        <w:rPr/>
      </w:pPr>
      <w:bookmarkStart w:colFirst="0" w:colLast="0" w:name="_xfbo6pwc3olb" w:id="5"/>
      <w:bookmarkEnd w:id="5"/>
      <w:r w:rsidDel="00000000" w:rsidR="00000000" w:rsidRPr="00000000">
        <w:rPr/>
        <w:drawing>
          <wp:inline distB="114300" distT="114300" distL="114300" distR="114300">
            <wp:extent cx="5142548" cy="2354861"/>
            <wp:effectExtent b="12700" l="12700" r="12700" t="127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2548" cy="23548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footerReference r:id="rId21" w:type="default"/>
      <w:pgSz w:h="15840" w:w="12240" w:orient="portrait"/>
      <w:pgMar w:bottom="863.9999999999999" w:top="863.9999999999999" w:left="863.9999999999999" w:right="863.999999999999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2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2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5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21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hyperlink" Target="https://docs.google.com/spreadsheets/d/19XvU1zSWWTO0fF9L1tgaVoyq4jsbaDCkheuiJMexCQY/edit?usp=sharing" TargetMode="External"/><Relationship Id="rId8" Type="http://schemas.openxmlformats.org/officeDocument/2006/relationships/hyperlink" Target="https://www.who.int/news/item/29-07-2022-who-publishes-new-guidelines-on-hiv--hepatitis-and-sti-for-key-popula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