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sz w:val="48"/>
          <w:szCs w:val="48"/>
        </w:rPr>
      </w:pPr>
      <w:bookmarkStart w:colFirst="0" w:colLast="0" w:name="_nrnw03t7conb" w:id="0"/>
      <w:bookmarkEnd w:id="0"/>
      <w:r w:rsidDel="00000000" w:rsidR="00000000" w:rsidRPr="00000000">
        <w:rPr>
          <w:sz w:val="48"/>
          <w:szCs w:val="48"/>
          <w:rtl w:val="0"/>
        </w:rPr>
        <w:t xml:space="preserve">CSC 220: Exploring Global Health Crisis Data</w:t>
        <w:br w:type="textWrapping"/>
      </w:r>
      <w:r w:rsidDel="00000000" w:rsidR="00000000" w:rsidRPr="00000000">
        <w:rPr>
          <w:b w:val="0"/>
          <w:sz w:val="48"/>
          <w:szCs w:val="48"/>
          <w:rtl w:val="0"/>
        </w:rPr>
        <w:t xml:space="preserve">FALL 2022 - Week 11</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s44548ln3mw" w:id="1"/>
      <w:bookmarkEnd w:id="1"/>
      <w:r w:rsidDel="00000000" w:rsidR="00000000" w:rsidRPr="00000000">
        <w:rPr>
          <w:rtl w:val="0"/>
        </w:rPr>
        <w:t xml:space="preserve">Research Assistant</w:t>
      </w:r>
      <w:r w:rsidDel="00000000" w:rsidR="00000000" w:rsidRPr="00000000">
        <w:rPr>
          <w:rtl w:val="0"/>
        </w:rPr>
        <w:t xml:space="preserve">: Joori Almarzouki</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2"/>
      <w:bookmarkEnd w:id="2"/>
      <w:r w:rsidDel="00000000" w:rsidR="00000000" w:rsidRPr="00000000">
        <w:rPr>
          <w:color w:val="8c7252"/>
          <w:rtl w:val="0"/>
        </w:rPr>
        <w:t xml:space="preserve">jalmarzouki@uri.edu</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n1w2m8521yk" w:id="3"/>
      <w:bookmarkEnd w:id="3"/>
      <w:r w:rsidDel="00000000" w:rsidR="00000000" w:rsidRPr="00000000">
        <w:rPr>
          <w:rtl w:val="0"/>
        </w:rPr>
        <w:t xml:space="preserve">18 November 2022</w:t>
      </w:r>
    </w:p>
    <w:p w:rsidR="00000000" w:rsidDel="00000000" w:rsidP="00000000" w:rsidRDefault="00000000" w:rsidRPr="00000000" w14:paraId="00000006">
      <w:pPr>
        <w:rPr>
          <w:sz w:val="42"/>
          <w:szCs w:val="42"/>
        </w:rPr>
      </w:pPr>
      <w:r w:rsidDel="00000000" w:rsidR="00000000" w:rsidRPr="00000000">
        <w:rPr>
          <w:rtl w:val="0"/>
        </w:rPr>
        <w:t xml:space="preserve">Youtube video from ASU: </w:t>
      </w:r>
      <w:hyperlink r:id="rId7">
        <w:r w:rsidDel="00000000" w:rsidR="00000000" w:rsidRPr="00000000">
          <w:rPr>
            <w:color w:val="1155cc"/>
            <w:u w:val="single"/>
            <w:rtl w:val="0"/>
          </w:rPr>
          <w:t xml:space="preserve">What are Data and Data Literacy</w:t>
        </w:r>
      </w:hyperlink>
      <w:r w:rsidDel="00000000" w:rsidR="00000000" w:rsidRPr="00000000">
        <w:rPr>
          <w:rtl w:val="0"/>
        </w:rPr>
      </w:r>
    </w:p>
    <w:p w:rsidR="00000000" w:rsidDel="00000000" w:rsidP="00000000" w:rsidRDefault="00000000" w:rsidRPr="00000000" w14:paraId="00000007">
      <w:pPr>
        <w:rPr>
          <w:color w:val="0c343d"/>
          <w:sz w:val="26"/>
          <w:szCs w:val="26"/>
        </w:rPr>
      </w:pPr>
      <w:r w:rsidDel="00000000" w:rsidR="00000000" w:rsidRPr="00000000">
        <w:rPr>
          <w:color w:val="0c343d"/>
          <w:sz w:val="26"/>
          <w:szCs w:val="26"/>
          <w:rtl w:val="0"/>
        </w:rPr>
        <w:t xml:space="preserve">Section 1:</w:t>
      </w:r>
    </w:p>
    <w:p w:rsidR="00000000" w:rsidDel="00000000" w:rsidP="00000000" w:rsidRDefault="00000000" w:rsidRPr="00000000" w14:paraId="00000008">
      <w:pPr>
        <w:rPr>
          <w:b w:val="1"/>
          <w:color w:val="8c7252"/>
        </w:rPr>
      </w:pPr>
      <w:r w:rsidDel="00000000" w:rsidR="00000000" w:rsidRPr="00000000">
        <w:rPr>
          <w:sz w:val="42"/>
          <w:szCs w:val="42"/>
          <w:rtl w:val="0"/>
        </w:rPr>
        <w:t xml:space="preserve">What is data literacy?</w:t>
      </w:r>
      <w:r w:rsidDel="00000000" w:rsidR="00000000" w:rsidRPr="00000000">
        <w:rPr>
          <w:rtl w:val="0"/>
        </w:rPr>
      </w:r>
    </w:p>
    <w:p w:rsidR="00000000" w:rsidDel="00000000" w:rsidP="00000000" w:rsidRDefault="00000000" w:rsidRPr="00000000" w14:paraId="00000009">
      <w:pPr>
        <w:spacing w:before="0" w:lineRule="auto"/>
        <w:rPr>
          <w:i w:val="1"/>
          <w:color w:val="7f6000"/>
        </w:rPr>
      </w:pPr>
      <w:r w:rsidDel="00000000" w:rsidR="00000000" w:rsidRPr="00000000">
        <w:rPr>
          <w:i w:val="1"/>
          <w:color w:val="7f6000"/>
          <w:rtl w:val="0"/>
        </w:rPr>
        <w:t xml:space="preserve">"The world’s most valuable resource is no longer oil, but data."</w:t>
      </w:r>
    </w:p>
    <w:p w:rsidR="00000000" w:rsidDel="00000000" w:rsidP="00000000" w:rsidRDefault="00000000" w:rsidRPr="00000000" w14:paraId="0000000A">
      <w:pPr>
        <w:spacing w:before="0" w:lineRule="auto"/>
        <w:rPr>
          <w:i w:val="1"/>
          <w:color w:val="7f6000"/>
        </w:rPr>
      </w:pPr>
      <w:r w:rsidDel="00000000" w:rsidR="00000000" w:rsidRPr="00000000">
        <w:rPr>
          <w:i w:val="1"/>
          <w:color w:val="7f6000"/>
          <w:rtl w:val="0"/>
        </w:rPr>
        <w:t xml:space="preserve">--The Economist, 2017</w:t>
      </w:r>
    </w:p>
    <w:p w:rsidR="00000000" w:rsidDel="00000000" w:rsidP="00000000" w:rsidRDefault="00000000" w:rsidRPr="00000000" w14:paraId="0000000B">
      <w:pPr>
        <w:spacing w:before="0" w:lineRule="auto"/>
        <w:rPr>
          <w:i w:val="1"/>
          <w:color w:val="7f6000"/>
          <w:sz w:val="18"/>
          <w:szCs w:val="18"/>
        </w:rPr>
      </w:pPr>
      <w:r w:rsidDel="00000000" w:rsidR="00000000" w:rsidRPr="00000000">
        <w:rPr>
          <w:rtl w:val="0"/>
        </w:rPr>
      </w:r>
    </w:p>
    <w:p w:rsidR="00000000" w:rsidDel="00000000" w:rsidP="00000000" w:rsidRDefault="00000000" w:rsidRPr="00000000" w14:paraId="0000000C">
      <w:pPr>
        <w:spacing w:before="0" w:lineRule="auto"/>
        <w:rPr>
          <w:color w:val="0e101a"/>
        </w:rPr>
      </w:pPr>
      <w:r w:rsidDel="00000000" w:rsidR="00000000" w:rsidRPr="00000000">
        <w:rPr>
          <w:color w:val="0e101a"/>
          <w:rtl w:val="0"/>
        </w:rPr>
        <w:t xml:space="preserve">If the idea of data literacy makes you nervous, think about times you have successfully solved problems. Have you ever wanted to:</w:t>
      </w:r>
    </w:p>
    <w:p w:rsidR="00000000" w:rsidDel="00000000" w:rsidP="00000000" w:rsidRDefault="00000000" w:rsidRPr="00000000" w14:paraId="0000000D">
      <w:pPr>
        <w:numPr>
          <w:ilvl w:val="0"/>
          <w:numId w:val="3"/>
        </w:numPr>
        <w:spacing w:before="0" w:lineRule="auto"/>
        <w:ind w:left="720" w:hanging="360"/>
        <w:rPr>
          <w:color w:val="0e101a"/>
          <w:u w:val="none"/>
        </w:rPr>
      </w:pPr>
      <w:r w:rsidDel="00000000" w:rsidR="00000000" w:rsidRPr="00000000">
        <w:rPr>
          <w:color w:val="0e101a"/>
          <w:rtl w:val="0"/>
        </w:rPr>
        <w:t xml:space="preserve">Recreate a favorite meal without having a recipe? </w:t>
      </w:r>
    </w:p>
    <w:p w:rsidR="00000000" w:rsidDel="00000000" w:rsidP="00000000" w:rsidRDefault="00000000" w:rsidRPr="00000000" w14:paraId="0000000E">
      <w:pPr>
        <w:numPr>
          <w:ilvl w:val="0"/>
          <w:numId w:val="3"/>
        </w:numPr>
        <w:spacing w:before="0" w:lineRule="auto"/>
        <w:ind w:left="720" w:hanging="360"/>
        <w:rPr>
          <w:color w:val="0e101a"/>
          <w:u w:val="none"/>
        </w:rPr>
      </w:pPr>
      <w:r w:rsidDel="00000000" w:rsidR="00000000" w:rsidRPr="00000000">
        <w:rPr>
          <w:color w:val="0e101a"/>
          <w:rtl w:val="0"/>
        </w:rPr>
        <w:t xml:space="preserve">Figure out whether adopting a certain pet would be a good fit for your lifestyle?</w:t>
      </w:r>
    </w:p>
    <w:p w:rsidR="00000000" w:rsidDel="00000000" w:rsidP="00000000" w:rsidRDefault="00000000" w:rsidRPr="00000000" w14:paraId="0000000F">
      <w:pPr>
        <w:numPr>
          <w:ilvl w:val="0"/>
          <w:numId w:val="3"/>
        </w:numPr>
        <w:spacing w:before="0" w:lineRule="auto"/>
        <w:ind w:left="720" w:hanging="360"/>
        <w:rPr>
          <w:color w:val="0e101a"/>
          <w:u w:val="none"/>
        </w:rPr>
      </w:pPr>
      <w:r w:rsidDel="00000000" w:rsidR="00000000" w:rsidRPr="00000000">
        <w:rPr>
          <w:color w:val="0e101a"/>
          <w:rtl w:val="0"/>
        </w:rPr>
        <w:t xml:space="preserve">Understand how to care for a loved one who was feeling ill?</w:t>
      </w:r>
    </w:p>
    <w:p w:rsidR="00000000" w:rsidDel="00000000" w:rsidP="00000000" w:rsidRDefault="00000000" w:rsidRPr="00000000" w14:paraId="00000010">
      <w:pPr>
        <w:spacing w:before="0" w:lineRule="auto"/>
        <w:ind w:left="0" w:firstLine="0"/>
        <w:rPr>
          <w:color w:val="0e101a"/>
          <w:sz w:val="14"/>
          <w:szCs w:val="14"/>
        </w:rPr>
      </w:pPr>
      <w:r w:rsidDel="00000000" w:rsidR="00000000" w:rsidRPr="00000000">
        <w:rPr>
          <w:rtl w:val="0"/>
        </w:rPr>
      </w:r>
    </w:p>
    <w:p w:rsidR="00000000" w:rsidDel="00000000" w:rsidP="00000000" w:rsidRDefault="00000000" w:rsidRPr="00000000" w14:paraId="00000011">
      <w:pPr>
        <w:spacing w:before="0" w:lineRule="auto"/>
        <w:rPr>
          <w:color w:val="0e101a"/>
        </w:rPr>
      </w:pPr>
      <w:r w:rsidDel="00000000" w:rsidR="00000000" w:rsidRPr="00000000">
        <w:rPr>
          <w:color w:val="0e101a"/>
          <w:rtl w:val="0"/>
        </w:rPr>
        <w:t xml:space="preserve">What did you do? You likely started with a question and then used a variety of methods to collect facts to help you answer that question. You may have noticed that answering one question led to additional questions and the need for additional facts. Once you answered all your questions, you probably implemented the answers in a solution and communicated that solution with others. </w:t>
      </w:r>
    </w:p>
    <w:p w:rsidR="00000000" w:rsidDel="00000000" w:rsidP="00000000" w:rsidRDefault="00000000" w:rsidRPr="00000000" w14:paraId="00000012">
      <w:pPr>
        <w:spacing w:before="0" w:lineRule="auto"/>
        <w:rPr>
          <w:color w:val="0e101a"/>
        </w:rPr>
      </w:pPr>
      <w:r w:rsidDel="00000000" w:rsidR="00000000" w:rsidRPr="00000000">
        <w:rPr>
          <w:color w:val="0e101a"/>
          <w:rtl w:val="0"/>
        </w:rPr>
        <w:t xml:space="preserve">If any of this sounds familiar, you already have experience with data literacy.</w:t>
      </w:r>
    </w:p>
    <w:p w:rsidR="00000000" w:rsidDel="00000000" w:rsidP="00000000" w:rsidRDefault="00000000" w:rsidRPr="00000000" w14:paraId="00000013">
      <w:pPr>
        <w:spacing w:before="0" w:lineRule="auto"/>
        <w:rPr>
          <w:color w:val="0e101a"/>
          <w:sz w:val="12"/>
          <w:szCs w:val="12"/>
        </w:rPr>
      </w:pPr>
      <w:r w:rsidDel="00000000" w:rsidR="00000000" w:rsidRPr="00000000">
        <w:rPr>
          <w:rtl w:val="0"/>
        </w:rPr>
      </w:r>
    </w:p>
    <w:p w:rsidR="00000000" w:rsidDel="00000000" w:rsidP="00000000" w:rsidRDefault="00000000" w:rsidRPr="00000000" w14:paraId="00000014">
      <w:pPr>
        <w:spacing w:before="0" w:lineRule="auto"/>
        <w:rPr>
          <w:b w:val="1"/>
          <w:color w:val="0e101a"/>
        </w:rPr>
      </w:pPr>
      <w:r w:rsidDel="00000000" w:rsidR="00000000" w:rsidRPr="00000000">
        <w:rPr>
          <w:b w:val="1"/>
          <w:color w:val="0e101a"/>
          <w:rtl w:val="0"/>
        </w:rPr>
        <w:t xml:space="preserve">Data literacy definition:</w:t>
      </w:r>
    </w:p>
    <w:p w:rsidR="00000000" w:rsidDel="00000000" w:rsidP="00000000" w:rsidRDefault="00000000" w:rsidRPr="00000000" w14:paraId="00000015">
      <w:pPr>
        <w:spacing w:before="0" w:lineRule="auto"/>
        <w:rPr>
          <w:color w:val="0e101a"/>
          <w:sz w:val="24"/>
          <w:szCs w:val="24"/>
        </w:rPr>
      </w:pPr>
      <w:r w:rsidDel="00000000" w:rsidR="00000000" w:rsidRPr="00000000">
        <w:rPr>
          <w:color w:val="0e101a"/>
          <w:sz w:val="24"/>
          <w:szCs w:val="24"/>
          <w:rtl w:val="0"/>
        </w:rPr>
        <w:t xml:space="preserve">Simply stated, data literacy is the ability to explore, understand, and communicate with data. </w:t>
      </w:r>
    </w:p>
    <w:p w:rsidR="00000000" w:rsidDel="00000000" w:rsidP="00000000" w:rsidRDefault="00000000" w:rsidRPr="00000000" w14:paraId="00000016">
      <w:pPr>
        <w:rPr>
          <w:color w:val="0c343d"/>
          <w:sz w:val="26"/>
          <w:szCs w:val="26"/>
        </w:rPr>
      </w:pPr>
      <w:r w:rsidDel="00000000" w:rsidR="00000000" w:rsidRPr="00000000">
        <w:rPr>
          <w:rtl w:val="0"/>
        </w:rPr>
      </w:r>
    </w:p>
    <w:p w:rsidR="00000000" w:rsidDel="00000000" w:rsidP="00000000" w:rsidRDefault="00000000" w:rsidRPr="00000000" w14:paraId="00000017">
      <w:pPr>
        <w:rPr>
          <w:color w:val="0c343d"/>
          <w:sz w:val="26"/>
          <w:szCs w:val="26"/>
        </w:rPr>
      </w:pPr>
      <w:r w:rsidDel="00000000" w:rsidR="00000000" w:rsidRPr="00000000">
        <w:rPr>
          <w:rtl w:val="0"/>
        </w:rPr>
      </w:r>
    </w:p>
    <w:p w:rsidR="00000000" w:rsidDel="00000000" w:rsidP="00000000" w:rsidRDefault="00000000" w:rsidRPr="00000000" w14:paraId="00000018">
      <w:pPr>
        <w:rPr>
          <w:color w:val="0c343d"/>
          <w:sz w:val="26"/>
          <w:szCs w:val="26"/>
        </w:rPr>
      </w:pPr>
      <w:r w:rsidDel="00000000" w:rsidR="00000000" w:rsidRPr="00000000">
        <w:rPr>
          <w:rtl w:val="0"/>
        </w:rPr>
      </w:r>
    </w:p>
    <w:p w:rsidR="00000000" w:rsidDel="00000000" w:rsidP="00000000" w:rsidRDefault="00000000" w:rsidRPr="00000000" w14:paraId="00000019">
      <w:pPr>
        <w:rPr>
          <w:color w:val="0c343d"/>
          <w:sz w:val="26"/>
          <w:szCs w:val="26"/>
        </w:rPr>
      </w:pPr>
      <w:r w:rsidDel="00000000" w:rsidR="00000000" w:rsidRPr="00000000">
        <w:rPr>
          <w:color w:val="0c343d"/>
          <w:sz w:val="26"/>
          <w:szCs w:val="26"/>
          <w:rtl w:val="0"/>
        </w:rPr>
        <w:t xml:space="preserve">Section 2:</w:t>
      </w:r>
    </w:p>
    <w:p w:rsidR="00000000" w:rsidDel="00000000" w:rsidP="00000000" w:rsidRDefault="00000000" w:rsidRPr="00000000" w14:paraId="0000001A">
      <w:pPr>
        <w:pStyle w:val="Subtitle"/>
        <w:rPr>
          <w:color w:val="0e101a"/>
        </w:rPr>
      </w:pPr>
      <w:bookmarkStart w:colFirst="0" w:colLast="0" w:name="_fuhxcat2obty" w:id="4"/>
      <w:bookmarkEnd w:id="4"/>
      <w:r w:rsidDel="00000000" w:rsidR="00000000" w:rsidRPr="00000000">
        <w:rPr>
          <w:rFonts w:ascii="Open Sans" w:cs="Open Sans" w:eastAsia="Open Sans" w:hAnsi="Open Sans"/>
          <w:color w:val="000000"/>
          <w:sz w:val="42"/>
          <w:szCs w:val="42"/>
          <w:rtl w:val="0"/>
        </w:rPr>
        <w:t xml:space="preserve">Asking good questions</w:t>
      </w:r>
      <w:r w:rsidDel="00000000" w:rsidR="00000000" w:rsidRPr="00000000">
        <w:rPr>
          <w:rtl w:val="0"/>
        </w:rPr>
      </w:r>
    </w:p>
    <w:p w:rsidR="00000000" w:rsidDel="00000000" w:rsidP="00000000" w:rsidRDefault="00000000" w:rsidRPr="00000000" w14:paraId="0000001B">
      <w:pPr>
        <w:rPr>
          <w:sz w:val="6"/>
          <w:szCs w:val="6"/>
        </w:rPr>
      </w:pPr>
      <w:r w:rsidDel="00000000" w:rsidR="00000000" w:rsidRPr="00000000">
        <w:rPr>
          <w:rtl w:val="0"/>
        </w:rPr>
      </w:r>
    </w:p>
    <w:p w:rsidR="00000000" w:rsidDel="00000000" w:rsidP="00000000" w:rsidRDefault="00000000" w:rsidRPr="00000000" w14:paraId="0000001C">
      <w:pPr>
        <w:spacing w:before="0" w:lineRule="auto"/>
        <w:rPr>
          <w:i w:val="1"/>
          <w:color w:val="7f6000"/>
        </w:rPr>
      </w:pPr>
      <w:r w:rsidDel="00000000" w:rsidR="00000000" w:rsidRPr="00000000">
        <w:rPr>
          <w:i w:val="1"/>
          <w:color w:val="7f6000"/>
          <w:rtl w:val="0"/>
        </w:rPr>
        <w:t xml:space="preserve">"If I had an hour to solve a problem and my life depended on the solution, I would use the first 55 minutes determining the proper question to ask, for once I know the proper question, I could solve the problem in less than five minutes."</w:t>
      </w:r>
    </w:p>
    <w:p w:rsidR="00000000" w:rsidDel="00000000" w:rsidP="00000000" w:rsidRDefault="00000000" w:rsidRPr="00000000" w14:paraId="0000001D">
      <w:pPr>
        <w:spacing w:before="0" w:lineRule="auto"/>
        <w:rPr>
          <w:i w:val="1"/>
          <w:color w:val="7f6000"/>
        </w:rPr>
      </w:pPr>
      <w:r w:rsidDel="00000000" w:rsidR="00000000" w:rsidRPr="00000000">
        <w:rPr>
          <w:i w:val="1"/>
          <w:color w:val="7f6000"/>
          <w:rtl w:val="0"/>
        </w:rPr>
        <w:t xml:space="preserve">--Albert Einstein (1879-1955)</w:t>
      </w:r>
    </w:p>
    <w:p w:rsidR="00000000" w:rsidDel="00000000" w:rsidP="00000000" w:rsidRDefault="00000000" w:rsidRPr="00000000" w14:paraId="0000001E">
      <w:pPr>
        <w:spacing w:before="0" w:lineRule="auto"/>
        <w:rPr>
          <w:i w:val="1"/>
          <w:color w:val="7f6000"/>
          <w:sz w:val="18"/>
          <w:szCs w:val="18"/>
        </w:rPr>
      </w:pPr>
      <w:r w:rsidDel="00000000" w:rsidR="00000000" w:rsidRPr="00000000">
        <w:rPr>
          <w:rtl w:val="0"/>
        </w:rPr>
      </w:r>
    </w:p>
    <w:p w:rsidR="00000000" w:rsidDel="00000000" w:rsidP="00000000" w:rsidRDefault="00000000" w:rsidRPr="00000000" w14:paraId="0000001F">
      <w:pPr>
        <w:spacing w:before="0" w:lineRule="auto"/>
        <w:rPr>
          <w:color w:val="0e101a"/>
        </w:rPr>
      </w:pPr>
      <w:r w:rsidDel="00000000" w:rsidR="00000000" w:rsidRPr="00000000">
        <w:rPr>
          <w:color w:val="0e101a"/>
          <w:rtl w:val="0"/>
        </w:rPr>
        <w:t xml:space="preserve">Every day there are millions of opportunities to improve people's lives by making better use of data. Are you interested in disease research, education patterns, industrial efficiency, patient care, or government spending? The opportunities are endless!</w:t>
      </w:r>
    </w:p>
    <w:p w:rsidR="00000000" w:rsidDel="00000000" w:rsidP="00000000" w:rsidRDefault="00000000" w:rsidRPr="00000000" w14:paraId="00000020">
      <w:pPr>
        <w:spacing w:before="0" w:lineRule="auto"/>
        <w:rPr>
          <w:color w:val="0e101a"/>
        </w:rPr>
      </w:pPr>
      <w:r w:rsidDel="00000000" w:rsidR="00000000" w:rsidRPr="00000000">
        <w:rPr>
          <w:rtl w:val="0"/>
        </w:rPr>
      </w:r>
    </w:p>
    <w:p w:rsidR="00000000" w:rsidDel="00000000" w:rsidP="00000000" w:rsidRDefault="00000000" w:rsidRPr="00000000" w14:paraId="00000021">
      <w:pPr>
        <w:spacing w:before="0" w:lineRule="auto"/>
        <w:rPr>
          <w:color w:val="0e101a"/>
        </w:rPr>
      </w:pPr>
      <w:r w:rsidDel="00000000" w:rsidR="00000000" w:rsidRPr="00000000">
        <w:rPr>
          <w:color w:val="0e101a"/>
          <w:rtl w:val="0"/>
        </w:rPr>
        <w:t xml:space="preserve">To begin making better use of data, consider an important aspect of data literacy, exploration. The key to successful data exploration is the formulation of good questions.</w:t>
      </w:r>
    </w:p>
    <w:p w:rsidR="00000000" w:rsidDel="00000000" w:rsidP="00000000" w:rsidRDefault="00000000" w:rsidRPr="00000000" w14:paraId="00000022">
      <w:pPr>
        <w:spacing w:before="0" w:lineRule="auto"/>
        <w:rPr>
          <w:color w:val="0e101a"/>
        </w:rPr>
      </w:pPr>
      <w:r w:rsidDel="00000000" w:rsidR="00000000" w:rsidRPr="00000000">
        <w:rPr>
          <w:b w:val="1"/>
          <w:color w:val="0e101a"/>
          <w:rtl w:val="0"/>
        </w:rPr>
        <w:t xml:space="preserve">For example</w:t>
      </w:r>
      <w:r w:rsidDel="00000000" w:rsidR="00000000" w:rsidRPr="00000000">
        <w:rPr>
          <w:color w:val="0e101a"/>
          <w:rtl w:val="0"/>
        </w:rPr>
        <w:t xml:space="preserve">, you may love dogs and care about health. You could ask, "</w:t>
      </w:r>
      <w:r w:rsidDel="00000000" w:rsidR="00000000" w:rsidRPr="00000000">
        <w:rPr>
          <w:i w:val="1"/>
          <w:color w:val="0e101a"/>
          <w:rtl w:val="0"/>
        </w:rPr>
        <w:t xml:space="preserve">Is owning a dog good for one's health?</w:t>
      </w:r>
      <w:r w:rsidDel="00000000" w:rsidR="00000000" w:rsidRPr="00000000">
        <w:rPr>
          <w:color w:val="0e101a"/>
          <w:rtl w:val="0"/>
        </w:rPr>
        <w:t xml:space="preserve">" Now, compare that question to this one: "</w:t>
      </w:r>
      <w:r w:rsidDel="00000000" w:rsidR="00000000" w:rsidRPr="00000000">
        <w:rPr>
          <w:i w:val="1"/>
          <w:color w:val="0e101a"/>
          <w:rtl w:val="0"/>
        </w:rPr>
        <w:t xml:space="preserve">How do dog owners and non-dog owners compare in health outcomes among people with chronic illnesses in the United States?</w:t>
      </w:r>
      <w:r w:rsidDel="00000000" w:rsidR="00000000" w:rsidRPr="00000000">
        <w:rPr>
          <w:color w:val="0e101a"/>
          <w:rtl w:val="0"/>
        </w:rPr>
        <w:t xml:space="preserve">" </w:t>
      </w:r>
    </w:p>
    <w:p w:rsidR="00000000" w:rsidDel="00000000" w:rsidP="00000000" w:rsidRDefault="00000000" w:rsidRPr="00000000" w14:paraId="00000023">
      <w:pPr>
        <w:spacing w:before="0" w:lineRule="auto"/>
        <w:rPr>
          <w:color w:val="0e101a"/>
        </w:rPr>
      </w:pPr>
      <w:r w:rsidDel="00000000" w:rsidR="00000000" w:rsidRPr="00000000">
        <w:rPr>
          <w:rtl w:val="0"/>
        </w:rPr>
      </w:r>
    </w:p>
    <w:p w:rsidR="00000000" w:rsidDel="00000000" w:rsidP="00000000" w:rsidRDefault="00000000" w:rsidRPr="00000000" w14:paraId="00000024">
      <w:pPr>
        <w:spacing w:before="0" w:lineRule="auto"/>
        <w:rPr>
          <w:sz w:val="24"/>
          <w:szCs w:val="24"/>
        </w:rPr>
      </w:pPr>
      <w:r w:rsidDel="00000000" w:rsidR="00000000" w:rsidRPr="00000000">
        <w:rPr>
          <w:b w:val="1"/>
          <w:color w:val="0e101a"/>
          <w:rtl w:val="0"/>
        </w:rPr>
        <w:t xml:space="preserve">The first question is broad; there are no clear criteria for what counts as "good." The second question is much more specific. It uses clearly defined terms and narrows its focus to a specific population. You could more easily explore data to answer the second question than the first.</w:t>
      </w:r>
      <w:r w:rsidDel="00000000" w:rsidR="00000000" w:rsidRPr="00000000">
        <w:rPr>
          <w:rtl w:val="0"/>
        </w:rPr>
      </w:r>
    </w:p>
    <w:p w:rsidR="00000000" w:rsidDel="00000000" w:rsidP="00000000" w:rsidRDefault="00000000" w:rsidRPr="00000000" w14:paraId="00000025">
      <w:pPr>
        <w:pStyle w:val="Subtitle"/>
        <w:rPr>
          <w:sz w:val="42"/>
          <w:szCs w:val="42"/>
        </w:rPr>
      </w:pPr>
      <w:bookmarkStart w:colFirst="0" w:colLast="0" w:name="_b6ddrn6zfjb2" w:id="5"/>
      <w:bookmarkEnd w:id="5"/>
      <w:r w:rsidDel="00000000" w:rsidR="00000000" w:rsidRPr="00000000">
        <w:rPr>
          <w:sz w:val="42"/>
          <w:szCs w:val="42"/>
          <w:rtl w:val="0"/>
        </w:rPr>
        <w:t xml:space="preserve">Asking why</w:t>
      </w:r>
    </w:p>
    <w:p w:rsidR="00000000" w:rsidDel="00000000" w:rsidP="00000000" w:rsidRDefault="00000000" w:rsidRPr="00000000" w14:paraId="00000026">
      <w:pPr>
        <w:rPr>
          <w:sz w:val="10"/>
          <w:szCs w:val="10"/>
        </w:rPr>
      </w:pPr>
      <w:r w:rsidDel="00000000" w:rsidR="00000000" w:rsidRPr="00000000">
        <w:rPr>
          <w:rtl w:val="0"/>
        </w:rPr>
      </w:r>
    </w:p>
    <w:p w:rsidR="00000000" w:rsidDel="00000000" w:rsidP="00000000" w:rsidRDefault="00000000" w:rsidRPr="00000000" w14:paraId="00000027">
      <w:pPr>
        <w:spacing w:before="0" w:lineRule="auto"/>
        <w:rPr>
          <w:color w:val="0e101a"/>
        </w:rPr>
      </w:pPr>
      <w:r w:rsidDel="00000000" w:rsidR="00000000" w:rsidRPr="00000000">
        <w:rPr>
          <w:color w:val="0e101a"/>
          <w:rtl w:val="0"/>
        </w:rPr>
        <w:t xml:space="preserve">When you begin to explore the answer to any question, you will likely find yourself asking follow-up questions. Usually, it is not enough to stop after answering your original question. In the example above, if it turns out that health outcomes among people with chronic illnesses in the United States vary with dog ownership, the next question to ask is, "why."</w:t>
      </w:r>
    </w:p>
    <w:p w:rsidR="00000000" w:rsidDel="00000000" w:rsidP="00000000" w:rsidRDefault="00000000" w:rsidRPr="00000000" w14:paraId="00000028">
      <w:pPr>
        <w:spacing w:before="0" w:lineRule="auto"/>
        <w:rPr>
          <w:color w:val="0e101a"/>
          <w:sz w:val="12"/>
          <w:szCs w:val="12"/>
        </w:rPr>
      </w:pPr>
      <w:r w:rsidDel="00000000" w:rsidR="00000000" w:rsidRPr="00000000">
        <w:rPr>
          <w:rtl w:val="0"/>
        </w:rPr>
      </w:r>
    </w:p>
    <w:p w:rsidR="00000000" w:rsidDel="00000000" w:rsidP="00000000" w:rsidRDefault="00000000" w:rsidRPr="00000000" w14:paraId="00000029">
      <w:pPr>
        <w:spacing w:before="0" w:lineRule="auto"/>
        <w:rPr>
          <w:i w:val="1"/>
          <w:color w:val="7f6000"/>
        </w:rPr>
      </w:pPr>
      <w:r w:rsidDel="00000000" w:rsidR="00000000" w:rsidRPr="00000000">
        <w:rPr>
          <w:i w:val="1"/>
          <w:color w:val="7f6000"/>
          <w:rtl w:val="0"/>
        </w:rPr>
        <w:t xml:space="preserve">"The greatest experts in any field are those who never forget how much they have to learn."</w:t>
      </w:r>
    </w:p>
    <w:p w:rsidR="00000000" w:rsidDel="00000000" w:rsidP="00000000" w:rsidRDefault="00000000" w:rsidRPr="00000000" w14:paraId="0000002A">
      <w:pPr>
        <w:spacing w:before="0" w:lineRule="auto"/>
        <w:rPr>
          <w:i w:val="1"/>
          <w:color w:val="7f6000"/>
        </w:rPr>
      </w:pPr>
      <w:r w:rsidDel="00000000" w:rsidR="00000000" w:rsidRPr="00000000">
        <w:rPr>
          <w:i w:val="1"/>
          <w:color w:val="7f6000"/>
          <w:rtl w:val="0"/>
        </w:rPr>
        <w:t xml:space="preserve">--Stephen Few, Now You See It</w:t>
      </w:r>
    </w:p>
    <w:p w:rsidR="00000000" w:rsidDel="00000000" w:rsidP="00000000" w:rsidRDefault="00000000" w:rsidRPr="00000000" w14:paraId="0000002B">
      <w:pPr>
        <w:spacing w:before="0" w:lineRule="auto"/>
        <w:rPr>
          <w:color w:val="0e101a"/>
        </w:rPr>
      </w:pPr>
      <w:r w:rsidDel="00000000" w:rsidR="00000000" w:rsidRPr="00000000">
        <w:rPr>
          <w:color w:val="0e101a"/>
          <w:rtl w:val="0"/>
        </w:rPr>
        <w:t xml:space="preserve">The prominent information technologist Stephen Few identified a list of traits that help people to work effectively with data, traits that he calls "aptitudes and attitudes." These traits will also help you to ask better questions.</w:t>
      </w:r>
    </w:p>
    <w:p w:rsidR="00000000" w:rsidDel="00000000" w:rsidP="00000000" w:rsidRDefault="00000000" w:rsidRPr="00000000" w14:paraId="0000002C">
      <w:pPr>
        <w:spacing w:before="0" w:lineRule="auto"/>
        <w:rPr>
          <w:color w:val="0e101a"/>
        </w:rPr>
      </w:pPr>
      <w:r w:rsidDel="00000000" w:rsidR="00000000" w:rsidRPr="00000000">
        <w:rPr>
          <w:rFonts w:ascii="Economica" w:cs="Economica" w:eastAsia="Economica" w:hAnsi="Economica"/>
          <w:color w:val="666666"/>
          <w:sz w:val="42"/>
          <w:szCs w:val="42"/>
          <w:rtl w:val="0"/>
        </w:rPr>
        <w:t xml:space="preserve">Aptitudes and attitudes that inspire good questions:</w:t>
      </w:r>
      <w:r w:rsidDel="00000000" w:rsidR="00000000" w:rsidRPr="00000000">
        <w:rPr>
          <w:rtl w:val="0"/>
        </w:rPr>
      </w:r>
    </w:p>
    <w:p w:rsidR="00000000" w:rsidDel="00000000" w:rsidP="00000000" w:rsidRDefault="00000000" w:rsidRPr="00000000" w14:paraId="0000002D">
      <w:pPr>
        <w:numPr>
          <w:ilvl w:val="0"/>
          <w:numId w:val="1"/>
        </w:numPr>
        <w:spacing w:before="0" w:lineRule="auto"/>
        <w:ind w:left="720" w:hanging="360"/>
        <w:rPr>
          <w:color w:val="0e101a"/>
          <w:u w:val="none"/>
        </w:rPr>
      </w:pPr>
      <w:r w:rsidDel="00000000" w:rsidR="00000000" w:rsidRPr="00000000">
        <w:rPr>
          <w:color w:val="0e101a"/>
          <w:rtl w:val="0"/>
        </w:rPr>
        <w:t xml:space="preserve">Interest, curiosity, and imagination</w:t>
      </w:r>
    </w:p>
    <w:p w:rsidR="00000000" w:rsidDel="00000000" w:rsidP="00000000" w:rsidRDefault="00000000" w:rsidRPr="00000000" w14:paraId="0000002E">
      <w:pPr>
        <w:numPr>
          <w:ilvl w:val="0"/>
          <w:numId w:val="1"/>
        </w:numPr>
        <w:spacing w:before="0" w:lineRule="auto"/>
        <w:ind w:left="720" w:hanging="360"/>
        <w:rPr>
          <w:color w:val="0e101a"/>
          <w:u w:val="none"/>
        </w:rPr>
      </w:pPr>
      <w:r w:rsidDel="00000000" w:rsidR="00000000" w:rsidRPr="00000000">
        <w:rPr>
          <w:color w:val="0e101a"/>
          <w:rtl w:val="0"/>
        </w:rPr>
        <w:t xml:space="preserve">Self-motivation</w:t>
      </w:r>
    </w:p>
    <w:p w:rsidR="00000000" w:rsidDel="00000000" w:rsidP="00000000" w:rsidRDefault="00000000" w:rsidRPr="00000000" w14:paraId="0000002F">
      <w:pPr>
        <w:numPr>
          <w:ilvl w:val="0"/>
          <w:numId w:val="1"/>
        </w:numPr>
        <w:spacing w:before="0" w:lineRule="auto"/>
        <w:ind w:left="720" w:hanging="360"/>
        <w:rPr>
          <w:color w:val="0e101a"/>
          <w:u w:val="none"/>
        </w:rPr>
      </w:pPr>
      <w:r w:rsidDel="00000000" w:rsidR="00000000" w:rsidRPr="00000000">
        <w:rPr>
          <w:color w:val="0e101a"/>
          <w:rtl w:val="0"/>
        </w:rPr>
        <w:t xml:space="preserve">Open-mindedness and flexibility</w:t>
      </w:r>
    </w:p>
    <w:p w:rsidR="00000000" w:rsidDel="00000000" w:rsidP="00000000" w:rsidRDefault="00000000" w:rsidRPr="00000000" w14:paraId="00000030">
      <w:pPr>
        <w:numPr>
          <w:ilvl w:val="0"/>
          <w:numId w:val="1"/>
        </w:numPr>
        <w:spacing w:before="0" w:lineRule="auto"/>
        <w:ind w:left="720" w:hanging="360"/>
        <w:rPr>
          <w:color w:val="0e101a"/>
          <w:u w:val="none"/>
        </w:rPr>
      </w:pPr>
      <w:r w:rsidDel="00000000" w:rsidR="00000000" w:rsidRPr="00000000">
        <w:rPr>
          <w:color w:val="0e101a"/>
          <w:rtl w:val="0"/>
        </w:rPr>
        <w:t xml:space="preserve">Awareness of what's worthwhile, pattern spotting, and healthy skepticism</w:t>
      </w:r>
    </w:p>
    <w:p w:rsidR="00000000" w:rsidDel="00000000" w:rsidP="00000000" w:rsidRDefault="00000000" w:rsidRPr="00000000" w14:paraId="00000031">
      <w:pPr>
        <w:numPr>
          <w:ilvl w:val="0"/>
          <w:numId w:val="1"/>
        </w:numPr>
        <w:spacing w:before="0" w:lineRule="auto"/>
        <w:ind w:left="720" w:hanging="360"/>
        <w:rPr>
          <w:color w:val="0e101a"/>
          <w:u w:val="none"/>
        </w:rPr>
      </w:pPr>
      <w:r w:rsidDel="00000000" w:rsidR="00000000" w:rsidRPr="00000000">
        <w:rPr>
          <w:color w:val="0e101a"/>
          <w:rtl w:val="0"/>
        </w:rPr>
        <w:t xml:space="preserve">Methodicalness</w:t>
      </w:r>
    </w:p>
    <w:p w:rsidR="00000000" w:rsidDel="00000000" w:rsidP="00000000" w:rsidRDefault="00000000" w:rsidRPr="00000000" w14:paraId="00000032">
      <w:pPr>
        <w:numPr>
          <w:ilvl w:val="0"/>
          <w:numId w:val="1"/>
        </w:numPr>
        <w:spacing w:before="0" w:lineRule="auto"/>
        <w:ind w:left="720" w:hanging="360"/>
        <w:rPr>
          <w:color w:val="0e101a"/>
          <w:u w:val="none"/>
        </w:rPr>
      </w:pPr>
      <w:r w:rsidDel="00000000" w:rsidR="00000000" w:rsidRPr="00000000">
        <w:rPr>
          <w:color w:val="0e101a"/>
          <w:rtl w:val="0"/>
        </w:rPr>
        <w:t xml:space="preserve">Ability to analyze and ability to synthesize</w:t>
      </w:r>
    </w:p>
    <w:p w:rsidR="00000000" w:rsidDel="00000000" w:rsidP="00000000" w:rsidRDefault="00000000" w:rsidRPr="00000000" w14:paraId="00000033">
      <w:pPr>
        <w:numPr>
          <w:ilvl w:val="0"/>
          <w:numId w:val="1"/>
        </w:numPr>
        <w:spacing w:before="0" w:lineRule="auto"/>
        <w:ind w:left="720" w:hanging="360"/>
        <w:rPr>
          <w:color w:val="0e101a"/>
          <w:u w:val="none"/>
        </w:rPr>
      </w:pPr>
      <w:r w:rsidDel="00000000" w:rsidR="00000000" w:rsidRPr="00000000">
        <w:rPr>
          <w:color w:val="0e101a"/>
          <w:rtl w:val="0"/>
        </w:rPr>
        <w:t xml:space="preserve">Familiarity with the data </w:t>
      </w:r>
    </w:p>
    <w:p w:rsidR="00000000" w:rsidDel="00000000" w:rsidP="00000000" w:rsidRDefault="00000000" w:rsidRPr="00000000" w14:paraId="00000034">
      <w:pPr>
        <w:numPr>
          <w:ilvl w:val="0"/>
          <w:numId w:val="1"/>
        </w:numPr>
        <w:spacing w:before="0" w:lineRule="auto"/>
        <w:ind w:left="720" w:hanging="360"/>
        <w:rPr>
          <w:color w:val="0e101a"/>
          <w:u w:val="none"/>
        </w:rPr>
      </w:pPr>
      <w:r w:rsidDel="00000000" w:rsidR="00000000" w:rsidRPr="00000000">
        <w:rPr>
          <w:color w:val="0e101a"/>
          <w:rtl w:val="0"/>
        </w:rPr>
        <w:t xml:space="preserve">Skills of data analysis</w:t>
      </w:r>
    </w:p>
    <w:p w:rsidR="00000000" w:rsidDel="00000000" w:rsidP="00000000" w:rsidRDefault="00000000" w:rsidRPr="00000000" w14:paraId="00000035">
      <w:pPr>
        <w:spacing w:before="0" w:lineRule="auto"/>
        <w:rPr>
          <w:color w:val="0e101a"/>
        </w:rPr>
      </w:pPr>
      <w:r w:rsidDel="00000000" w:rsidR="00000000" w:rsidRPr="00000000">
        <w:rPr>
          <w:rtl w:val="0"/>
        </w:rPr>
      </w:r>
    </w:p>
    <w:p w:rsidR="00000000" w:rsidDel="00000000" w:rsidP="00000000" w:rsidRDefault="00000000" w:rsidRPr="00000000" w14:paraId="00000036">
      <w:pPr>
        <w:rPr>
          <w:color w:val="0c343d"/>
          <w:sz w:val="26"/>
          <w:szCs w:val="26"/>
        </w:rPr>
      </w:pPr>
      <w:r w:rsidDel="00000000" w:rsidR="00000000" w:rsidRPr="00000000">
        <w:rPr>
          <w:color w:val="0c343d"/>
          <w:sz w:val="26"/>
          <w:szCs w:val="26"/>
          <w:rtl w:val="0"/>
        </w:rPr>
        <w:t xml:space="preserve">Section 3:</w:t>
      </w:r>
    </w:p>
    <w:p w:rsidR="00000000" w:rsidDel="00000000" w:rsidP="00000000" w:rsidRDefault="00000000" w:rsidRPr="00000000" w14:paraId="00000037">
      <w:pPr>
        <w:pStyle w:val="Subtitle"/>
        <w:rPr>
          <w:color w:val="0e101a"/>
        </w:rPr>
      </w:pPr>
      <w:bookmarkStart w:colFirst="0" w:colLast="0" w:name="_8tbhdf9hgufx" w:id="6"/>
      <w:bookmarkEnd w:id="6"/>
      <w:r w:rsidDel="00000000" w:rsidR="00000000" w:rsidRPr="00000000">
        <w:rPr>
          <w:rFonts w:ascii="Open Sans" w:cs="Open Sans" w:eastAsia="Open Sans" w:hAnsi="Open Sans"/>
          <w:color w:val="000000"/>
          <w:sz w:val="42"/>
          <w:szCs w:val="42"/>
          <w:rtl w:val="0"/>
        </w:rPr>
        <w:t xml:space="preserve">Data fundamentals</w:t>
      </w:r>
      <w:r w:rsidDel="00000000" w:rsidR="00000000" w:rsidRPr="00000000">
        <w:rPr>
          <w:rtl w:val="0"/>
        </w:rPr>
      </w:r>
    </w:p>
    <w:p w:rsidR="00000000" w:rsidDel="00000000" w:rsidP="00000000" w:rsidRDefault="00000000" w:rsidRPr="00000000" w14:paraId="00000038">
      <w:pPr>
        <w:spacing w:before="0" w:lineRule="auto"/>
        <w:rPr>
          <w:i w:val="1"/>
          <w:color w:val="7f6000"/>
        </w:rPr>
      </w:pPr>
      <w:r w:rsidDel="00000000" w:rsidR="00000000" w:rsidRPr="00000000">
        <w:rPr>
          <w:rtl w:val="0"/>
        </w:rPr>
      </w:r>
    </w:p>
    <w:p w:rsidR="00000000" w:rsidDel="00000000" w:rsidP="00000000" w:rsidRDefault="00000000" w:rsidRPr="00000000" w14:paraId="00000039">
      <w:pPr>
        <w:spacing w:before="0" w:lineRule="auto"/>
        <w:rPr>
          <w:i w:val="1"/>
          <w:color w:val="7f6000"/>
        </w:rPr>
      </w:pPr>
      <w:r w:rsidDel="00000000" w:rsidR="00000000" w:rsidRPr="00000000">
        <w:rPr>
          <w:i w:val="1"/>
          <w:color w:val="7f6000"/>
          <w:rtl w:val="0"/>
        </w:rPr>
        <w:t xml:space="preserve">"We believe in the triumph of facts. A collection of data is a collection of facts, and facts are the foundation of human progress."</w:t>
      </w:r>
    </w:p>
    <w:p w:rsidR="00000000" w:rsidDel="00000000" w:rsidP="00000000" w:rsidRDefault="00000000" w:rsidRPr="00000000" w14:paraId="0000003A">
      <w:pPr>
        <w:spacing w:before="0" w:lineRule="auto"/>
        <w:rPr>
          <w:i w:val="1"/>
          <w:color w:val="7f6000"/>
        </w:rPr>
      </w:pPr>
      <w:r w:rsidDel="00000000" w:rsidR="00000000" w:rsidRPr="00000000">
        <w:rPr>
          <w:i w:val="1"/>
          <w:color w:val="7f6000"/>
          <w:rtl w:val="0"/>
        </w:rPr>
        <w:t xml:space="preserve">--Tableau Software website</w:t>
      </w:r>
      <w:r w:rsidDel="00000000" w:rsidR="00000000" w:rsidRPr="00000000">
        <w:rPr>
          <w:rtl w:val="0"/>
        </w:rPr>
      </w:r>
    </w:p>
    <w:p w:rsidR="00000000" w:rsidDel="00000000" w:rsidP="00000000" w:rsidRDefault="00000000" w:rsidRPr="00000000" w14:paraId="0000003B">
      <w:pPr>
        <w:spacing w:before="0" w:lineRule="auto"/>
        <w:rPr>
          <w:i w:val="1"/>
          <w:color w:val="7f6000"/>
          <w:sz w:val="18"/>
          <w:szCs w:val="18"/>
        </w:rPr>
      </w:pPr>
      <w:r w:rsidDel="00000000" w:rsidR="00000000" w:rsidRPr="00000000">
        <w:rPr>
          <w:rtl w:val="0"/>
        </w:rPr>
      </w:r>
    </w:p>
    <w:p w:rsidR="00000000" w:rsidDel="00000000" w:rsidP="00000000" w:rsidRDefault="00000000" w:rsidRPr="00000000" w14:paraId="0000003C">
      <w:pPr>
        <w:spacing w:before="0" w:lineRule="auto"/>
        <w:rPr>
          <w:color w:val="0e101a"/>
        </w:rPr>
      </w:pPr>
      <w:r w:rsidDel="00000000" w:rsidR="00000000" w:rsidRPr="00000000">
        <w:rPr>
          <w:color w:val="0e101a"/>
          <w:rtl w:val="0"/>
        </w:rPr>
        <w:t xml:space="preserve">You know that data literacy is the ability to explore, understand, and communicate with data. But what exactly is "data"? </w:t>
      </w:r>
    </w:p>
    <w:p w:rsidR="00000000" w:rsidDel="00000000" w:rsidP="00000000" w:rsidRDefault="00000000" w:rsidRPr="00000000" w14:paraId="0000003D">
      <w:pPr>
        <w:spacing w:before="0" w:lineRule="auto"/>
        <w:rPr>
          <w:color w:val="0e101a"/>
        </w:rPr>
      </w:pPr>
      <w:r w:rsidDel="00000000" w:rsidR="00000000" w:rsidRPr="00000000">
        <w:rPr>
          <w:color w:val="0e101a"/>
          <w:rtl w:val="0"/>
        </w:rPr>
        <w:t xml:space="preserve">A collection of data is a collection of facts. Even more specifically, consider this expanded definition. Jeffrey Leek, a data scientist working as a professor at Johns Hopkins Bloomberg School of Public Health, adapted this expanded definition from Wikipedia:</w:t>
      </w:r>
    </w:p>
    <w:p w:rsidR="00000000" w:rsidDel="00000000" w:rsidP="00000000" w:rsidRDefault="00000000" w:rsidRPr="00000000" w14:paraId="0000003E">
      <w:pPr>
        <w:spacing w:before="0" w:lineRule="auto"/>
        <w:rPr>
          <w:color w:val="0e101a"/>
        </w:rPr>
      </w:pPr>
      <w:r w:rsidDel="00000000" w:rsidR="00000000" w:rsidRPr="00000000">
        <w:rPr>
          <w:i w:val="1"/>
          <w:color w:val="0e101a"/>
          <w:rtl w:val="0"/>
        </w:rPr>
        <w:t xml:space="preserve">"Data is comprised of values of </w:t>
      </w:r>
      <w:r w:rsidDel="00000000" w:rsidR="00000000" w:rsidRPr="00000000">
        <w:rPr>
          <w:b w:val="1"/>
          <w:i w:val="1"/>
          <w:color w:val="0e101a"/>
          <w:rtl w:val="0"/>
        </w:rPr>
        <w:t xml:space="preserve">qualitative </w:t>
      </w:r>
      <w:r w:rsidDel="00000000" w:rsidR="00000000" w:rsidRPr="00000000">
        <w:rPr>
          <w:i w:val="1"/>
          <w:color w:val="0e101a"/>
          <w:rtl w:val="0"/>
        </w:rPr>
        <w:t xml:space="preserve">or </w:t>
      </w:r>
      <w:r w:rsidDel="00000000" w:rsidR="00000000" w:rsidRPr="00000000">
        <w:rPr>
          <w:b w:val="1"/>
          <w:i w:val="1"/>
          <w:color w:val="0e101a"/>
          <w:rtl w:val="0"/>
        </w:rPr>
        <w:t xml:space="preserve">quantitative variables</w:t>
      </w:r>
      <w:r w:rsidDel="00000000" w:rsidR="00000000" w:rsidRPr="00000000">
        <w:rPr>
          <w:i w:val="1"/>
          <w:color w:val="0e101a"/>
          <w:rtl w:val="0"/>
        </w:rPr>
        <w:t xml:space="preserve">, belonging to a </w:t>
      </w:r>
      <w:r w:rsidDel="00000000" w:rsidR="00000000" w:rsidRPr="00000000">
        <w:rPr>
          <w:b w:val="1"/>
          <w:i w:val="1"/>
          <w:color w:val="0e101a"/>
          <w:rtl w:val="0"/>
        </w:rPr>
        <w:t xml:space="preserve">set of items</w:t>
      </w:r>
      <w:r w:rsidDel="00000000" w:rsidR="00000000" w:rsidRPr="00000000">
        <w:rPr>
          <w:i w:val="1"/>
          <w:color w:val="0e101a"/>
          <w:rtl w:val="0"/>
        </w:rPr>
        <w:t xml:space="preserve">."</w:t>
      </w:r>
      <w:r w:rsidDel="00000000" w:rsidR="00000000" w:rsidRPr="00000000">
        <w:rPr>
          <w:rtl w:val="0"/>
        </w:rPr>
      </w:r>
    </w:p>
    <w:p w:rsidR="00000000" w:rsidDel="00000000" w:rsidP="00000000" w:rsidRDefault="00000000" w:rsidRPr="00000000" w14:paraId="0000003F">
      <w:pPr>
        <w:numPr>
          <w:ilvl w:val="0"/>
          <w:numId w:val="4"/>
        </w:numPr>
        <w:spacing w:before="0" w:lineRule="auto"/>
        <w:ind w:left="630" w:hanging="360"/>
        <w:rPr>
          <w:color w:val="0e101a"/>
          <w:u w:val="none"/>
        </w:rPr>
      </w:pPr>
      <w:r w:rsidDel="00000000" w:rsidR="00000000" w:rsidRPr="00000000">
        <w:rPr>
          <w:b w:val="1"/>
          <w:color w:val="0e101a"/>
          <w:rtl w:val="0"/>
        </w:rPr>
        <w:t xml:space="preserve">Set of items</w:t>
      </w:r>
      <w:r w:rsidDel="00000000" w:rsidR="00000000" w:rsidRPr="00000000">
        <w:rPr>
          <w:color w:val="0e101a"/>
          <w:rtl w:val="0"/>
        </w:rPr>
        <w:t xml:space="preserve">: Sometimes called the population, this is the group of objects you are interested in.</w:t>
      </w:r>
    </w:p>
    <w:p w:rsidR="00000000" w:rsidDel="00000000" w:rsidP="00000000" w:rsidRDefault="00000000" w:rsidRPr="00000000" w14:paraId="00000040">
      <w:pPr>
        <w:numPr>
          <w:ilvl w:val="0"/>
          <w:numId w:val="4"/>
        </w:numPr>
        <w:spacing w:before="0" w:lineRule="auto"/>
        <w:ind w:left="630" w:hanging="360"/>
        <w:rPr>
          <w:color w:val="0e101a"/>
          <w:u w:val="none"/>
        </w:rPr>
      </w:pPr>
      <w:r w:rsidDel="00000000" w:rsidR="00000000" w:rsidRPr="00000000">
        <w:rPr>
          <w:b w:val="1"/>
          <w:color w:val="0e101a"/>
          <w:rtl w:val="0"/>
        </w:rPr>
        <w:t xml:space="preserve">Variable</w:t>
      </w:r>
      <w:r w:rsidDel="00000000" w:rsidR="00000000" w:rsidRPr="00000000">
        <w:rPr>
          <w:color w:val="0e101a"/>
          <w:rtl w:val="0"/>
        </w:rPr>
        <w:t xml:space="preserve">: A measurement, property, or characteristic of an item that may vary or change.</w:t>
      </w:r>
    </w:p>
    <w:p w:rsidR="00000000" w:rsidDel="00000000" w:rsidP="00000000" w:rsidRDefault="00000000" w:rsidRPr="00000000" w14:paraId="00000041">
      <w:pPr>
        <w:numPr>
          <w:ilvl w:val="0"/>
          <w:numId w:val="4"/>
        </w:numPr>
        <w:spacing w:before="0" w:lineRule="auto"/>
        <w:ind w:left="630" w:hanging="360"/>
        <w:rPr>
          <w:color w:val="0e101a"/>
          <w:u w:val="none"/>
        </w:rPr>
      </w:pPr>
      <w:r w:rsidDel="00000000" w:rsidR="00000000" w:rsidRPr="00000000">
        <w:rPr>
          <w:b w:val="1"/>
          <w:color w:val="0e101a"/>
          <w:rtl w:val="0"/>
        </w:rPr>
        <w:t xml:space="preserve">Qualitative</w:t>
      </w:r>
      <w:r w:rsidDel="00000000" w:rsidR="00000000" w:rsidRPr="00000000">
        <w:rPr>
          <w:color w:val="0e101a"/>
          <w:rtl w:val="0"/>
        </w:rPr>
        <w:t xml:space="preserve">: describes qualities or characteristics, such as gender, name, or hair color. </w:t>
      </w:r>
    </w:p>
    <w:p w:rsidR="00000000" w:rsidDel="00000000" w:rsidP="00000000" w:rsidRDefault="00000000" w:rsidRPr="00000000" w14:paraId="00000042">
      <w:pPr>
        <w:numPr>
          <w:ilvl w:val="0"/>
          <w:numId w:val="4"/>
        </w:numPr>
        <w:spacing w:before="0" w:lineRule="auto"/>
        <w:ind w:left="630" w:hanging="360"/>
        <w:rPr>
          <w:color w:val="0e101a"/>
          <w:u w:val="none"/>
        </w:rPr>
      </w:pPr>
      <w:r w:rsidDel="00000000" w:rsidR="00000000" w:rsidRPr="00000000">
        <w:rPr>
          <w:b w:val="1"/>
          <w:color w:val="0e101a"/>
          <w:rtl w:val="0"/>
        </w:rPr>
        <w:t xml:space="preserve">Quantitative</w:t>
      </w:r>
      <w:r w:rsidDel="00000000" w:rsidR="00000000" w:rsidRPr="00000000">
        <w:rPr>
          <w:color w:val="0e101a"/>
          <w:rtl w:val="0"/>
        </w:rPr>
        <w:t xml:space="preserve">: addresses measurable characteristics, such as height, weight, or temperature.</w:t>
      </w:r>
    </w:p>
    <w:p w:rsidR="00000000" w:rsidDel="00000000" w:rsidP="00000000" w:rsidRDefault="00000000" w:rsidRPr="00000000" w14:paraId="00000043">
      <w:pPr>
        <w:spacing w:before="0" w:lineRule="auto"/>
        <w:rPr>
          <w:color w:val="0e101a"/>
        </w:rPr>
      </w:pPr>
      <w:r w:rsidDel="00000000" w:rsidR="00000000" w:rsidRPr="00000000">
        <w:rPr>
          <w:rtl w:val="0"/>
        </w:rPr>
      </w:r>
    </w:p>
    <w:p w:rsidR="00000000" w:rsidDel="00000000" w:rsidP="00000000" w:rsidRDefault="00000000" w:rsidRPr="00000000" w14:paraId="00000044">
      <w:pPr>
        <w:spacing w:before="0" w:lineRule="auto"/>
        <w:rPr>
          <w:color w:val="0e101a"/>
        </w:rPr>
      </w:pPr>
      <w:r w:rsidDel="00000000" w:rsidR="00000000" w:rsidRPr="00000000">
        <w:rPr>
          <w:rtl w:val="0"/>
        </w:rPr>
      </w:r>
    </w:p>
    <w:p w:rsidR="00000000" w:rsidDel="00000000" w:rsidP="00000000" w:rsidRDefault="00000000" w:rsidRPr="00000000" w14:paraId="00000045">
      <w:pPr>
        <w:spacing w:before="0" w:lineRule="auto"/>
        <w:rPr>
          <w:color w:val="0e101a"/>
        </w:rPr>
      </w:pPr>
      <w:r w:rsidDel="00000000" w:rsidR="00000000" w:rsidRPr="00000000">
        <w:rPr>
          <w:rtl w:val="0"/>
        </w:rPr>
      </w:r>
    </w:p>
    <w:p w:rsidR="00000000" w:rsidDel="00000000" w:rsidP="00000000" w:rsidRDefault="00000000" w:rsidRPr="00000000" w14:paraId="00000046">
      <w:pPr>
        <w:spacing w:before="0" w:lineRule="auto"/>
        <w:rPr>
          <w:color w:val="0e101a"/>
        </w:rPr>
      </w:pPr>
      <w:r w:rsidDel="00000000" w:rsidR="00000000" w:rsidRPr="00000000">
        <w:rPr>
          <w:rtl w:val="0"/>
        </w:rPr>
      </w:r>
    </w:p>
    <w:p w:rsidR="00000000" w:rsidDel="00000000" w:rsidP="00000000" w:rsidRDefault="00000000" w:rsidRPr="00000000" w14:paraId="00000047">
      <w:pPr>
        <w:pStyle w:val="Subtitle"/>
        <w:rPr>
          <w:sz w:val="42"/>
          <w:szCs w:val="42"/>
        </w:rPr>
      </w:pPr>
      <w:bookmarkStart w:colFirst="0" w:colLast="0" w:name="_fh2ltuqlcl2f" w:id="7"/>
      <w:bookmarkEnd w:id="7"/>
      <w:r w:rsidDel="00000000" w:rsidR="00000000" w:rsidRPr="00000000">
        <w:rPr>
          <w:sz w:val="42"/>
          <w:szCs w:val="42"/>
          <w:rtl w:val="0"/>
        </w:rPr>
        <w:t xml:space="preserve">How is data collected?</w:t>
      </w:r>
    </w:p>
    <w:p w:rsidR="00000000" w:rsidDel="00000000" w:rsidP="00000000" w:rsidRDefault="00000000" w:rsidRPr="00000000" w14:paraId="00000048">
      <w:pPr>
        <w:rPr>
          <w:sz w:val="10"/>
          <w:szCs w:val="10"/>
        </w:rPr>
      </w:pPr>
      <w:r w:rsidDel="00000000" w:rsidR="00000000" w:rsidRPr="00000000">
        <w:rPr>
          <w:rtl w:val="0"/>
        </w:rPr>
      </w:r>
    </w:p>
    <w:p w:rsidR="00000000" w:rsidDel="00000000" w:rsidP="00000000" w:rsidRDefault="00000000" w:rsidRPr="00000000" w14:paraId="00000049">
      <w:pPr>
        <w:spacing w:before="0" w:lineRule="auto"/>
        <w:rPr>
          <w:color w:val="0e101a"/>
        </w:rPr>
      </w:pPr>
      <w:r w:rsidDel="00000000" w:rsidR="00000000" w:rsidRPr="00000000">
        <w:rPr>
          <w:color w:val="0e101a"/>
          <w:rtl w:val="0"/>
        </w:rPr>
        <w:t xml:space="preserve">Data can be collected in a variety of ways, including questionnaires, interviews, observations, analysis of documents, web scraping, and machine measurements. Received or collected data is called raw data. </w:t>
      </w:r>
      <w:r w:rsidDel="00000000" w:rsidR="00000000" w:rsidRPr="00000000">
        <w:rPr>
          <w:b w:val="1"/>
          <w:color w:val="0e101a"/>
          <w:rtl w:val="0"/>
        </w:rPr>
        <w:t xml:space="preserve">Raw data</w:t>
      </w:r>
      <w:r w:rsidDel="00000000" w:rsidR="00000000" w:rsidRPr="00000000">
        <w:rPr>
          <w:color w:val="0e101a"/>
          <w:rtl w:val="0"/>
        </w:rPr>
        <w:t xml:space="preserve">, which can also be known as source data or primary data, </w:t>
      </w:r>
      <w:r w:rsidDel="00000000" w:rsidR="00000000" w:rsidRPr="00000000">
        <w:rPr>
          <w:b w:val="1"/>
          <w:color w:val="0e101a"/>
          <w:rtl w:val="0"/>
        </w:rPr>
        <w:t xml:space="preserve">has not been processed in any way</w:t>
      </w:r>
      <w:r w:rsidDel="00000000" w:rsidR="00000000" w:rsidRPr="00000000">
        <w:rPr>
          <w:color w:val="0e101a"/>
          <w:rtl w:val="0"/>
        </w:rPr>
        <w:t xml:space="preserve">. This means it has not been run through any software, had any variables manipulated, had any data removed from the data set, and has not been summarized in any way. </w:t>
      </w:r>
      <w:r w:rsidDel="00000000" w:rsidR="00000000" w:rsidRPr="00000000">
        <w:rPr>
          <w:b w:val="1"/>
          <w:color w:val="0e101a"/>
          <w:rtl w:val="0"/>
        </w:rPr>
        <w:t xml:space="preserve">Raw data often allows the fullest range possible for data analysis</w:t>
      </w:r>
      <w:r w:rsidDel="00000000" w:rsidR="00000000" w:rsidRPr="00000000">
        <w:rPr>
          <w:color w:val="0e101a"/>
          <w:rtl w:val="0"/>
        </w:rPr>
        <w:t xml:space="preserve">, since no data has been removed or summarized. </w:t>
      </w:r>
    </w:p>
    <w:p w:rsidR="00000000" w:rsidDel="00000000" w:rsidP="00000000" w:rsidRDefault="00000000" w:rsidRPr="00000000" w14:paraId="0000004A">
      <w:pPr>
        <w:spacing w:before="0" w:lineRule="auto"/>
        <w:rPr>
          <w:color w:val="0e101a"/>
        </w:rPr>
      </w:pPr>
      <w:r w:rsidDel="00000000" w:rsidR="00000000" w:rsidRPr="00000000">
        <w:rPr>
          <w:color w:val="0e101a"/>
          <w:rtl w:val="0"/>
        </w:rPr>
        <w:t xml:space="preserve">Some examples of raw data include: Unformatted Excel files, or hand-entered numbers collected when looking through a microscope.</w:t>
      </w:r>
    </w:p>
    <w:p w:rsidR="00000000" w:rsidDel="00000000" w:rsidP="00000000" w:rsidRDefault="00000000" w:rsidRPr="00000000" w14:paraId="0000004B">
      <w:pPr>
        <w:pStyle w:val="Subtitle"/>
        <w:rPr>
          <w:color w:val="0e101a"/>
        </w:rPr>
      </w:pPr>
      <w:bookmarkStart w:colFirst="0" w:colLast="0" w:name="_8d30r7sbabk4" w:id="8"/>
      <w:bookmarkEnd w:id="8"/>
      <w:r w:rsidDel="00000000" w:rsidR="00000000" w:rsidRPr="00000000">
        <w:rPr>
          <w:sz w:val="42"/>
          <w:szCs w:val="42"/>
          <w:rtl w:val="0"/>
        </w:rPr>
        <w:t xml:space="preserve">Data sources</w:t>
      </w:r>
      <w:r w:rsidDel="00000000" w:rsidR="00000000" w:rsidRPr="00000000">
        <w:rPr>
          <w:rtl w:val="0"/>
        </w:rPr>
      </w:r>
    </w:p>
    <w:p w:rsidR="00000000" w:rsidDel="00000000" w:rsidP="00000000" w:rsidRDefault="00000000" w:rsidRPr="00000000" w14:paraId="0000004C">
      <w:pPr>
        <w:spacing w:before="0" w:lineRule="auto"/>
        <w:rPr>
          <w:color w:val="0e101a"/>
        </w:rPr>
      </w:pPr>
      <w:r w:rsidDel="00000000" w:rsidR="00000000" w:rsidRPr="00000000">
        <w:rPr>
          <w:color w:val="0e101a"/>
          <w:rtl w:val="0"/>
        </w:rPr>
        <w:t xml:space="preserve">A data source contains the data used for exploration, understanding, and communication. In Tableau, for example, every chart you see has a connected data source that supplies the data. </w:t>
      </w:r>
    </w:p>
    <w:p w:rsidR="00000000" w:rsidDel="00000000" w:rsidP="00000000" w:rsidRDefault="00000000" w:rsidRPr="00000000" w14:paraId="0000004D">
      <w:pPr>
        <w:spacing w:before="0" w:lineRule="auto"/>
        <w:rPr>
          <w:color w:val="0e101a"/>
        </w:rPr>
      </w:pPr>
      <w:r w:rsidDel="00000000" w:rsidR="00000000" w:rsidRPr="00000000">
        <w:rPr>
          <w:rtl w:val="0"/>
        </w:rPr>
      </w:r>
    </w:p>
    <w:p w:rsidR="00000000" w:rsidDel="00000000" w:rsidP="00000000" w:rsidRDefault="00000000" w:rsidRPr="00000000" w14:paraId="0000004E">
      <w:pPr>
        <w:spacing w:before="0" w:lineRule="auto"/>
        <w:rPr>
          <w:b w:val="1"/>
          <w:color w:val="0e101a"/>
          <w:sz w:val="24"/>
          <w:szCs w:val="24"/>
        </w:rPr>
      </w:pPr>
      <w:r w:rsidDel="00000000" w:rsidR="00000000" w:rsidRPr="00000000">
        <w:rPr>
          <w:b w:val="1"/>
          <w:color w:val="0e101a"/>
          <w:sz w:val="24"/>
          <w:szCs w:val="24"/>
          <w:rtl w:val="0"/>
        </w:rPr>
        <w:t xml:space="preserve">Some data source types: </w:t>
      </w:r>
    </w:p>
    <w:p w:rsidR="00000000" w:rsidDel="00000000" w:rsidP="00000000" w:rsidRDefault="00000000" w:rsidRPr="00000000" w14:paraId="0000004F">
      <w:pPr>
        <w:spacing w:before="0" w:lineRule="auto"/>
        <w:rPr>
          <w:color w:val="0e101a"/>
        </w:rPr>
      </w:pPr>
      <w:r w:rsidDel="00000000" w:rsidR="00000000" w:rsidRPr="00000000">
        <w:rPr>
          <w:b w:val="1"/>
          <w:color w:val="0e101a"/>
          <w:rtl w:val="0"/>
        </w:rPr>
        <w:t xml:space="preserve">SPREADSHEETS: </w:t>
      </w:r>
      <w:r w:rsidDel="00000000" w:rsidR="00000000" w:rsidRPr="00000000">
        <w:rPr>
          <w:color w:val="0e101a"/>
          <w:rtl w:val="0"/>
        </w:rPr>
        <w:t xml:space="preserve">such as Microsoft Excel or Google sheets, organize data in a flat structure, which means the records are stored as single rows of data.</w:t>
      </w:r>
    </w:p>
    <w:p w:rsidR="00000000" w:rsidDel="00000000" w:rsidP="00000000" w:rsidRDefault="00000000" w:rsidRPr="00000000" w14:paraId="00000050">
      <w:pPr>
        <w:spacing w:before="0" w:lineRule="auto"/>
        <w:rPr>
          <w:color w:val="0e101a"/>
        </w:rPr>
      </w:pPr>
      <w:r w:rsidDel="00000000" w:rsidR="00000000" w:rsidRPr="00000000">
        <w:rPr>
          <w:b w:val="1"/>
          <w:color w:val="0e101a"/>
          <w:rtl w:val="0"/>
        </w:rPr>
        <w:t xml:space="preserve">RELATIONAL DATABASES:</w:t>
      </w:r>
      <w:r w:rsidDel="00000000" w:rsidR="00000000" w:rsidRPr="00000000">
        <w:rPr>
          <w:color w:val="0e101a"/>
          <w:rtl w:val="0"/>
        </w:rPr>
        <w:t xml:space="preserve"> store data in multiple tables, with each row assigned a unique identifier. Users pull data from different tables together using Structured Query Language (SQL). The "relational" aspect indicates a logical connection between different tables.</w:t>
      </w:r>
    </w:p>
    <w:p w:rsidR="00000000" w:rsidDel="00000000" w:rsidP="00000000" w:rsidRDefault="00000000" w:rsidRPr="00000000" w14:paraId="00000051">
      <w:pPr>
        <w:spacing w:before="0" w:lineRule="auto"/>
        <w:rPr>
          <w:color w:val="0e101a"/>
        </w:rPr>
      </w:pPr>
      <w:r w:rsidDel="00000000" w:rsidR="00000000" w:rsidRPr="00000000">
        <w:rPr>
          <w:b w:val="1"/>
          <w:color w:val="0e101a"/>
          <w:rtl w:val="0"/>
        </w:rPr>
        <w:t xml:space="preserve">CLOUD DATA: </w:t>
      </w:r>
      <w:r w:rsidDel="00000000" w:rsidR="00000000" w:rsidRPr="00000000">
        <w:rPr>
          <w:color w:val="0e101a"/>
          <w:rtl w:val="0"/>
        </w:rPr>
        <w:t xml:space="preserve">Sometimes, users prefer to store their data in the cloud. This includes data stored in such places as Amazon Web Services or Microsoft Azure.</w:t>
      </w:r>
    </w:p>
    <w:p w:rsidR="00000000" w:rsidDel="00000000" w:rsidP="00000000" w:rsidRDefault="00000000" w:rsidRPr="00000000" w14:paraId="00000052">
      <w:pPr>
        <w:spacing w:before="0" w:lineRule="auto"/>
        <w:rPr>
          <w:color w:val="0e101a"/>
        </w:rPr>
      </w:pPr>
      <w:r w:rsidDel="00000000" w:rsidR="00000000" w:rsidRPr="00000000">
        <w:rPr>
          <w:rtl w:val="0"/>
        </w:rPr>
      </w:r>
    </w:p>
    <w:p w:rsidR="00000000" w:rsidDel="00000000" w:rsidP="00000000" w:rsidRDefault="00000000" w:rsidRPr="00000000" w14:paraId="00000053">
      <w:pPr>
        <w:pStyle w:val="Subtitle"/>
        <w:rPr>
          <w:b w:val="1"/>
          <w:sz w:val="32"/>
          <w:szCs w:val="32"/>
        </w:rPr>
      </w:pPr>
      <w:bookmarkStart w:colFirst="0" w:colLast="0" w:name="_7j9bq6h0uumn" w:id="9"/>
      <w:bookmarkEnd w:id="9"/>
      <w:r w:rsidDel="00000000" w:rsidR="00000000" w:rsidRPr="00000000">
        <w:rPr>
          <w:b w:val="1"/>
          <w:sz w:val="32"/>
          <w:szCs w:val="32"/>
          <w:rtl w:val="0"/>
        </w:rPr>
        <w:t xml:space="preserve">Class Discussion:</w:t>
      </w:r>
    </w:p>
    <w:p w:rsidR="00000000" w:rsidDel="00000000" w:rsidP="00000000" w:rsidRDefault="00000000" w:rsidRPr="00000000" w14:paraId="00000054">
      <w:pPr>
        <w:pStyle w:val="Subtitle"/>
        <w:numPr>
          <w:ilvl w:val="0"/>
          <w:numId w:val="2"/>
        </w:numPr>
        <w:spacing w:after="0" w:afterAutospacing="0"/>
        <w:ind w:left="720" w:hanging="360"/>
        <w:rPr>
          <w:sz w:val="32"/>
          <w:szCs w:val="32"/>
        </w:rPr>
      </w:pPr>
      <w:bookmarkStart w:colFirst="0" w:colLast="0" w:name="_ee5w34ogncwl" w:id="10"/>
      <w:bookmarkEnd w:id="10"/>
      <w:r w:rsidDel="00000000" w:rsidR="00000000" w:rsidRPr="00000000">
        <w:rPr>
          <w:sz w:val="32"/>
          <w:szCs w:val="32"/>
          <w:rtl w:val="0"/>
        </w:rPr>
        <w:t xml:space="preserve">Section 1: What is the importance of being data literate?</w:t>
      </w:r>
    </w:p>
    <w:p w:rsidR="00000000" w:rsidDel="00000000" w:rsidP="00000000" w:rsidRDefault="00000000" w:rsidRPr="00000000" w14:paraId="00000055">
      <w:pPr>
        <w:pStyle w:val="Subtitle"/>
        <w:numPr>
          <w:ilvl w:val="0"/>
          <w:numId w:val="2"/>
        </w:numPr>
        <w:spacing w:after="0" w:afterAutospacing="0" w:before="0" w:beforeAutospacing="0"/>
        <w:ind w:left="720" w:hanging="360"/>
        <w:rPr>
          <w:sz w:val="32"/>
          <w:szCs w:val="32"/>
        </w:rPr>
      </w:pPr>
      <w:bookmarkStart w:colFirst="0" w:colLast="0" w:name="_ounpm2jjnp3s" w:id="11"/>
      <w:bookmarkEnd w:id="11"/>
      <w:r w:rsidDel="00000000" w:rsidR="00000000" w:rsidRPr="00000000">
        <w:rPr>
          <w:sz w:val="32"/>
          <w:szCs w:val="32"/>
          <w:rtl w:val="0"/>
        </w:rPr>
        <w:t xml:space="preserve">Section 2: What are the criteria for asking good questions? Demonstrate how some of the aptitudes and attitudes listed in section 2 help you ask better questions.</w:t>
      </w:r>
      <w:r w:rsidDel="00000000" w:rsidR="00000000" w:rsidRPr="00000000">
        <w:rPr>
          <w:rtl w:val="0"/>
        </w:rPr>
      </w:r>
    </w:p>
    <w:p w:rsidR="00000000" w:rsidDel="00000000" w:rsidP="00000000" w:rsidRDefault="00000000" w:rsidRPr="00000000" w14:paraId="00000056">
      <w:pPr>
        <w:pStyle w:val="Subtitle"/>
        <w:numPr>
          <w:ilvl w:val="0"/>
          <w:numId w:val="2"/>
        </w:numPr>
        <w:spacing w:before="0" w:beforeAutospacing="0"/>
        <w:ind w:left="720" w:hanging="360"/>
      </w:pPr>
      <w:bookmarkStart w:colFirst="0" w:colLast="0" w:name="_yc296rr8eyu" w:id="12"/>
      <w:bookmarkEnd w:id="12"/>
      <w:r w:rsidDel="00000000" w:rsidR="00000000" w:rsidRPr="00000000">
        <w:rPr>
          <w:sz w:val="32"/>
          <w:szCs w:val="32"/>
          <w:rtl w:val="0"/>
        </w:rPr>
        <w:t xml:space="preserve">Section 3: What are some pros and cons of using raw data? </w:t>
      </w:r>
    </w:p>
    <w:p w:rsidR="00000000" w:rsidDel="00000000" w:rsidP="00000000" w:rsidRDefault="00000000" w:rsidRPr="00000000" w14:paraId="00000057">
      <w:pPr>
        <w:ind w:left="720" w:firstLine="0"/>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863.9999999999999" w:top="863.9999999999999" w:left="863.9999999999999" w:right="863.9999999999999"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13"/>
    <w:bookmarkEnd w:id="13"/>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yhO_t-c3yJY&amp;ab_channel=ArizonaStateUniversit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