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k0snpmyc1r51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04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Using crayon or colour pencil, draw a cone in the space provided and render it solid using the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mass shading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technique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07">
      <w:pPr>
        <w:widowControl w:val="0"/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 the spaces provided below, draw any two different objects that are conical in shape.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Use the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stippling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technique to shade the drawn object in Box 'A'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hatching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technique to shade the other in Box 'B'.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jc w:val="cente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BOX A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jc w:val="cente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BOX B</w:t>
      </w:r>
    </w:p>
    <w:p w:rsidR="00000000" w:rsidDel="00000000" w:rsidP="00000000" w:rsidRDefault="00000000" w:rsidRPr="00000000" w14:paraId="0000000C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Creative Art and Design teacher assigned the class to produce artworks intended to educate learners on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keeping the school compound and the classrooms neat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As a Creative Art and Design learner: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11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two artworks that you would produce to solve the problem.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14">
      <w:pPr>
        <w:widowControl w:val="0"/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the appropriate technique that you would use to produce each artwork in 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 above.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17">
      <w:pPr>
        <w:widowControl w:val="0"/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 an orderly manner, state that first four design processes that you would use in designing the artworks.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01A">
      <w:pPr>
        <w:widowControl w:val="0"/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Balance is one of the key principles of design that could be used in the production of the artworks in 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). Identify any two types of balance and explain only one of them.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(e)</w:t>
      </w:r>
    </w:p>
    <w:p w:rsidR="00000000" w:rsidDel="00000000" w:rsidP="00000000" w:rsidRDefault="00000000" w:rsidRPr="00000000" w14:paraId="0000001D">
      <w:pPr>
        <w:widowControl w:val="0"/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Enumerate two precautions that should be observed during the production of the artworks in 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 above.</w:t>
      </w:r>
    </w:p>
    <w:p w:rsidR="00000000" w:rsidDel="00000000" w:rsidP="00000000" w:rsidRDefault="00000000" w:rsidRPr="00000000" w14:paraId="0000001F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0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22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Your school intends to organize an exhibition during the upcoming 20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th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Anniversary Celebration.</w:t>
      </w:r>
    </w:p>
    <w:p w:rsidR="00000000" w:rsidDel="00000000" w:rsidP="00000000" w:rsidRDefault="00000000" w:rsidRPr="00000000" w14:paraId="000000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As the leader of the organizing team, explain three factors that will guide a successful planning and organizing of the exhibition.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26">
      <w:pPr>
        <w:widowControl w:val="0"/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28">
      <w:pPr>
        <w:widowControl w:val="0"/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2A">
      <w:pPr>
        <w:widowControl w:val="0"/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2C">
      <w:pPr>
        <w:widowControl w:val="0"/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Imagine yourself in a Creative Art and Design class, and you are to assemble pieces of materials into artworks for the exhibition.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Identify two essential tools you would use for each of the listed activities below:</w:t>
      </w:r>
    </w:p>
    <w:p w:rsidR="00000000" w:rsidDel="00000000" w:rsidP="00000000" w:rsidRDefault="00000000" w:rsidRPr="00000000" w14:paraId="000000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30">
      <w:pPr>
        <w:widowControl w:val="0"/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Cutting of wires and papers;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33">
      <w:pPr>
        <w:widowControl w:val="0"/>
        <w:shd w:fill="ffffff" w:val="clear"/>
        <w:spacing w:after="320" w:before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Making holes in metals and plastics;</w:t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36">
      <w:pPr>
        <w:widowControl w:val="0"/>
        <w:shd w:fill="ffffff" w:val="clear"/>
        <w:spacing w:after="320" w:before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Joining of lead and copper.</w:t>
      </w:r>
    </w:p>
    <w:p w:rsidR="00000000" w:rsidDel="00000000" w:rsidP="00000000" w:rsidRDefault="00000000" w:rsidRPr="00000000" w14:paraId="00000038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9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3B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On the music manuscript provided,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notate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the following letters on the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Treble Staff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using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minims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or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half notes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3E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ECG;</w:t>
      </w:r>
    </w:p>
    <w:p w:rsidR="00000000" w:rsidDel="00000000" w:rsidP="00000000" w:rsidRDefault="00000000" w:rsidRPr="00000000" w14:paraId="000000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41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BAD;</w:t>
      </w:r>
    </w:p>
    <w:p w:rsidR="00000000" w:rsidDel="00000000" w:rsidP="00000000" w:rsidRDefault="00000000" w:rsidRPr="00000000" w14:paraId="000000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44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AGF.</w:t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47">
      <w:pPr>
        <w:widowControl w:val="0"/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Place the underlisted instruments under their respective classification in the table below:</w:t>
      </w:r>
    </w:p>
    <w:p w:rsidR="00000000" w:rsidDel="00000000" w:rsidP="00000000" w:rsidRDefault="00000000" w:rsidRPr="00000000" w14:paraId="000000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4A">
      <w:pPr>
        <w:widowControl w:val="0"/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Donno;</w:t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4D">
      <w:pPr>
        <w:widowControl w:val="0"/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Seperewa;</w:t>
      </w:r>
    </w:p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50">
      <w:pPr>
        <w:widowControl w:val="0"/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Mbira;</w:t>
      </w:r>
    </w:p>
    <w:p w:rsidR="00000000" w:rsidDel="00000000" w:rsidP="00000000" w:rsidRDefault="00000000" w:rsidRPr="00000000" w14:paraId="000000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(iv)</w:t>
      </w:r>
    </w:p>
    <w:p w:rsidR="00000000" w:rsidDel="00000000" w:rsidP="00000000" w:rsidRDefault="00000000" w:rsidRPr="00000000" w14:paraId="00000053">
      <w:pPr>
        <w:widowControl w:val="0"/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Atenteben;</w:t>
      </w:r>
    </w:p>
    <w:p w:rsidR="00000000" w:rsidDel="00000000" w:rsidP="00000000" w:rsidRDefault="00000000" w:rsidRPr="00000000" w14:paraId="0000005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(v)</w:t>
      </w:r>
    </w:p>
    <w:p w:rsidR="00000000" w:rsidDel="00000000" w:rsidP="00000000" w:rsidRDefault="00000000" w:rsidRPr="00000000" w14:paraId="00000056">
      <w:pPr>
        <w:widowControl w:val="0"/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Mmensuon.</w:t>
      </w:r>
    </w:p>
    <w:tbl>
      <w:tblPr>
        <w:tblStyle w:val="Table1"/>
        <w:tblW w:w="75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980"/>
        <w:gridCol w:w="1590"/>
        <w:gridCol w:w="2310"/>
        <w:gridCol w:w="1665"/>
        <w:tblGridChange w:id="0">
          <w:tblGrid>
            <w:gridCol w:w="1980"/>
            <w:gridCol w:w="1590"/>
            <w:gridCol w:w="2310"/>
            <w:gridCol w:w="166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hd w:fill="f1f1f1" w:val="clear"/>
              <w:spacing w:after="480" w:before="32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CHORDOPHONE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hd w:fill="f1f1f1" w:val="clear"/>
              <w:spacing w:after="480" w:before="32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IDEOPHONE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hd w:fill="f1f1f1" w:val="clear"/>
              <w:spacing w:after="480" w:before="32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MEMBRANOPHONE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hd w:fill="f1f1f1" w:val="clear"/>
              <w:spacing w:after="480" w:before="32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AEROPHONE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hd w:fill="f1f1f1" w:val="clear"/>
              <w:spacing w:after="480" w:before="32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hd w:fill="f1f1f1" w:val="clear"/>
              <w:spacing w:after="480" w:before="32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hd w:fill="f1f1f1" w:val="clear"/>
              <w:spacing w:after="480" w:before="32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hd w:fill="f1f1f1" w:val="clear"/>
              <w:spacing w:after="480" w:before="32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61">
      <w:pPr>
        <w:widowControl w:val="0"/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 a particular song, bar 1 has four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quavers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bar 2 has one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minim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bar 3 has two crotchets.</w:t>
      </w:r>
    </w:p>
    <w:p w:rsidR="00000000" w:rsidDel="00000000" w:rsidP="00000000" w:rsidRDefault="00000000" w:rsidRPr="00000000" w14:paraId="0000006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Identify the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time signature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for the song.</w:t>
      </w:r>
    </w:p>
    <w:p w:rsidR="00000000" w:rsidDel="00000000" w:rsidP="00000000" w:rsidRDefault="00000000" w:rsidRPr="00000000" w14:paraId="0000006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065">
      <w:pPr>
        <w:widowControl w:val="0"/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why the song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Yɛn ara asaase ni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is in a binary form.</w:t>
      </w:r>
    </w:p>
    <w:p w:rsidR="00000000" w:rsidDel="00000000" w:rsidP="00000000" w:rsidRDefault="00000000" w:rsidRPr="00000000" w14:paraId="00000067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8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6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6A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Using the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tonic solfa notation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write the members of the following:</w:t>
      </w:r>
    </w:p>
    <w:p w:rsidR="00000000" w:rsidDel="00000000" w:rsidP="00000000" w:rsidRDefault="00000000" w:rsidRPr="00000000" w14:paraId="0000006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6D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Chord I;</w:t>
      </w:r>
    </w:p>
    <w:p w:rsidR="00000000" w:rsidDel="00000000" w:rsidP="00000000" w:rsidRDefault="00000000" w:rsidRPr="00000000" w14:paraId="0000006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70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Chord IV;</w:t>
      </w:r>
    </w:p>
    <w:p w:rsidR="00000000" w:rsidDel="00000000" w:rsidP="00000000" w:rsidRDefault="00000000" w:rsidRPr="00000000" w14:paraId="0000007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73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Chord V.</w:t>
      </w:r>
    </w:p>
    <w:p w:rsidR="00000000" w:rsidDel="00000000" w:rsidP="00000000" w:rsidRDefault="00000000" w:rsidRPr="00000000" w14:paraId="0000007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76">
      <w:pPr>
        <w:widowControl w:val="0"/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At a choral music concert in your school, you would enjoy the words and the harmonious voices as the performance unfolds.</w:t>
      </w:r>
    </w:p>
    <w:p w:rsidR="00000000" w:rsidDel="00000000" w:rsidP="00000000" w:rsidRDefault="00000000" w:rsidRPr="00000000" w14:paraId="0000007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Identify and describe any three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voice parts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that you would find delightful during the performance.</w:t>
      </w:r>
    </w:p>
    <w:p w:rsidR="00000000" w:rsidDel="00000000" w:rsidP="00000000" w:rsidRDefault="00000000" w:rsidRPr="00000000" w14:paraId="0000007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7A">
      <w:pPr>
        <w:widowControl w:val="0"/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short notes on any one of the following composers; focusing on his hometown, genre of words, one example of his works and contribution made to society.</w:t>
      </w:r>
    </w:p>
    <w:p w:rsidR="00000000" w:rsidDel="00000000" w:rsidP="00000000" w:rsidRDefault="00000000" w:rsidRPr="00000000" w14:paraId="0000007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7D">
      <w:pPr>
        <w:widowControl w:val="0"/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Ephraim Amu;</w:t>
      </w:r>
    </w:p>
    <w:p w:rsidR="00000000" w:rsidDel="00000000" w:rsidP="00000000" w:rsidRDefault="00000000" w:rsidRPr="00000000" w14:paraId="0000007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80">
      <w:pPr>
        <w:widowControl w:val="0"/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Agya Koo Nimo;</w:t>
      </w:r>
    </w:p>
    <w:p w:rsidR="00000000" w:rsidDel="00000000" w:rsidP="00000000" w:rsidRDefault="00000000" w:rsidRPr="00000000" w14:paraId="0000008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83">
      <w:pPr>
        <w:widowControl w:val="0"/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Black Sherif.</w:t>
      </w:r>
    </w:p>
    <w:p w:rsidR="00000000" w:rsidDel="00000000" w:rsidP="00000000" w:rsidRDefault="00000000" w:rsidRPr="00000000" w14:paraId="00000085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6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6. </w:t>
      </w:r>
    </w:p>
    <w:p w:rsidR="00000000" w:rsidDel="00000000" w:rsidP="00000000" w:rsidRDefault="00000000" w:rsidRPr="00000000" w14:paraId="0000008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88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Adzo and Komla are about to perform the Bɔbɔɔbɔ dance.</w:t>
      </w:r>
    </w:p>
    <w:p w:rsidR="00000000" w:rsidDel="00000000" w:rsidP="00000000" w:rsidRDefault="00000000" w:rsidRPr="00000000" w14:paraId="0000008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three costume items they would use.</w:t>
      </w:r>
    </w:p>
    <w:p w:rsidR="00000000" w:rsidDel="00000000" w:rsidP="00000000" w:rsidRDefault="00000000" w:rsidRPr="00000000" w14:paraId="0000008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8C">
      <w:pPr>
        <w:widowControl w:val="0"/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 the performance of African music and dance, the stage is well used by all performers so that the audience can enjoy the performance.</w:t>
      </w:r>
    </w:p>
    <w:p w:rsidR="00000000" w:rsidDel="00000000" w:rsidP="00000000" w:rsidRDefault="00000000" w:rsidRPr="00000000" w14:paraId="0000008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4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Describe how drummers, singers and dancers are arranged on a stage during the performance of "Kpanlogo".</w:t>
      </w:r>
    </w:p>
    <w:p w:rsidR="00000000" w:rsidDel="00000000" w:rsidP="00000000" w:rsidRDefault="00000000" w:rsidRPr="00000000" w14:paraId="0000008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90">
      <w:pPr>
        <w:widowControl w:val="0"/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short notes on any one of the following performing art personalities; focusing on the profession, contribution to society and an example of any of their works:</w:t>
      </w:r>
    </w:p>
    <w:p w:rsidR="00000000" w:rsidDel="00000000" w:rsidP="00000000" w:rsidRDefault="00000000" w:rsidRPr="00000000" w14:paraId="0000009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93">
      <w:pPr>
        <w:widowControl w:val="0"/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Martin Owusu;</w:t>
      </w:r>
    </w:p>
    <w:p w:rsidR="00000000" w:rsidDel="00000000" w:rsidP="00000000" w:rsidRDefault="00000000" w:rsidRPr="00000000" w14:paraId="0000009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96">
      <w:pPr>
        <w:widowControl w:val="0"/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Francis Nii Yartey;</w:t>
      </w:r>
    </w:p>
    <w:p w:rsidR="00000000" w:rsidDel="00000000" w:rsidP="00000000" w:rsidRDefault="00000000" w:rsidRPr="00000000" w14:paraId="0000009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99">
      <w:pPr>
        <w:widowControl w:val="0"/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Ama Atta Aidoo.</w:t>
      </w:r>
    </w:p>
    <w:p w:rsidR="00000000" w:rsidDel="00000000" w:rsidP="00000000" w:rsidRDefault="00000000" w:rsidRPr="00000000" w14:paraId="0000009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09C">
      <w:pPr>
        <w:widowControl w:val="0"/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At a festival in your hometown, you observed colourfully dressed and energetic dancers perform various traditional dances. Reflecting on the performances, you came to a realization that dance drama plays a significant role in the Ghanaian culture.</w:t>
      </w:r>
    </w:p>
    <w:p w:rsidR="00000000" w:rsidDel="00000000" w:rsidP="00000000" w:rsidRDefault="00000000" w:rsidRPr="00000000" w14:paraId="0000009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4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three of such roles that came to mind during the reflection.</w:t>
      </w:r>
    </w:p>
    <w:p w:rsidR="00000000" w:rsidDel="00000000" w:rsidP="00000000" w:rsidRDefault="00000000" w:rsidRPr="00000000" w14:paraId="0000009F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0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7. </w:t>
      </w:r>
    </w:p>
    <w:p w:rsidR="00000000" w:rsidDel="00000000" w:rsidP="00000000" w:rsidRDefault="00000000" w:rsidRPr="00000000" w14:paraId="000000A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A2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 the table below, group the listed traditional dances under the following ethnic groups.</w:t>
      </w:r>
    </w:p>
    <w:p w:rsidR="00000000" w:rsidDel="00000000" w:rsidP="00000000" w:rsidRDefault="00000000" w:rsidRPr="00000000" w14:paraId="000000A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30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DANCES: Bamaya, Gahu, Gota, Kete, Nagla and Takai.</w:t>
      </w:r>
    </w:p>
    <w:tbl>
      <w:tblPr>
        <w:tblStyle w:val="Table2"/>
        <w:tblW w:w="75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665"/>
        <w:gridCol w:w="1905"/>
        <w:gridCol w:w="3960"/>
        <w:tblGridChange w:id="0">
          <w:tblGrid>
            <w:gridCol w:w="1665"/>
            <w:gridCol w:w="1905"/>
            <w:gridCol w:w="396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hd w:fill="f1f1f1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EWE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hd w:fill="f1f1f1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AKAN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hd w:fill="f1f1f1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MOLE-DAGBANI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hd w:fill="f1f1f1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hd w:fill="f1f1f1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hd w:fill="f1f1f1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AC">
      <w:pPr>
        <w:widowControl w:val="0"/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Describe each of the following type of dance movements:</w:t>
      </w:r>
    </w:p>
    <w:p w:rsidR="00000000" w:rsidDel="00000000" w:rsidP="00000000" w:rsidRDefault="00000000" w:rsidRPr="00000000" w14:paraId="000000A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AF">
      <w:pPr>
        <w:widowControl w:val="0"/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Alignment;</w:t>
      </w:r>
    </w:p>
    <w:p w:rsidR="00000000" w:rsidDel="00000000" w:rsidP="00000000" w:rsidRDefault="00000000" w:rsidRPr="00000000" w14:paraId="000000B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B2">
      <w:pPr>
        <w:widowControl w:val="0"/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Balance.</w:t>
      </w:r>
    </w:p>
    <w:p w:rsidR="00000000" w:rsidDel="00000000" w:rsidP="00000000" w:rsidRDefault="00000000" w:rsidRPr="00000000" w14:paraId="000000B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B5">
      <w:pPr>
        <w:widowControl w:val="0"/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Some years ago, storytelling was a form of entertainment for most Ghanaian traditional societies. However, in today's digital age, the television and internet are filled with a lot of soap operas, which may not be suitable for children.</w:t>
      </w:r>
    </w:p>
    <w:p w:rsidR="00000000" w:rsidDel="00000000" w:rsidP="00000000" w:rsidRDefault="00000000" w:rsidRPr="00000000" w14:paraId="000000B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4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two reasons why story telling should still be encouraged in the Ghanaian culture.</w:t>
      </w:r>
    </w:p>
    <w:p w:rsidR="00000000" w:rsidDel="00000000" w:rsidP="00000000" w:rsidRDefault="00000000" w:rsidRPr="00000000" w14:paraId="000000B8">
      <w:pPr>
        <w:widowControl w:val="0"/>
        <w:shd w:fill="f1f1f1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