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otbn0cmr6c5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a planet and a star.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surface tension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way in which surface tension can be useful to man.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each of a rhizome, a corm, a stem tuber, a bulb and a sucker.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why a rhizome, a corm and a stem tuber are considered as stems.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compounds formed when the following elements combine: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zinc and oxygen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and chlorine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and bromine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 and iodine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fertile soil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of the most important nutrients in mineral salts which plants use to form food.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density of a substance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you would determine the density of an irregular piece of stone.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box with volume 1200.0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filled with sand to the brim. If the density of the sand is 1.95 kgm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calculate the mass of the sand contained in the box.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atom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are atoms electrically neutral?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Crackling noises are heard from a metal sheet roof when the weather becomes very hot.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Railway tracks are laid with gaps in between their ends.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fitting mechanic washes his greasy hands with petrol and not with water.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observation will be made if a piece of blue litmus paper is dropped in each of the following: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 solution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dilute hydrochloric acid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lime juice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distilled water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rain water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three ways in which constipation could be avoided.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end products of the digestion of each of the following food substances?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Carbohydrates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Proteins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fats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plants are able to protect themselves against animals.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pollination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features of insect pollinated flowers.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has three protons and three neutrons.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electrons are there in this atom?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labeled diagram to show the arrangement of all the particles in the atom.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body of mass 12.0 kg is placed on an orange tree 20.0 m above the ground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its potential energy with respect to the ground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body is released from this height, what will be its kinetic energy just before it hits the ground.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[g = 10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