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41ycdywkme4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photosynthesis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ways in which photosynthesis is important to animals.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sources of chemical energy.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you would separate a mixture of sodium chloride and sand.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Complete and balance the following chemical reaction: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CaCO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+ HCl →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dry cells, a switch and a bulb are connected in series. Draw and label a circuit diagram of the arrangement.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precautions that should be taken to prevent the spread of each of the following diseases: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cholera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smallpox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you would test for starch in a leaf.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an inclined plane is classified as a machine.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the output energy of a machine is always less than the input energy.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the structure of an atom containing three electrons. Indicate the charges of the particles.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two processes that lead to the formation of seeds in a flowering plant.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components of blood.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functions of blood.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electrical insulator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examples of insulators.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characteristics of an insulator that explain its behaviour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substances under the three states of matter: petrol, palm oil, soap, carbon dioxide, corn flour, smoke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deficiency disease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deficiency diseases and their causes.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importance of excretion in living organisms.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excretory organs of the human body and the substances they excrete.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gases are more compressible than solids.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areas where the compressible nature of a gas is applied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piece of stone is dropped from a height to the ground.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energies possessed by the stone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just before it was released from the maximum point;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midway between the fall;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just before it hit the ground.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