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uq71psg6kw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is in two 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and B.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 any other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B.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your answer booklet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</w:rPr>
      </w:pPr>
      <w:bookmarkStart w:colFirst="0" w:colLast="0" w:name="_60bxgu4ofebf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this section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illustration of the longitudinal section of the mammalian heart.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answer the questions that follow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2895600" cy="3019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for each of the parts labelled I, II, IX and X.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the left lower part of the heart has a thicker muscle.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by which the flow of blood to and from the mammalian heart as shown in Fig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can be kept at acceptable levels.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parts of the heart where oxygenated blood can be found.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illustration of three sets of plant parts labelled P(maize grains), Q(tomato seedlings) and R(cassava cutting).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answer the questions that follow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each of the parts labelled P, Q and R are planted on seedbed.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conditions under which R can be cultivated to produce high yield.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electric circuit diagram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answer the questions that follow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219575" cy="30194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for each of the parts labelled I, II, III and IV.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voltmeter reads 2.4 V and the ammeter reads 0.8 A when the circuit is closed, calculate the value of the part labelled IV.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way of conserving the value of the part labelled I in the circuit.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observations that can be made when the circuit is closed.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illustrates an experiment performed to separate the components of a mixture.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answer the questions that follow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2562225" cy="42767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the process of this experiment.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for each of the parts labelled II and IV.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precautions that should be taken to obtain reliable results when performing this experiment.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</w:rPr>
      </w:pPr>
      <w:bookmarkStart w:colFirst="0" w:colLast="0" w:name="_jh3zaz43ohog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section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a flashlight, a tennis ball and a screen, draw a diagram to show how a shadow can be formed.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seeking to determine the volume of an irregular body of mass 4 kg used a graduated cylinder in an experiment.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2 illustrates two key stages of the experiment where A indicates a setup before the irregular body was immersed and B indicates the same setup after the irregular body was immersed.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667375" cy="217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Determine the density of the irregular body.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precautions that must be taken to obtain reliable results.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safety precautions to prevent accidents during the use of liquefied petroleum gas in the home.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the scientific princible underlying each of the following waste management practices: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Composting;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Recycling;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Incineration.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digestive system of two domestic animals were provided. One is that of a goat and the other is that of a rabbit.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three features that would help to differentiate between the two digestive systems.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have been given maize, cowpea, cassava and cabbage to cultivate on a piece of land using crop rotation system.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Design a 4-year rotational program using the given crops.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for the sequence given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)(i).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is suspected of having contracted COVID-19.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symptoms that the student may exhibit to confirm this suspicion.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two ways to prevent the spread of COVID-19 in the school.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COVID-19 was declared as a pandemic.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mass of a vehicle is 1000 kg and travels at 100 m 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If the vehicle accelerates to 150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10 s, calculate the: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acceleration of the vehicle;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force that acts on the vehicle;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final momentum when the vehicle comes to a stop.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who went to bed immediately after eating complained of stomach upset the next morning. A doctor prescribed a liver salt, whose major composition is NaHCO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the medication.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balanced chemical equation, explain how the liver salt would relieve the student from this discomfort.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4 is an illustration of a body of mass 20 kg placed on top of a wall of height 10 m.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495675" cy="1676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energy of the body.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light emitting diode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(LED).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devices that use LED in their operation.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was tasked to prepare a raised nursery bed for nursing tomato seeds: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two simple tools that could be used in the nursery bed preparation;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each of the tools listed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(i).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observable features of an animal cell.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functions of a nerve cell.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Fig. 5 is an electrical circuit diagram.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571875" cy="2495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the: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effective resistance in the circuit when it is closed;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current that will flow through the circuit when it is closed.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organic fertilizer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inorganic fertilizer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briefly the steps involved in preparing raised beds.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each of the following components of blod: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red blood cells;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white blood cells;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blood plasma.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the impact of each of the following organisms on humans: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housefly;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grasshopper.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the formation of an ammonia molecule after an interaction between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 and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 atoms.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