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BECE Mathematics – JHS1–JHS3 (B7–B9)</w:t>
      </w:r>
    </w:p>
    <w:p w:rsidR="00000000" w:rsidDel="00000000" w:rsidP="00000000" w:rsidRDefault="00000000" w:rsidRPr="00000000" w14:paraId="00000002">
      <w:pPr>
        <w:rPr/>
      </w:pPr>
      <w:r w:rsidDel="00000000" w:rsidR="00000000" w:rsidRPr="00000000">
        <w:rPr>
          <w:rtl w:val="0"/>
        </w:rPr>
        <w:t xml:space="preserve">Scope: Ghana JHS (B7–B9) Common Core Programme (CCP) for this subject, focusing on curriculum structure, teacher guidance, and assessment/marking patterns suitable for Retrieval-Augmented Generation (RAG) in Uriel AI.</w:t>
      </w:r>
    </w:p>
    <w:p w:rsidR="00000000" w:rsidDel="00000000" w:rsidP="00000000" w:rsidRDefault="00000000" w:rsidRPr="00000000" w14:paraId="00000003">
      <w:pPr>
        <w:pStyle w:val="Heading2"/>
        <w:rPr/>
      </w:pPr>
      <w:r w:rsidDel="00000000" w:rsidR="00000000" w:rsidRPr="00000000">
        <w:rPr>
          <w:rtl w:val="0"/>
        </w:rPr>
        <w:t xml:space="preserve">0. Notes for Uriel AI RAG Pipeline</w:t>
      </w:r>
    </w:p>
    <w:p w:rsidR="00000000" w:rsidDel="00000000" w:rsidP="00000000" w:rsidRDefault="00000000" w:rsidRPr="00000000" w14:paraId="00000004">
      <w:pPr>
        <w:rPr/>
      </w:pPr>
      <w:r w:rsidDel="00000000" w:rsidR="00000000" w:rsidRPr="00000000">
        <w:rPr>
          <w:rtl w:val="0"/>
        </w:rPr>
        <w:t xml:space="preserve">• Treat this file as a SUBJECT-LEVEL meta index, not as the sole source of truth.</w:t>
        <w:br w:type="textWrapping"/>
        <w:t xml:space="preserve">• Use the URLs section at the end to crawl full PDFs (curriculum, TRP, teacher manuals, PLC handbooks, WAEC guidelines, past questions &amp; schemes).</w:t>
        <w:br w:type="textWrapping"/>
        <w:t xml:space="preserve">• Chunk those PDFs by: [section/strand → sub-strand → content standard → indicators] and by assessment item/marking rule.</w:t>
        <w:br w:type="textWrapping"/>
        <w:t xml:space="preserve">• Keep NaCCA wording intact in your own index only when legally allowed; otherwise store short paraphrases.</w:t>
      </w:r>
    </w:p>
    <w:p w:rsidR="00000000" w:rsidDel="00000000" w:rsidP="00000000" w:rsidRDefault="00000000" w:rsidRPr="00000000" w14:paraId="00000005">
      <w:pPr>
        <w:pStyle w:val="Heading2"/>
        <w:rPr/>
      </w:pPr>
      <w:r w:rsidDel="00000000" w:rsidR="00000000" w:rsidRPr="00000000">
        <w:rPr>
          <w:rtl w:val="0"/>
        </w:rPr>
        <w:t xml:space="preserve">1. Curriculum Structure (NaCCA CCP, B7–B9)</w:t>
      </w:r>
    </w:p>
    <w:p w:rsidR="00000000" w:rsidDel="00000000" w:rsidP="00000000" w:rsidRDefault="00000000" w:rsidRPr="00000000" w14:paraId="00000006">
      <w:pPr>
        <w:rPr/>
      </w:pPr>
      <w:r w:rsidDel="00000000" w:rsidR="00000000" w:rsidRPr="00000000">
        <w:rPr>
          <w:rtl w:val="0"/>
        </w:rPr>
        <w:t xml:space="preserve">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type="textWrapping"/>
        <w:br w:type="textWrapping"/>
        <w:t xml:space="preserve">For authoritative curriculum content, always crawl and reference the NaCCA CCP subject curriculum PDFs hosted at NaCCA (nacca.gov.gh) under Curriculum → Common Core Programme (CCP).</w:t>
      </w:r>
    </w:p>
    <w:p w:rsidR="00000000" w:rsidDel="00000000" w:rsidP="00000000" w:rsidRDefault="00000000" w:rsidRPr="00000000" w14:paraId="00000007">
      <w:pPr>
        <w:pStyle w:val="Heading2"/>
        <w:rPr/>
      </w:pPr>
      <w:r w:rsidDel="00000000" w:rsidR="00000000" w:rsidRPr="00000000">
        <w:rPr>
          <w:rtl w:val="0"/>
        </w:rPr>
        <w:t xml:space="preserve">2. Competencies &amp; Learning Outcomes (Summary)</w:t>
      </w:r>
    </w:p>
    <w:p w:rsidR="00000000" w:rsidDel="00000000" w:rsidP="00000000" w:rsidRDefault="00000000" w:rsidRPr="00000000" w14:paraId="00000008">
      <w:pPr>
        <w:rPr/>
      </w:pPr>
      <w:r w:rsidDel="00000000" w:rsidR="00000000" w:rsidRPr="00000000">
        <w:rPr>
          <w:rtl w:val="0"/>
        </w:rPr>
        <w:t xml:space="preserve">Across CCP subjects, NaCCA emphasises:</w:t>
        <w:br w:type="textWrapping"/>
        <w:t xml:space="preserve">- Core Competencies: critical thinking and problem solving, communication and collaboration, creativity and innovation, cultural identity and global citizenship, personal development and leadership, digital literacy.</w:t>
        <w:br w:type="textWrapping"/>
        <w:t xml:space="preserve">- The 4Rs: Reading, wRiting, aRithmetic and cReativity.</w:t>
        <w:br w:type="textWrapping"/>
        <w:t xml:space="preserve">- Inquiry- and project-based learning, with school-based assessment (SBA) using AfL/AaL/AoL modes.</w:t>
        <w:br w:type="textWrapping"/>
        <w:t xml:space="preserve">Subject-specific competencies should be pulled directly from each subject curriculum PDF and stored in your vector store as small chunks (1–2 content standards per chunk).</w:t>
      </w:r>
    </w:p>
    <w:p w:rsidR="00000000" w:rsidDel="00000000" w:rsidP="00000000" w:rsidRDefault="00000000" w:rsidRPr="00000000" w14:paraId="00000009">
      <w:pPr>
        <w:pStyle w:val="Heading2"/>
        <w:rPr/>
      </w:pPr>
      <w:r w:rsidDel="00000000" w:rsidR="00000000" w:rsidRPr="00000000">
        <w:rPr>
          <w:rtl w:val="0"/>
        </w:rPr>
        <w:t xml:space="preserve">3. Teacher Guidance: Manuals, TRPs, PLC &amp; Pedagogy</w:t>
      </w:r>
    </w:p>
    <w:p w:rsidR="00000000" w:rsidDel="00000000" w:rsidP="00000000" w:rsidRDefault="00000000" w:rsidRPr="00000000" w14:paraId="0000000A">
      <w:pPr>
        <w:rPr/>
      </w:pPr>
      <w:r w:rsidDel="00000000" w:rsidR="00000000" w:rsidRPr="00000000">
        <w:rPr>
          <w:rtl w:val="0"/>
        </w:rPr>
        <w:t xml:space="preserve">For JHS CCP, there is a growing ecosystem of teacher support materials:</w:t>
        <w:br w:type="textWrapping"/>
        <w:t xml:space="preserve">- NaCCA Teacher Manuals (subject-specific, mainly SHS for now but pedagogical patterns are reusable).</w:t>
        <w:br w:type="textWrapping"/>
        <w:t xml:space="preserve">- CCP Teacher Resource Packs (TRPs) for Basic 7 and beyond, with weekly schemes of learning and sample lessons.</w:t>
        <w:br w:type="textWrapping"/>
        <w:t xml:space="preserve">- T-TEL Professional Learning Community (PLC) handbooks and Creative Approaches guides.</w:t>
        <w:br w:type="textWrapping"/>
        <w:br w:type="textWrapping"/>
        <w:t xml:space="preserve">For RAG, you should index:</w:t>
        <w:br w:type="textWrapping"/>
        <w:t xml:space="preserve">1) Lesson-planning templates and example weekly schemes of learning.</w:t>
        <w:br w:type="textWrapping"/>
        <w:t xml:space="preserve">2) Sample classroom activities and assessment tasks aligned to each strand.</w:t>
        <w:br w:type="textWrapping"/>
        <w:t xml:space="preserve">3) Notes on inclusive pedagogy, differentiation, and continuous professional development (CPDD).</w:t>
      </w:r>
    </w:p>
    <w:p w:rsidR="00000000" w:rsidDel="00000000" w:rsidP="00000000" w:rsidRDefault="00000000" w:rsidRPr="00000000" w14:paraId="0000000B">
      <w:pPr>
        <w:pStyle w:val="Heading2"/>
        <w:rPr/>
      </w:pPr>
      <w:r w:rsidDel="00000000" w:rsidR="00000000" w:rsidRPr="00000000">
        <w:rPr>
          <w:rtl w:val="0"/>
        </w:rPr>
        <w:t xml:space="preserve">4. Assessment &amp; Marking (BECE + SBA)</w:t>
      </w:r>
    </w:p>
    <w:p w:rsidR="00000000" w:rsidDel="00000000" w:rsidP="00000000" w:rsidRDefault="00000000" w:rsidRPr="00000000" w14:paraId="0000000C">
      <w:pPr>
        <w:rPr/>
      </w:pPr>
      <w:r w:rsidDel="00000000" w:rsidR="00000000" w:rsidRPr="00000000">
        <w:rPr>
          <w:rtl w:val="0"/>
        </w:rPr>
        <w:t xml:space="preserve">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ype="textWrapping"/>
        <w:t xml:space="preserve">- Crawl the latest ‘BECE Guidelines, Scheme and Structure’ PDF from waecgh.org.</w:t>
        <w:br w:type="textWrapping"/>
        <w:t xml:space="preserve">- Collect publicly available past questions and (where lawfully shared) marking schemes from reputable Ghanaian educational sites.</w:t>
        <w:br w:type="textWrapping"/>
        <w:t xml:space="preserve">- Store year/subject/section metadata clearly to support question → marking-scheme retrieval.</w:t>
      </w:r>
    </w:p>
    <w:p w:rsidR="00000000" w:rsidDel="00000000" w:rsidP="00000000" w:rsidRDefault="00000000" w:rsidRPr="00000000" w14:paraId="0000000D">
      <w:pPr>
        <w:pStyle w:val="Heading2"/>
        <w:rPr/>
      </w:pPr>
      <w:r w:rsidDel="00000000" w:rsidR="00000000" w:rsidRPr="00000000">
        <w:rPr>
          <w:rtl w:val="0"/>
        </w:rPr>
        <w:t xml:space="preserve">5. Suggested RAG Schema for this Subject</w:t>
      </w:r>
    </w:p>
    <w:p w:rsidR="00000000" w:rsidDel="00000000" w:rsidP="00000000" w:rsidRDefault="00000000" w:rsidRPr="00000000" w14:paraId="0000000E">
      <w:pPr>
        <w:rPr/>
      </w:pPr>
      <w:r w:rsidDel="00000000" w:rsidR="00000000" w:rsidRPr="00000000">
        <w:rPr>
          <w:rtl w:val="0"/>
        </w:rPr>
        <w:t xml:space="preserve">At minimum, design your subject-specific collection with documents in the following families:</w:t>
        <w:br w:type="textWrapping"/>
        <w:br w:type="textWrapping"/>
        <w:t xml:space="preserve">A. CURRICULUM_DOC</w:t>
        <w:br w:type="textWrapping"/>
        <w:t xml:space="preserve">   - meta: {subject, level: 'B7–B9', source: 'NaCCA CCP PDF', year, url}</w:t>
        <w:br w:type="textWrapping"/>
        <w:t xml:space="preserve">   - chunks: {strand, sub_strand, content_standard_code, indicator_code, text_paraphrase, examples}</w:t>
        <w:br w:type="textWrapping"/>
        <w:br w:type="textWrapping"/>
        <w:t xml:space="preserve">B. TEACHER_GUIDE_DOC</w:t>
        <w:br w:type="textWrapping"/>
        <w:t xml:space="preserve">   - meta: {subject, level, source: 'TRP/Teacher Manual/PLC', week, term}</w:t>
        <w:br w:type="textWrapping"/>
        <w:t xml:space="preserve">   - chunks: {week, focus_topic, objectives, suggested_activities, homework_ideas, assessment_tasks}</w:t>
        <w:br w:type="textWrapping"/>
        <w:br w:type="textWrapping"/>
        <w:t xml:space="preserve">C. EXAM_ITEM_DOC</w:t>
        <w:br w:type="textWrapping"/>
        <w:t xml:space="preserve">   - meta: {subject, exam_type: 'BECE', year, paper, section, question_no}</w:t>
        <w:br w:type="textWrapping"/>
        <w:t xml:space="preserve">   - chunks: {stem, options (if objective), marking_points, common_errors, difficulty_tag}</w:t>
        <w:br w:type="textWrapping"/>
        <w:br w:type="textWrapping"/>
        <w:t xml:space="preserve">D. POLICY/FRAMEWORK_DOC</w:t>
        <w:br w:type="textWrapping"/>
        <w:t xml:space="preserve">   - meta: {type: 'NPLAF/SBA/Teacher_Standards', year}</w:t>
        <w:br w:type="textWrapping"/>
        <w:t xml:space="preserve">   - chunks: {assessment_principles, grading_scales, teacher_standards, PLC_principles}</w:t>
      </w:r>
    </w:p>
    <w:p w:rsidR="00000000" w:rsidDel="00000000" w:rsidP="00000000" w:rsidRDefault="00000000" w:rsidRPr="00000000" w14:paraId="0000000F">
      <w:pPr>
        <w:pStyle w:val="Heading2"/>
        <w:rPr/>
      </w:pPr>
      <w:r w:rsidDel="00000000" w:rsidR="00000000" w:rsidRPr="00000000">
        <w:rPr>
          <w:rtl w:val="0"/>
        </w:rPr>
        <w:t xml:space="preserve">6. Subject-Specific Notes</w:t>
      </w:r>
    </w:p>
    <w:p w:rsidR="00000000" w:rsidDel="00000000" w:rsidP="00000000" w:rsidRDefault="00000000" w:rsidRPr="00000000" w14:paraId="00000010">
      <w:pPr>
        <w:rPr/>
      </w:pPr>
      <w:r w:rsidDel="00000000" w:rsidR="00000000" w:rsidRPr="00000000">
        <w:rPr>
          <w:rtl w:val="0"/>
        </w:rPr>
        <w:t xml:space="preserve">1A. Mathematics CCP Curriculum (B7–B9) – focus</w:t>
        <w:br w:type="textWrapping"/>
        <w:t xml:space="preserve">- Follows CCP Mathematics curriculum (NaCCA) for B7–B9.</w:t>
        <w:br w:type="textWrapping"/>
        <w:t xml:space="preserve">- Core themes span number &amp; numeration, algebraic processes, geometry &amp; mensuration, statistics &amp; probability, and everyday applications.</w:t>
      </w:r>
    </w:p>
    <w:p w:rsidR="00000000" w:rsidDel="00000000" w:rsidP="00000000" w:rsidRDefault="00000000" w:rsidRPr="00000000" w14:paraId="00000011">
      <w:pPr>
        <w:rPr/>
      </w:pPr>
      <w:r w:rsidDel="00000000" w:rsidR="00000000" w:rsidRPr="00000000">
        <w:rPr>
          <w:rtl w:val="0"/>
        </w:rPr>
        <w:t xml:space="preserve">For RAG:</w:t>
        <w:br w:type="textWrapping"/>
        <w:t xml:space="preserve">- Index each content standard and indicator against topic tags like: fractions, ratios, linear equations, sets, geometry, mensuration, statistics.</w:t>
        <w:br w:type="textWrapping"/>
        <w:t xml:space="preserve">- Store typical worked examples and common misconceptions (e.g., order of operations, unit conversion).</w:t>
      </w:r>
    </w:p>
    <w:p w:rsidR="00000000" w:rsidDel="00000000" w:rsidP="00000000" w:rsidRDefault="00000000" w:rsidRPr="00000000" w14:paraId="00000012">
      <w:pPr>
        <w:rPr/>
      </w:pPr>
      <w:r w:rsidDel="00000000" w:rsidR="00000000" w:rsidRPr="00000000">
        <w:rPr>
          <w:rtl w:val="0"/>
        </w:rPr>
        <w:t xml:space="preserve">1B. Mathematics Teacher Support</w:t>
        <w:br w:type="textWrapping"/>
        <w:t xml:space="preserve">- CCP Basic 7 Mathematics Teacher Resource Pack (TRP) – schemes of learning + suggested activities.</w:t>
        <w:br w:type="textWrapping"/>
        <w:t xml:space="preserve">- T-TEL Mathematics Teacher Manuals (mainly SHS) – strong on inquiry, group work, and assessment tasks; reuse activity archetypes.</w:t>
      </w:r>
    </w:p>
    <w:p w:rsidR="00000000" w:rsidDel="00000000" w:rsidP="00000000" w:rsidRDefault="00000000" w:rsidRPr="00000000" w14:paraId="00000013">
      <w:pPr>
        <w:rPr/>
      </w:pPr>
      <w:r w:rsidDel="00000000" w:rsidR="00000000" w:rsidRPr="00000000">
        <w:rPr>
          <w:rtl w:val="0"/>
        </w:rPr>
        <w:t xml:space="preserve">1C. Mathematics Assessment &amp; Marking</w:t>
        <w:br w:type="textWrapping"/>
        <w:t xml:space="preserve">- BECE paper typically has: Objective (MCQ) + constructive-response paper.</w:t>
        <w:br w:type="textWrapping"/>
        <w:t xml:space="preserve">- Ensure you index marking points for each multi-step question (method marks + accuracy marks).</w:t>
        <w:br w:type="textWrapping"/>
        <w:t xml:space="preserve">- Build RAG answers that can surface both a full worked solution and the marking breakdown.</w:t>
        <w:br w:type="textWrapping"/>
      </w:r>
    </w:p>
    <w:p w:rsidR="00000000" w:rsidDel="00000000" w:rsidP="00000000" w:rsidRDefault="00000000" w:rsidRPr="00000000" w14:paraId="00000014">
      <w:pPr>
        <w:pStyle w:val="Heading2"/>
        <w:rPr/>
      </w:pPr>
      <w:r w:rsidDel="00000000" w:rsidR="00000000" w:rsidRPr="00000000">
        <w:rPr>
          <w:rtl w:val="0"/>
        </w:rPr>
        <w:t xml:space="preserve">7. Key URLs to Crawl for This Subject</w:t>
      </w:r>
    </w:p>
    <w:p w:rsidR="00000000" w:rsidDel="00000000" w:rsidP="00000000" w:rsidRDefault="00000000" w:rsidRPr="00000000" w14:paraId="00000015">
      <w:pPr>
        <w:rPr/>
      </w:pPr>
      <w:r w:rsidDel="00000000" w:rsidR="00000000" w:rsidRPr="00000000">
        <w:rPr>
          <w:b w:val="1"/>
          <w:bCs w:val="1"/>
          <w:rtl w:val="0"/>
        </w:rPr>
        <w:t xml:space="preserve">Official CCP subject curriculum (NaCCA):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Visit NaCCA → Curriculum → Common Core Programme (CCP) and download the specific PDF for this subject. Example index page: https://nacca.gov.gh/common-core-programme-ccp/</w:t>
      </w:r>
    </w:p>
    <w:p w:rsidR="00000000" w:rsidDel="00000000" w:rsidP="00000000" w:rsidRDefault="00000000" w:rsidRPr="00000000" w14:paraId="00000017">
      <w:pPr>
        <w:rPr/>
      </w:pPr>
      <w:r w:rsidDel="00000000" w:rsidR="00000000" w:rsidRPr="00000000">
        <w:rPr>
          <w:rtl w:val="0"/>
        </w:rPr>
        <w:t xml:space="preserve">Teacher Resource Packs (Basic 7 CCP, per subject – often mirrored on NaCCA-linked blogs):</w:t>
        <w:br w:type="textWrapping"/>
        <w:t xml:space="preserve"> - Example index: search for “GES(NaCCA) CCP Teacher’s Resource Pack for Basic 7”</w:t>
        <w:br w:type="textWrapping"/>
        <w:t xml:space="preserve"> - Typical mirror: https://mingycomputersgh.wordpress.com (Teacher’s Corner / TRPs).</w:t>
      </w:r>
    </w:p>
    <w:p w:rsidR="00000000" w:rsidDel="00000000" w:rsidP="00000000" w:rsidRDefault="00000000" w:rsidRPr="00000000" w14:paraId="00000018">
      <w:pPr>
        <w:rPr/>
      </w:pPr>
      <w:r w:rsidDel="00000000" w:rsidR="00000000" w:rsidRPr="00000000">
        <w:rPr>
          <w:rtl w:val="0"/>
        </w:rPr>
        <w:t xml:space="preserve">T-TEL / PLC materials for pedagogy and teacher standards:</w:t>
        <w:br w:type="textWrapping"/>
        <w:t xml:space="preserve"> - T-TEL Basic Education downloads: https://t-tel.org/downloads/basic-education/</w:t>
        <w:br w:type="textWrapping"/>
        <w:t xml:space="preserve"> - National Teachers’ Standards PDF</w:t>
        <w:br w:type="textWrapping"/>
        <w:t xml:space="preserve"> - PLC Handbook 1 &amp; 2 for Basic Schools</w:t>
        <w:br w:type="textWrapping"/>
        <w:t xml:space="preserve"> - Thematic professional development guides (e.g., Creative Approaches).</w:t>
      </w:r>
    </w:p>
    <w:p w:rsidR="00000000" w:rsidDel="00000000" w:rsidP="00000000" w:rsidRDefault="00000000" w:rsidRPr="00000000" w14:paraId="00000019">
      <w:pPr>
        <w:rPr/>
      </w:pPr>
      <w:r w:rsidDel="00000000" w:rsidR="00000000" w:rsidRPr="00000000">
        <w:rPr>
          <w:rtl w:val="0"/>
        </w:rPr>
        <w:t xml:space="preserve">BECE formal structures and marking guidelines (subject-agnostic):</w:t>
        <w:br w:type="textWrapping"/>
        <w:t xml:space="preserve"> - WAEC Ghana: https://waecgh.org → BECE → ‘Guidelines, Scheme and Structure’</w:t>
        <w:br w:type="textWrapping"/>
        <w:t xml:space="preserve"> - Timetables and regulation circulars for current exam year.</w:t>
      </w:r>
    </w:p>
    <w:p w:rsidR="00000000" w:rsidDel="00000000" w:rsidP="00000000" w:rsidRDefault="00000000" w:rsidRPr="00000000" w14:paraId="0000001A">
      <w:pPr>
        <w:rPr/>
      </w:pPr>
      <w:r w:rsidDel="00000000" w:rsidR="00000000" w:rsidRPr="00000000">
        <w:rPr>
          <w:rtl w:val="0"/>
        </w:rPr>
        <w:t xml:space="preserve">Past questions and marking schemes (third-party; check rights before redistribution):</w:t>
        <w:br w:type="textWrapping"/>
        <w:t xml:space="preserve"> - Passco-style sites with BECE resources (e.g., passco.com.gh)</w:t>
        <w:br w:type="textWrapping"/>
        <w:t xml:space="preserve"> - Aggregators releasing recent past papers with schemes.</w:t>
        <w:br w:type="textWrapping"/>
        <w:t xml:space="preserve"> - School/teacher blogs that lawfully share worked solutions.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