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oa9d6d4vwhb7" w:id="0"/>
      <w:bookmarkEnd w:id="0"/>
      <w:r w:rsidDel="00000000" w:rsidR="00000000" w:rsidRPr="00000000">
        <w:rPr>
          <w:rtl w:val="0"/>
        </w:rPr>
        <w:t xml:space="preserve">1.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Use the diagram above to answer the question below</w:t>
        <w:br w:type="textWrapping"/>
        <w:t xml:space="preserve">The vertical interval of the contour lines on the diagram is</w:t>
        <w:br w:type="textWrapping"/>
        <w:t xml:space="preserve">A.  </w:t>
        <w:br w:type="textWrapping"/>
        <w:t xml:space="preserve">0 metres</w:t>
        <w:br w:type="textWrapping"/>
        <w:t xml:space="preserve">B.  </w:t>
        <w:br w:type="textWrapping"/>
        <w:t xml:space="preserve">50 metres</w:t>
        <w:br w:type="textWrapping"/>
        <w:t xml:space="preserve">C.  </w:t>
        <w:br w:type="textWrapping"/>
        <w:t xml:space="preserve">100 metres</w:t>
        <w:br w:type="textWrapping"/>
        <w:t xml:space="preserve">D.  </w:t>
        <w:br w:type="textWrapping"/>
        <w:t xml:space="preserve">300 metres</w:t>
        <w:br w:type="textWrapping"/>
        <w:t xml:space="preserve">E.  350 metres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mimggb9uildf" w:id="1"/>
      <w:bookmarkEnd w:id="1"/>
      <w:r w:rsidDel="00000000" w:rsidR="00000000" w:rsidRPr="00000000">
        <w:rPr>
          <w:rtl w:val="0"/>
        </w:rPr>
        <w:t xml:space="preserve">2.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Use the diagram above to answer the question below</w:t>
        <w:br w:type="textWrapping"/>
        <w:t xml:space="preserve">What type of slope does the diagram show ?</w:t>
        <w:br w:type="textWrapping"/>
        <w:t xml:space="preserve">A.  </w:t>
        <w:br w:type="textWrapping"/>
        <w:t xml:space="preserve">Uniform</w:t>
        <w:br w:type="textWrapping"/>
        <w:t xml:space="preserve">B.  </w:t>
        <w:br w:type="textWrapping"/>
        <w:t xml:space="preserve">Convex</w:t>
        <w:br w:type="textWrapping"/>
        <w:t xml:space="preserve">C.  </w:t>
        <w:br w:type="textWrapping"/>
        <w:t xml:space="preserve">Gentle</w:t>
        <w:br w:type="textWrapping"/>
        <w:t xml:space="preserve">D.  </w:t>
        <w:br w:type="textWrapping"/>
        <w:t xml:space="preserve">Concave</w:t>
        <w:br w:type="textWrapping"/>
        <w:t xml:space="preserve">E.  Steep</w:t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7dcq6h4clj2l" w:id="2"/>
      <w:bookmarkEnd w:id="2"/>
      <w:r w:rsidDel="00000000" w:rsidR="00000000" w:rsidRPr="00000000">
        <w:rPr>
          <w:rtl w:val="0"/>
        </w:rPr>
        <w:t xml:space="preserve">3.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conventional sign on a topographical map represents a</w:t>
        <w:br w:type="textWrapping"/>
        <w:t xml:space="preserve">A.  </w:t>
        <w:br w:type="textWrapping"/>
        <w:t xml:space="preserve">farm</w:t>
        <w:br w:type="textWrapping"/>
        <w:t xml:space="preserve">B.  </w:t>
        <w:br w:type="textWrapping"/>
        <w:t xml:space="preserve">church</w:t>
        <w:br w:type="textWrapping"/>
        <w:t xml:space="preserve">C.  </w:t>
        <w:br w:type="textWrapping"/>
        <w:t xml:space="preserve">market</w:t>
        <w:br w:type="textWrapping"/>
        <w:t xml:space="preserve">D.  </w:t>
        <w:br w:type="textWrapping"/>
        <w:t xml:space="preserve">castle</w:t>
        <w:br w:type="textWrapping"/>
        <w:t xml:space="preserve">E.  mosque</w:t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faa1az11klnc" w:id="3"/>
      <w:bookmarkEnd w:id="3"/>
      <w:r w:rsidDel="00000000" w:rsidR="00000000" w:rsidRPr="00000000">
        <w:rPr>
          <w:rtl w:val="0"/>
        </w:rPr>
        <w:t xml:space="preserve">4.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Cairo in Egypt is on longitude 30°E and Tema in Ghana is on Longitude 0°. What is the time difference between Cairo and Tema?</w:t>
        <w:br w:type="textWrapping"/>
        <w:t xml:space="preserve">A.  </w:t>
        <w:br w:type="textWrapping"/>
        <w:t xml:space="preserve">2 hours</w:t>
        <w:br w:type="textWrapping"/>
        <w:t xml:space="preserve">B.  </w:t>
        <w:br w:type="textWrapping"/>
        <w:t xml:space="preserve">3 hours</w:t>
        <w:br w:type="textWrapping"/>
        <w:t xml:space="preserve">C.  </w:t>
        <w:br w:type="textWrapping"/>
        <w:t xml:space="preserve">15 hours</w:t>
        <w:br w:type="textWrapping"/>
        <w:t xml:space="preserve">D.  </w:t>
        <w:br w:type="textWrapping"/>
        <w:t xml:space="preserve">30 hours</w:t>
        <w:br w:type="textWrapping"/>
        <w:t xml:space="preserve">E.  45 hours</w:t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2wuzzeh1w9xs" w:id="4"/>
      <w:bookmarkEnd w:id="4"/>
      <w:r w:rsidDel="00000000" w:rsidR="00000000" w:rsidRPr="00000000">
        <w:rPr>
          <w:rtl w:val="0"/>
        </w:rPr>
        <w:t xml:space="preserve">5.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Latitude 66 ½ ° North refers to the</w:t>
        <w:br w:type="textWrapping"/>
        <w:t xml:space="preserve">A.  </w:t>
        <w:br w:type="textWrapping"/>
        <w:t xml:space="preserve">Antarctic Circle</w:t>
        <w:br w:type="textWrapping"/>
        <w:t xml:space="preserve">B.  </w:t>
        <w:br w:type="textWrapping"/>
        <w:t xml:space="preserve">Tropic of Cancer</w:t>
        <w:br w:type="textWrapping"/>
        <w:t xml:space="preserve">C.  </w:t>
        <w:br w:type="textWrapping"/>
        <w:t xml:space="preserve">Tropic of Capricorn</w:t>
        <w:br w:type="textWrapping"/>
        <w:t xml:space="preserve">D.  </w:t>
        <w:br w:type="textWrapping"/>
        <w:t xml:space="preserve">Arctic Circle</w:t>
        <w:br w:type="textWrapping"/>
        <w:t xml:space="preserve">E.  Equator</w:t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i9no6t85uxdu" w:id="5"/>
      <w:bookmarkEnd w:id="5"/>
      <w:r w:rsidDel="00000000" w:rsidR="00000000" w:rsidRPr="00000000">
        <w:rPr>
          <w:rtl w:val="0"/>
        </w:rPr>
        <w:t xml:space="preserve">6.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revolution of the earth round the sun causes</w:t>
        <w:br w:type="textWrapping"/>
        <w:t xml:space="preserve">A.  </w:t>
        <w:br w:type="textWrapping"/>
        <w:t xml:space="preserve">day and night</w:t>
        <w:br w:type="textWrapping"/>
        <w:t xml:space="preserve">B.  </w:t>
        <w:br w:type="textWrapping"/>
        <w:t xml:space="preserve">high tides</w:t>
        <w:br w:type="textWrapping"/>
        <w:t xml:space="preserve">C.  </w:t>
        <w:br w:type="textWrapping"/>
        <w:t xml:space="preserve">four seasons</w:t>
        <w:br w:type="textWrapping"/>
        <w:t xml:space="preserve">D.  </w:t>
        <w:br w:type="textWrapping"/>
        <w:t xml:space="preserve">earthquakes</w:t>
        <w:br w:type="textWrapping"/>
        <w:t xml:space="preserve">E.  line squalls</w:t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mecawqax8lfs" w:id="6"/>
      <w:bookmarkEnd w:id="6"/>
      <w:r w:rsidDel="00000000" w:rsidR="00000000" w:rsidRPr="00000000">
        <w:rPr>
          <w:rtl w:val="0"/>
        </w:rPr>
        <w:t xml:space="preserve">7.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North Pole receives 24 hours of sunlight when the sun is overhead on the</w:t>
        <w:br w:type="textWrapping"/>
        <w:t xml:space="preserve">A.  </w:t>
        <w:br w:type="textWrapping"/>
        <w:t xml:space="preserve">Equator</w:t>
        <w:br w:type="textWrapping"/>
        <w:t xml:space="preserve">B.  </w:t>
        <w:br w:type="textWrapping"/>
        <w:t xml:space="preserve">Tropic of Cancer</w:t>
        <w:br w:type="textWrapping"/>
        <w:t xml:space="preserve">C.  </w:t>
        <w:br w:type="textWrapping"/>
        <w:t xml:space="preserve">Tropic of Capricorn</w:t>
        <w:br w:type="textWrapping"/>
        <w:t xml:space="preserve">D.  </w:t>
        <w:br w:type="textWrapping"/>
        <w:t xml:space="preserve">Arctic Circle</w:t>
        <w:br w:type="textWrapping"/>
        <w:t xml:space="preserve">E.  Antarctic Circle</w:t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phx2486w6o9g" w:id="7"/>
      <w:bookmarkEnd w:id="7"/>
      <w:r w:rsidDel="00000000" w:rsidR="00000000" w:rsidRPr="00000000">
        <w:rPr>
          <w:rtl w:val="0"/>
        </w:rPr>
        <w:t xml:space="preserve">8.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towns enjoys a cool climate throughout the year?</w:t>
        <w:br w:type="textWrapping"/>
        <w:t xml:space="preserve">A.  </w:t>
        <w:br w:type="textWrapping"/>
        <w:t xml:space="preserve">Accra</w:t>
        <w:br w:type="textWrapping"/>
        <w:t xml:space="preserve">B.  </w:t>
        <w:br w:type="textWrapping"/>
        <w:t xml:space="preserve">Aburi</w:t>
        <w:br w:type="textWrapping"/>
        <w:t xml:space="preserve">C.  </w:t>
        <w:br w:type="textWrapping"/>
        <w:t xml:space="preserve">Nkawkaw</w:t>
        <w:br w:type="textWrapping"/>
        <w:t xml:space="preserve">D.  </w:t>
        <w:br w:type="textWrapping"/>
        <w:t xml:space="preserve">Tema</w:t>
        <w:br w:type="textWrapping"/>
        <w:t xml:space="preserve">E.  Koforidua</w:t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l46pv941fvfy" w:id="8"/>
      <w:bookmarkEnd w:id="8"/>
      <w:r w:rsidDel="00000000" w:rsidR="00000000" w:rsidRPr="00000000">
        <w:rPr>
          <w:rtl w:val="0"/>
        </w:rPr>
        <w:t xml:space="preserve">9.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Thick dark clouds, thunder and lightning are associated with</w:t>
        <w:br w:type="textWrapping"/>
        <w:t xml:space="preserve">A.  </w:t>
        <w:br w:type="textWrapping"/>
        <w:t xml:space="preserve">convectional rainfall</w:t>
        <w:br w:type="textWrapping"/>
        <w:t xml:space="preserve">B.  </w:t>
        <w:br w:type="textWrapping"/>
        <w:t xml:space="preserve">relief rainfall</w:t>
        <w:br w:type="textWrapping"/>
        <w:t xml:space="preserve">C.  </w:t>
        <w:br w:type="textWrapping"/>
        <w:t xml:space="preserve">evaporation</w:t>
        <w:br w:type="textWrapping"/>
        <w:t xml:space="preserve">D.  </w:t>
        <w:br w:type="textWrapping"/>
        <w:t xml:space="preserve">transpiration</w:t>
        <w:br w:type="textWrapping"/>
        <w:t xml:space="preserve">E.  condensation</w:t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cm63nnkqctm2" w:id="9"/>
      <w:bookmarkEnd w:id="9"/>
      <w:r w:rsidDel="00000000" w:rsidR="00000000" w:rsidRPr="00000000">
        <w:rPr>
          <w:rtl w:val="0"/>
        </w:rPr>
        <w:t xml:space="preserve">10.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What name is given to the point where a tributary joins the main river ?/p&gt;</w:t>
        <w:br w:type="textWrapping"/>
        <w:t xml:space="preserve">A.  </w:t>
        <w:br w:type="textWrapping"/>
        <w:t xml:space="preserve">Source</w:t>
        <w:br w:type="textWrapping"/>
        <w:t xml:space="preserve">B.  </w:t>
        <w:br w:type="textWrapping"/>
        <w:t xml:space="preserve">Mouth</w:t>
        <w:br w:type="textWrapping"/>
        <w:t xml:space="preserve">C.  </w:t>
        <w:br w:type="textWrapping"/>
        <w:t xml:space="preserve">Confluence</w:t>
        <w:br w:type="textWrapping"/>
        <w:t xml:space="preserve">D.  </w:t>
        <w:br w:type="textWrapping"/>
        <w:t xml:space="preserve">Delta</w:t>
        <w:br w:type="textWrapping"/>
        <w:t xml:space="preserve">E.  Estuary</w:t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h7wd7up534v3" w:id="10"/>
      <w:bookmarkEnd w:id="10"/>
      <w:r w:rsidDel="00000000" w:rsidR="00000000" w:rsidRPr="00000000">
        <w:rPr>
          <w:rtl w:val="0"/>
        </w:rPr>
        <w:t xml:space="preserve">11.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is not a coastal landform?</w:t>
        <w:br w:type="textWrapping"/>
        <w:t xml:space="preserve">A.  </w:t>
        <w:br w:type="textWrapping"/>
        <w:t xml:space="preserve">Stack</w:t>
        <w:br w:type="textWrapping"/>
        <w:t xml:space="preserve">B.  </w:t>
        <w:br w:type="textWrapping"/>
        <w:t xml:space="preserve">Sand bar</w:t>
        <w:br w:type="textWrapping"/>
        <w:t xml:space="preserve">C.  </w:t>
        <w:br w:type="textWrapping"/>
        <w:t xml:space="preserve">Spit</w:t>
        <w:br w:type="textWrapping"/>
        <w:t xml:space="preserve">D.  </w:t>
        <w:br w:type="textWrapping"/>
        <w:t xml:space="preserve">Levee</w:t>
        <w:br w:type="textWrapping"/>
        <w:t xml:space="preserve">E.  Lagoon</w:t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jw6mh545egta" w:id="11"/>
      <w:bookmarkEnd w:id="11"/>
      <w:r w:rsidDel="00000000" w:rsidR="00000000" w:rsidRPr="00000000">
        <w:rPr>
          <w:rtl w:val="0"/>
        </w:rPr>
        <w:t xml:space="preserve">12.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main type of vegetation found in the south-western part of Ghana is the</w:t>
        <w:br w:type="textWrapping"/>
        <w:t xml:space="preserve">A.  </w:t>
        <w:br w:type="textWrapping"/>
        <w:t xml:space="preserve">Coastal scrub and grassland</w:t>
        <w:br w:type="textWrapping"/>
        <w:t xml:space="preserve">B.  </w:t>
        <w:br w:type="textWrapping"/>
        <w:t xml:space="preserve">Mangrove forest</w:t>
        <w:br w:type="textWrapping"/>
        <w:t xml:space="preserve">C.  </w:t>
        <w:br w:type="textWrapping"/>
        <w:t xml:space="preserve">Guinea savana</w:t>
        <w:br w:type="textWrapping"/>
        <w:t xml:space="preserve">D.  </w:t>
        <w:br w:type="textWrapping"/>
        <w:t xml:space="preserve">Sudan savana</w:t>
        <w:br w:type="textWrapping"/>
        <w:t xml:space="preserve">E.  Rain forest</w:t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twcspem1l6dw" w:id="12"/>
      <w:bookmarkEnd w:id="12"/>
      <w:r w:rsidDel="00000000" w:rsidR="00000000" w:rsidRPr="00000000">
        <w:rPr>
          <w:rtl w:val="0"/>
        </w:rPr>
        <w:t xml:space="preserve">13.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is not a sedimentary rock?</w:t>
        <w:br w:type="textWrapping"/>
        <w:t xml:space="preserve">A.  </w:t>
        <w:br w:type="textWrapping"/>
        <w:t xml:space="preserve">Granite</w:t>
        <w:br w:type="textWrapping"/>
        <w:t xml:space="preserve">B.  </w:t>
        <w:br w:type="textWrapping"/>
        <w:t xml:space="preserve">Clay</w:t>
        <w:br w:type="textWrapping"/>
        <w:t xml:space="preserve">C.  </w:t>
        <w:br w:type="textWrapping"/>
        <w:t xml:space="preserve">Sandstone</w:t>
        <w:br w:type="textWrapping"/>
        <w:t xml:space="preserve">D.  </w:t>
        <w:br w:type="textWrapping"/>
        <w:t xml:space="preserve">Shale</w:t>
        <w:br w:type="textWrapping"/>
        <w:t xml:space="preserve">E.  Coal</w:t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3qq514dr6sxk" w:id="13"/>
      <w:bookmarkEnd w:id="13"/>
      <w:r w:rsidDel="00000000" w:rsidR="00000000" w:rsidRPr="00000000">
        <w:rPr>
          <w:rtl w:val="0"/>
        </w:rPr>
        <w:t xml:space="preserve">14.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prevailing winds that blow over most parts of northern Ghana between November and February are the</w:t>
        <w:br w:type="textWrapping"/>
        <w:t xml:space="preserve">A.  </w:t>
        <w:br w:type="textWrapping"/>
        <w:t xml:space="preserve">South-West monsoon winds</w:t>
        <w:br w:type="textWrapping"/>
        <w:t xml:space="preserve">B.  </w:t>
        <w:br w:type="textWrapping"/>
        <w:t xml:space="preserve">North-East monsoon winds</w:t>
        <w:br w:type="textWrapping"/>
        <w:t xml:space="preserve">C.  </w:t>
        <w:br w:type="textWrapping"/>
        <w:t xml:space="preserve">North-East Trade winds</w:t>
        <w:br w:type="textWrapping"/>
        <w:t xml:space="preserve">D.  </w:t>
        <w:br w:type="textWrapping"/>
        <w:t xml:space="preserve">Westerly winds</w:t>
        <w:br w:type="textWrapping"/>
        <w:t xml:space="preserve">E.  Easterly winds</w:t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9q0fyzn6reeb" w:id="14"/>
      <w:bookmarkEnd w:id="14"/>
      <w:r w:rsidDel="00000000" w:rsidR="00000000" w:rsidRPr="00000000">
        <w:rPr>
          <w:rtl w:val="0"/>
        </w:rPr>
        <w:t xml:space="preserve">15.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railway line from Dunkwa to Awaso was built by the British mainly to transport</w:t>
        <w:br w:type="textWrapping"/>
        <w:t xml:space="preserve">A.  </w:t>
        <w:br w:type="textWrapping"/>
        <w:t xml:space="preserve">timber</w:t>
        <w:br w:type="textWrapping"/>
        <w:t xml:space="preserve">B.  </w:t>
        <w:br w:type="textWrapping"/>
        <w:t xml:space="preserve">bauxite</w:t>
        <w:br w:type="textWrapping"/>
        <w:t xml:space="preserve">C.  </w:t>
        <w:br w:type="textWrapping"/>
        <w:t xml:space="preserve">manganese</w:t>
        <w:br w:type="textWrapping"/>
        <w:t xml:space="preserve">D.  </w:t>
        <w:br w:type="textWrapping"/>
        <w:t xml:space="preserve">cocoa</w:t>
        <w:br w:type="textWrapping"/>
        <w:t xml:space="preserve">E.  foodstuffs</w:t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5jufzfio0p5k" w:id="15"/>
      <w:bookmarkEnd w:id="15"/>
      <w:r w:rsidDel="00000000" w:rsidR="00000000" w:rsidRPr="00000000">
        <w:rPr>
          <w:rtl w:val="0"/>
        </w:rPr>
        <w:t xml:space="preserve">16.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one of the following towns is noted for textile manufacturing?</w:t>
        <w:br w:type="textWrapping"/>
        <w:t xml:space="preserve">A.  </w:t>
        <w:br w:type="textWrapping"/>
        <w:t xml:space="preserve">Mampong</w:t>
        <w:br w:type="textWrapping"/>
        <w:t xml:space="preserve">B.  </w:t>
        <w:br w:type="textWrapping"/>
        <w:t xml:space="preserve">Nkawkaw</w:t>
        <w:br w:type="textWrapping"/>
        <w:t xml:space="preserve">C.  </w:t>
        <w:br w:type="textWrapping"/>
        <w:t xml:space="preserve">Oda</w:t>
        <w:br w:type="textWrapping"/>
        <w:t xml:space="preserve">D.  </w:t>
        <w:br w:type="textWrapping"/>
        <w:t xml:space="preserve">Wa</w:t>
        <w:br w:type="textWrapping"/>
        <w:t xml:space="preserve">E.  Juapong</w:t>
      </w:r>
    </w:p>
    <w:p w:rsidR="00000000" w:rsidDel="00000000" w:rsidP="00000000" w:rsidRDefault="00000000" w:rsidRPr="00000000" w14:paraId="00000022">
      <w:pPr>
        <w:pStyle w:val="Heading2"/>
        <w:rPr/>
      </w:pPr>
      <w:bookmarkStart w:colFirst="0" w:colLast="0" w:name="_lfrnzdobzqs8" w:id="16"/>
      <w:bookmarkEnd w:id="16"/>
      <w:r w:rsidDel="00000000" w:rsidR="00000000" w:rsidRPr="00000000">
        <w:rPr>
          <w:rtl w:val="0"/>
        </w:rPr>
        <w:t xml:space="preserve">17.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people of Ada celebrate the</w:t>
        <w:br w:type="textWrapping"/>
        <w:t xml:space="preserve">A.  </w:t>
        <w:br w:type="textWrapping"/>
        <w:t xml:space="preserve">Akwambo festival</w:t>
        <w:br w:type="textWrapping"/>
        <w:t xml:space="preserve">B.  </w:t>
        <w:br w:type="textWrapping"/>
        <w:t xml:space="preserve">Odwira festival</w:t>
        <w:br w:type="textWrapping"/>
        <w:t xml:space="preserve">C.  </w:t>
        <w:br w:type="textWrapping"/>
        <w:t xml:space="preserve">Lukusi festival</w:t>
        <w:br w:type="textWrapping"/>
        <w:t xml:space="preserve">D.  </w:t>
        <w:br w:type="textWrapping"/>
        <w:t xml:space="preserve">Asafotu-fiam festival</w:t>
        <w:br w:type="textWrapping"/>
        <w:t xml:space="preserve">E.  Danyiba Kaka festival</w:t>
      </w:r>
    </w:p>
    <w:p w:rsidR="00000000" w:rsidDel="00000000" w:rsidP="00000000" w:rsidRDefault="00000000" w:rsidRPr="00000000" w14:paraId="00000024">
      <w:pPr>
        <w:pStyle w:val="Heading2"/>
        <w:rPr/>
      </w:pPr>
      <w:bookmarkStart w:colFirst="0" w:colLast="0" w:name="_1oww4iig3ag5" w:id="17"/>
      <w:bookmarkEnd w:id="17"/>
      <w:r w:rsidDel="00000000" w:rsidR="00000000" w:rsidRPr="00000000">
        <w:rPr>
          <w:rtl w:val="0"/>
        </w:rPr>
        <w:t xml:space="preserve">18.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ethnic groups is found between the Pra and the Densu rivers ?</w:t>
        <w:br w:type="textWrapping"/>
        <w:t xml:space="preserve">A.  </w:t>
        <w:br w:type="textWrapping"/>
        <w:t xml:space="preserve">The Fante</w:t>
        <w:br w:type="textWrapping"/>
        <w:t xml:space="preserve">B.  </w:t>
        <w:br w:type="textWrapping"/>
        <w:t xml:space="preserve">The Ga</w:t>
        <w:br w:type="textWrapping"/>
        <w:t xml:space="preserve">C.  </w:t>
        <w:br w:type="textWrapping"/>
        <w:t xml:space="preserve">The Akwamu</w:t>
        <w:br w:type="textWrapping"/>
        <w:t xml:space="preserve">D.  </w:t>
        <w:br w:type="textWrapping"/>
        <w:t xml:space="preserve">The Adangme</w:t>
        <w:br w:type="textWrapping"/>
        <w:t xml:space="preserve">E.  The Sefwi</w:t>
      </w:r>
    </w:p>
    <w:p w:rsidR="00000000" w:rsidDel="00000000" w:rsidP="00000000" w:rsidRDefault="00000000" w:rsidRPr="00000000" w14:paraId="00000026">
      <w:pPr>
        <w:pStyle w:val="Heading2"/>
        <w:rPr/>
      </w:pPr>
      <w:bookmarkStart w:colFirst="0" w:colLast="0" w:name="_yr7vps8o6ita" w:id="18"/>
      <w:bookmarkEnd w:id="18"/>
      <w:r w:rsidDel="00000000" w:rsidR="00000000" w:rsidRPr="00000000">
        <w:rPr>
          <w:rtl w:val="0"/>
        </w:rPr>
        <w:t xml:space="preserve">19.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capital built by Osei Tutu I for the Ashanti kingdom was</w:t>
        <w:br w:type="textWrapping"/>
        <w:t xml:space="preserve">A.  </w:t>
        <w:br w:type="textWrapping"/>
        <w:t xml:space="preserve">Kumawu</w:t>
        <w:br w:type="textWrapping"/>
        <w:t xml:space="preserve">B.  </w:t>
        <w:br w:type="textWrapping"/>
        <w:t xml:space="preserve">Ejisu</w:t>
        <w:br w:type="textWrapping"/>
        <w:t xml:space="preserve">C.  </w:t>
        <w:br w:type="textWrapping"/>
        <w:t xml:space="preserve">Mampong</w:t>
        <w:br w:type="textWrapping"/>
        <w:t xml:space="preserve">D.  </w:t>
        <w:br w:type="textWrapping"/>
        <w:t xml:space="preserve">Bekwai</w:t>
      </w:r>
    </w:p>
    <w:p w:rsidR="00000000" w:rsidDel="00000000" w:rsidP="00000000" w:rsidRDefault="00000000" w:rsidRPr="00000000" w14:paraId="00000028">
      <w:pPr>
        <w:pStyle w:val="Heading2"/>
        <w:rPr/>
      </w:pPr>
      <w:bookmarkStart w:colFirst="0" w:colLast="0" w:name="_tndl8vwlezdf" w:id="19"/>
      <w:bookmarkEnd w:id="19"/>
      <w:r w:rsidDel="00000000" w:rsidR="00000000" w:rsidRPr="00000000">
        <w:rPr>
          <w:rtl w:val="0"/>
        </w:rPr>
        <w:t xml:space="preserve">20.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Sagbadre war was fought between the Anlo and the</w:t>
        <w:br w:type="textWrapping"/>
        <w:t xml:space="preserve">A.  </w:t>
        <w:br w:type="textWrapping"/>
        <w:t xml:space="preserve">Dutch</w:t>
        <w:br w:type="textWrapping"/>
        <w:t xml:space="preserve">B.  </w:t>
        <w:br w:type="textWrapping"/>
        <w:t xml:space="preserve">British</w:t>
        <w:br w:type="textWrapping"/>
        <w:t xml:space="preserve">C.  </w:t>
        <w:br w:type="textWrapping"/>
        <w:t xml:space="preserve">Germans</w:t>
        <w:br w:type="textWrapping"/>
        <w:t xml:space="preserve">D.  </w:t>
        <w:br w:type="textWrapping"/>
        <w:t xml:space="preserve">Portuguese</w:t>
        <w:br w:type="textWrapping"/>
        <w:t xml:space="preserve">E.  Danes</w:t>
      </w:r>
    </w:p>
    <w:p w:rsidR="00000000" w:rsidDel="00000000" w:rsidP="00000000" w:rsidRDefault="00000000" w:rsidRPr="00000000" w14:paraId="0000002A">
      <w:pPr>
        <w:pStyle w:val="Heading2"/>
        <w:rPr/>
      </w:pPr>
      <w:bookmarkStart w:colFirst="0" w:colLast="0" w:name="_u7cgkmcm1t8s" w:id="20"/>
      <w:bookmarkEnd w:id="20"/>
      <w:r w:rsidDel="00000000" w:rsidR="00000000" w:rsidRPr="00000000">
        <w:rPr>
          <w:rtl w:val="0"/>
        </w:rPr>
        <w:t xml:space="preserve">21.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British used the indirect rule system to govern the people of the Gold Coast through the</w:t>
        <w:br w:type="textWrapping"/>
        <w:t xml:space="preserve">A.  </w:t>
        <w:br w:type="textWrapping"/>
        <w:t xml:space="preserve">police</w:t>
        <w:br w:type="textWrapping"/>
        <w:t xml:space="preserve">B.  </w:t>
        <w:br w:type="textWrapping"/>
        <w:t xml:space="preserve">army</w:t>
        <w:br w:type="textWrapping"/>
        <w:t xml:space="preserve">C.  </w:t>
        <w:br w:type="textWrapping"/>
        <w:t xml:space="preserve">registrars</w:t>
        <w:br w:type="textWrapping"/>
        <w:t xml:space="preserve">D.  </w:t>
        <w:br w:type="textWrapping"/>
        <w:t xml:space="preserve">chiefs</w:t>
        <w:br w:type="textWrapping"/>
        <w:t xml:space="preserve">E.  judiciary</w:t>
      </w:r>
    </w:p>
    <w:p w:rsidR="00000000" w:rsidDel="00000000" w:rsidP="00000000" w:rsidRDefault="00000000" w:rsidRPr="00000000" w14:paraId="0000002C">
      <w:pPr>
        <w:pStyle w:val="Heading2"/>
        <w:rPr/>
      </w:pPr>
      <w:bookmarkStart w:colFirst="0" w:colLast="0" w:name="_2gjmm2gu3xkg" w:id="21"/>
      <w:bookmarkEnd w:id="21"/>
      <w:r w:rsidDel="00000000" w:rsidR="00000000" w:rsidRPr="00000000">
        <w:rPr>
          <w:rtl w:val="0"/>
        </w:rPr>
        <w:t xml:space="preserve">22.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Sir Gordon Guggisberg was the Governor of the Gold Coast from</w:t>
        <w:br w:type="textWrapping"/>
        <w:t xml:space="preserve">A.  </w:t>
        <w:br w:type="textWrapping"/>
        <w:t xml:space="preserve">1830 to 1845</w:t>
        <w:br w:type="textWrapping"/>
        <w:t xml:space="preserve">B.  </w:t>
        <w:br w:type="textWrapping"/>
        <w:t xml:space="preserve">1846 to 1860</w:t>
        <w:br w:type="textWrapping"/>
        <w:t xml:space="preserve">C.  </w:t>
        <w:br w:type="textWrapping"/>
        <w:t xml:space="preserve">1901 to 1919</w:t>
        <w:br w:type="textWrapping"/>
        <w:t xml:space="preserve">D.  </w:t>
        <w:br w:type="textWrapping"/>
        <w:t xml:space="preserve">1909 to 1926</w:t>
        <w:br w:type="textWrapping"/>
        <w:t xml:space="preserve">E.  1919 to 1927</w:t>
      </w:r>
    </w:p>
    <w:p w:rsidR="00000000" w:rsidDel="00000000" w:rsidP="00000000" w:rsidRDefault="00000000" w:rsidRPr="00000000" w14:paraId="0000002E">
      <w:pPr>
        <w:pStyle w:val="Heading2"/>
        <w:rPr/>
      </w:pPr>
      <w:bookmarkStart w:colFirst="0" w:colLast="0" w:name="_bhap5kx0u8sl" w:id="22"/>
      <w:bookmarkEnd w:id="22"/>
      <w:r w:rsidDel="00000000" w:rsidR="00000000" w:rsidRPr="00000000">
        <w:rPr>
          <w:rtl w:val="0"/>
        </w:rPr>
        <w:t xml:space="preserve">23.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was not a member of the Fante confederation</w:t>
        <w:br w:type="textWrapping"/>
        <w:t xml:space="preserve">A.  </w:t>
        <w:br w:type="textWrapping"/>
        <w:t xml:space="preserve">The Denkyira</w:t>
        <w:br w:type="textWrapping"/>
        <w:t xml:space="preserve">B.  </w:t>
        <w:br w:type="textWrapping"/>
        <w:t xml:space="preserve">The Brong</w:t>
        <w:br w:type="textWrapping"/>
        <w:t xml:space="preserve">C.  </w:t>
        <w:br w:type="textWrapping"/>
        <w:t xml:space="preserve">The Assin</w:t>
        <w:br w:type="textWrapping"/>
        <w:t xml:space="preserve">D.  </w:t>
        <w:br w:type="textWrapping"/>
        <w:t xml:space="preserve">Twifu</w:t>
        <w:br w:type="textWrapping"/>
        <w:t xml:space="preserve">E.  The Wassa</w:t>
      </w:r>
    </w:p>
    <w:p w:rsidR="00000000" w:rsidDel="00000000" w:rsidP="00000000" w:rsidRDefault="00000000" w:rsidRPr="00000000" w14:paraId="00000030">
      <w:pPr>
        <w:pStyle w:val="Heading2"/>
        <w:rPr/>
      </w:pPr>
      <w:bookmarkStart w:colFirst="0" w:colLast="0" w:name="_yklq0d6dlc03" w:id="23"/>
      <w:bookmarkEnd w:id="23"/>
      <w:r w:rsidDel="00000000" w:rsidR="00000000" w:rsidRPr="00000000">
        <w:rPr>
          <w:rtl w:val="0"/>
        </w:rPr>
        <w:t xml:space="preserve">24.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Aborigines Rights Protection Society was formed in 1897 to</w:t>
        <w:br w:type="textWrapping"/>
        <w:t xml:space="preserve">A.  </w:t>
        <w:br w:type="textWrapping"/>
        <w:t xml:space="preserve">protect the property of the local people</w:t>
        <w:br w:type="textWrapping"/>
        <w:t xml:space="preserve">B.  </w:t>
        <w:br w:type="textWrapping"/>
        <w:t xml:space="preserve">educate the people on how to vote</w:t>
        <w:br w:type="textWrapping"/>
        <w:t xml:space="preserve">C.  </w:t>
        <w:br w:type="textWrapping"/>
        <w:t xml:space="preserve">protect the people from invasion</w:t>
        <w:br w:type="textWrapping"/>
        <w:t xml:space="preserve">D.  </w:t>
        <w:br w:type="textWrapping"/>
        <w:t xml:space="preserve">give the people the license to trade</w:t>
        <w:br w:type="textWrapping"/>
        <w:t xml:space="preserve">E.  register the people for the purpose of taxation</w:t>
      </w:r>
    </w:p>
    <w:p w:rsidR="00000000" w:rsidDel="00000000" w:rsidP="00000000" w:rsidRDefault="00000000" w:rsidRPr="00000000" w14:paraId="00000032">
      <w:pPr>
        <w:pStyle w:val="Heading2"/>
        <w:rPr/>
      </w:pPr>
      <w:bookmarkStart w:colFirst="0" w:colLast="0" w:name="_h5rd8ift5hh3" w:id="24"/>
      <w:bookmarkEnd w:id="24"/>
      <w:r w:rsidDel="00000000" w:rsidR="00000000" w:rsidRPr="00000000">
        <w:rPr>
          <w:rtl w:val="0"/>
        </w:rPr>
        <w:t xml:space="preserve">25.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One of the founding member of the United Gold Coast Convention (UGCC) was</w:t>
        <w:br w:type="textWrapping"/>
        <w:t xml:space="preserve">A.  </w:t>
        <w:br w:type="textWrapping"/>
        <w:t xml:space="preserve">Dr Kwame Nkrumah</w:t>
        <w:br w:type="textWrapping"/>
        <w:t xml:space="preserve">B.  </w:t>
        <w:br w:type="textWrapping"/>
        <w:t xml:space="preserve">Dr J.B. Danquah</w:t>
        <w:br w:type="textWrapping"/>
        <w:t xml:space="preserve">C.  </w:t>
        <w:br w:type="textWrapping"/>
        <w:t xml:space="preserve">Mr Kojo Botsio</w:t>
        <w:br w:type="textWrapping"/>
        <w:t xml:space="preserve">D.  </w:t>
        <w:br w:type="textWrapping"/>
        <w:t xml:space="preserve">Mr K.A. Gbedemah</w:t>
        <w:br w:type="textWrapping"/>
        <w:t xml:space="preserve">E.  Mr Krobo Edusei</w:t>
      </w:r>
    </w:p>
    <w:p w:rsidR="00000000" w:rsidDel="00000000" w:rsidP="00000000" w:rsidRDefault="00000000" w:rsidRPr="00000000" w14:paraId="00000034">
      <w:pPr>
        <w:pStyle w:val="Heading2"/>
        <w:rPr/>
      </w:pPr>
      <w:bookmarkStart w:colFirst="0" w:colLast="0" w:name="_xselde97a8sa" w:id="25"/>
      <w:bookmarkEnd w:id="25"/>
      <w:r w:rsidDel="00000000" w:rsidR="00000000" w:rsidRPr="00000000">
        <w:rPr>
          <w:rtl w:val="0"/>
        </w:rPr>
        <w:t xml:space="preserve">26.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Watson Commission was set up in</w:t>
        <w:br w:type="textWrapping"/>
        <w:t xml:space="preserve">A.  </w:t>
        <w:br w:type="textWrapping"/>
        <w:t xml:space="preserve">1919</w:t>
        <w:br w:type="textWrapping"/>
        <w:t xml:space="preserve">B.  </w:t>
        <w:br w:type="textWrapping"/>
        <w:t xml:space="preserve">1925</w:t>
        <w:br w:type="textWrapping"/>
        <w:t xml:space="preserve">C.  </w:t>
        <w:br w:type="textWrapping"/>
        <w:t xml:space="preserve">1930</w:t>
        <w:br w:type="textWrapping"/>
        <w:t xml:space="preserve">D.  </w:t>
        <w:br w:type="textWrapping"/>
        <w:t xml:space="preserve">1948</w:t>
        <w:br w:type="textWrapping"/>
        <w:t xml:space="preserve">E.  1951</w:t>
      </w:r>
    </w:p>
    <w:p w:rsidR="00000000" w:rsidDel="00000000" w:rsidP="00000000" w:rsidRDefault="00000000" w:rsidRPr="00000000" w14:paraId="00000036">
      <w:pPr>
        <w:pStyle w:val="Heading2"/>
        <w:rPr/>
      </w:pPr>
      <w:bookmarkStart w:colFirst="0" w:colLast="0" w:name="_ykfhujltvap4" w:id="26"/>
      <w:bookmarkEnd w:id="26"/>
      <w:r w:rsidDel="00000000" w:rsidR="00000000" w:rsidRPr="00000000">
        <w:rPr>
          <w:rtl w:val="0"/>
        </w:rPr>
        <w:t xml:space="preserve">27.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first Governor-General of independent Ghana was</w:t>
        <w:br w:type="textWrapping"/>
        <w:t xml:space="preserve">A.  </w:t>
        <w:br w:type="textWrapping"/>
        <w:t xml:space="preserve">Commander Hill</w:t>
        <w:br w:type="textWrapping"/>
        <w:t xml:space="preserve">B.  </w:t>
        <w:br w:type="textWrapping"/>
        <w:t xml:space="preserve">Sir Gordon Guggisberg</w:t>
        <w:br w:type="textWrapping"/>
        <w:t xml:space="preserve">C.  </w:t>
        <w:br w:type="textWrapping"/>
        <w:t xml:space="preserve">Sir Charles Arden-Clarke</w:t>
        <w:br w:type="textWrapping"/>
        <w:t xml:space="preserve">D.  </w:t>
        <w:br w:type="textWrapping"/>
        <w:t xml:space="preserve">Lord Listowell</w:t>
        <w:br w:type="textWrapping"/>
        <w:t xml:space="preserve">E.  George Maclean</w:t>
      </w:r>
    </w:p>
    <w:p w:rsidR="00000000" w:rsidDel="00000000" w:rsidP="00000000" w:rsidRDefault="00000000" w:rsidRPr="00000000" w14:paraId="00000038">
      <w:pPr>
        <w:pStyle w:val="Heading2"/>
        <w:rPr/>
      </w:pPr>
      <w:bookmarkStart w:colFirst="0" w:colLast="0" w:name="_5nedt02jwhcx" w:id="27"/>
      <w:bookmarkEnd w:id="27"/>
      <w:r w:rsidDel="00000000" w:rsidR="00000000" w:rsidRPr="00000000">
        <w:rPr>
          <w:rtl w:val="0"/>
        </w:rPr>
        <w:t xml:space="preserve">28.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soldiers who returned to the Gold Coast after the Second World faced all the following problems except</w:t>
        <w:br w:type="textWrapping"/>
        <w:t xml:space="preserve">A.  </w:t>
        <w:br w:type="textWrapping"/>
        <w:t xml:space="preserve">non-payment of pension benefits</w:t>
        <w:br w:type="textWrapping"/>
        <w:t xml:space="preserve">B.  </w:t>
        <w:br w:type="textWrapping"/>
        <w:t xml:space="preserve">unavailability of houses</w:t>
        <w:br w:type="textWrapping"/>
        <w:t xml:space="preserve">C.  </w:t>
        <w:br w:type="textWrapping"/>
        <w:t xml:space="preserve">absence of jobs</w:t>
        <w:br w:type="textWrapping"/>
        <w:t xml:space="preserve">D.  </w:t>
        <w:br w:type="textWrapping"/>
        <w:t xml:space="preserve">high prices of goods</w:t>
        <w:br w:type="textWrapping"/>
        <w:t xml:space="preserve">E.  being denied the right to vote</w:t>
      </w:r>
    </w:p>
    <w:p w:rsidR="00000000" w:rsidDel="00000000" w:rsidP="00000000" w:rsidRDefault="00000000" w:rsidRPr="00000000" w14:paraId="0000003A">
      <w:pPr>
        <w:pStyle w:val="Heading2"/>
        <w:rPr/>
      </w:pPr>
      <w:bookmarkStart w:colFirst="0" w:colLast="0" w:name="_96hsxaimofxz" w:id="28"/>
      <w:bookmarkEnd w:id="28"/>
      <w:r w:rsidDel="00000000" w:rsidR="00000000" w:rsidRPr="00000000">
        <w:rPr>
          <w:rtl w:val="0"/>
        </w:rPr>
        <w:t xml:space="preserve">29.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Drakensberg mountains are found in</w:t>
        <w:br w:type="textWrapping"/>
        <w:t xml:space="preserve">A.  </w:t>
        <w:br w:type="textWrapping"/>
        <w:t xml:space="preserve">South Africa</w:t>
        <w:br w:type="textWrapping"/>
        <w:t xml:space="preserve">B.  </w:t>
        <w:br w:type="textWrapping"/>
        <w:t xml:space="preserve">West Africa</w:t>
        <w:br w:type="textWrapping"/>
        <w:t xml:space="preserve">C.  </w:t>
        <w:br w:type="textWrapping"/>
        <w:t xml:space="preserve">East Africa</w:t>
        <w:br w:type="textWrapping"/>
        <w:t xml:space="preserve">D.  </w:t>
        <w:br w:type="textWrapping"/>
        <w:t xml:space="preserve">Central Africa</w:t>
        <w:br w:type="textWrapping"/>
        <w:t xml:space="preserve">E.  North Africa</w:t>
      </w:r>
    </w:p>
    <w:p w:rsidR="00000000" w:rsidDel="00000000" w:rsidP="00000000" w:rsidRDefault="00000000" w:rsidRPr="00000000" w14:paraId="0000003C">
      <w:pPr>
        <w:pStyle w:val="Heading2"/>
        <w:rPr/>
      </w:pPr>
      <w:bookmarkStart w:colFirst="0" w:colLast="0" w:name="_o7mtczbatwl5" w:id="29"/>
      <w:bookmarkEnd w:id="29"/>
      <w:r w:rsidDel="00000000" w:rsidR="00000000" w:rsidRPr="00000000">
        <w:rPr>
          <w:rtl w:val="0"/>
        </w:rPr>
        <w:t xml:space="preserve">30.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Tin is mined in Nigeria at</w:t>
        <w:br w:type="textWrapping"/>
        <w:t xml:space="preserve">A.  </w:t>
        <w:br w:type="textWrapping"/>
        <w:t xml:space="preserve">Enugu</w:t>
        <w:br w:type="textWrapping"/>
        <w:t xml:space="preserve">B.  </w:t>
        <w:br w:type="textWrapping"/>
        <w:t xml:space="preserve">Kaduna</w:t>
        <w:br w:type="textWrapping"/>
        <w:t xml:space="preserve">C.  </w:t>
        <w:br w:type="textWrapping"/>
        <w:t xml:space="preserve">Jos</w:t>
        <w:br w:type="textWrapping"/>
        <w:t xml:space="preserve">D.  </w:t>
        <w:br w:type="textWrapping"/>
        <w:t xml:space="preserve">Kano</w:t>
        <w:br w:type="textWrapping"/>
        <w:t xml:space="preserve">E.  Port Harcourt</w:t>
      </w:r>
    </w:p>
    <w:p w:rsidR="00000000" w:rsidDel="00000000" w:rsidP="00000000" w:rsidRDefault="00000000" w:rsidRPr="00000000" w14:paraId="0000003E">
      <w:pPr>
        <w:pStyle w:val="Heading2"/>
        <w:rPr/>
      </w:pPr>
      <w:bookmarkStart w:colFirst="0" w:colLast="0" w:name="_q525csz4fztd" w:id="30"/>
      <w:bookmarkEnd w:id="30"/>
      <w:r w:rsidDel="00000000" w:rsidR="00000000" w:rsidRPr="00000000">
        <w:rPr>
          <w:rtl w:val="0"/>
        </w:rPr>
        <w:t xml:space="preserve">31.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methods is used in mining crude oil ?</w:t>
        <w:br w:type="textWrapping"/>
        <w:t xml:space="preserve">A.  </w:t>
        <w:br w:type="textWrapping"/>
        <w:t xml:space="preserve">Open cast</w:t>
        <w:br w:type="textWrapping"/>
        <w:t xml:space="preserve">B.  </w:t>
        <w:br w:type="textWrapping"/>
        <w:t xml:space="preserve">Deep shaft</w:t>
        <w:br w:type="textWrapping"/>
        <w:t xml:space="preserve">C.  </w:t>
        <w:br w:type="textWrapping"/>
        <w:t xml:space="preserve">Drilling</w:t>
        <w:br w:type="textWrapping"/>
        <w:t xml:space="preserve">D.  </w:t>
        <w:br w:type="textWrapping"/>
        <w:t xml:space="preserve">Dredging</w:t>
        <w:br w:type="textWrapping"/>
        <w:t xml:space="preserve">E.  Panning</w:t>
      </w:r>
    </w:p>
    <w:p w:rsidR="00000000" w:rsidDel="00000000" w:rsidP="00000000" w:rsidRDefault="00000000" w:rsidRPr="00000000" w14:paraId="00000040">
      <w:pPr>
        <w:pStyle w:val="Heading2"/>
        <w:rPr/>
      </w:pPr>
      <w:bookmarkStart w:colFirst="0" w:colLast="0" w:name="_pg5czwcgn75d" w:id="31"/>
      <w:bookmarkEnd w:id="31"/>
      <w:r w:rsidDel="00000000" w:rsidR="00000000" w:rsidRPr="00000000">
        <w:rPr>
          <w:rtl w:val="0"/>
        </w:rPr>
        <w:t xml:space="preserve">32.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leading producer of coffee in West Africa</w:t>
        <w:br w:type="textWrapping"/>
        <w:t xml:space="preserve">A.  </w:t>
        <w:br w:type="textWrapping"/>
        <w:t xml:space="preserve">Ghana</w:t>
        <w:br w:type="textWrapping"/>
        <w:t xml:space="preserve">B.  </w:t>
        <w:br w:type="textWrapping"/>
        <w:t xml:space="preserve">La Cote d‟Ivoire</w:t>
        <w:br w:type="textWrapping"/>
        <w:t xml:space="preserve">C.  </w:t>
        <w:br w:type="textWrapping"/>
        <w:t xml:space="preserve">Liberia</w:t>
        <w:br w:type="textWrapping"/>
        <w:t xml:space="preserve">D.  </w:t>
        <w:br w:type="textWrapping"/>
        <w:t xml:space="preserve">Nigeria</w:t>
        <w:br w:type="textWrapping"/>
        <w:t xml:space="preserve">E.  Sierra Leone</w:t>
      </w:r>
    </w:p>
    <w:p w:rsidR="00000000" w:rsidDel="00000000" w:rsidP="00000000" w:rsidRDefault="00000000" w:rsidRPr="00000000" w14:paraId="00000042">
      <w:pPr>
        <w:pStyle w:val="Heading2"/>
        <w:rPr/>
      </w:pPr>
      <w:bookmarkStart w:colFirst="0" w:colLast="0" w:name="_59ci6e2a7vyv" w:id="32"/>
      <w:bookmarkEnd w:id="32"/>
      <w:r w:rsidDel="00000000" w:rsidR="00000000" w:rsidRPr="00000000">
        <w:rPr>
          <w:rtl w:val="0"/>
        </w:rPr>
        <w:t xml:space="preserve">33.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people are livestock rearers in East Africa ?</w:t>
        <w:br w:type="textWrapping"/>
        <w:t xml:space="preserve">A.  </w:t>
        <w:br w:type="textWrapping"/>
        <w:t xml:space="preserve">Hausa</w:t>
        <w:br w:type="textWrapping"/>
        <w:t xml:space="preserve">B.  </w:t>
        <w:br w:type="textWrapping"/>
        <w:t xml:space="preserve">Tuareg</w:t>
        <w:br w:type="textWrapping"/>
        <w:t xml:space="preserve">C.  </w:t>
        <w:br w:type="textWrapping"/>
        <w:t xml:space="preserve">Fulani</w:t>
        <w:br w:type="textWrapping"/>
        <w:t xml:space="preserve">D.  </w:t>
        <w:br w:type="textWrapping"/>
        <w:t xml:space="preserve">Masai</w:t>
        <w:br w:type="textWrapping"/>
        <w:t xml:space="preserve">E.  Mossi</w:t>
      </w:r>
    </w:p>
    <w:p w:rsidR="00000000" w:rsidDel="00000000" w:rsidP="00000000" w:rsidRDefault="00000000" w:rsidRPr="00000000" w14:paraId="00000044">
      <w:pPr>
        <w:pStyle w:val="Heading2"/>
        <w:rPr/>
      </w:pPr>
      <w:bookmarkStart w:colFirst="0" w:colLast="0" w:name="_2h5j3d18vpwn" w:id="33"/>
      <w:bookmarkEnd w:id="33"/>
      <w:r w:rsidDel="00000000" w:rsidR="00000000" w:rsidRPr="00000000">
        <w:rPr>
          <w:rtl w:val="0"/>
        </w:rPr>
        <w:t xml:space="preserve">34.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All the following were important centres of the Trans-Saharan trade except</w:t>
        <w:br w:type="textWrapping"/>
        <w:t xml:space="preserve">A.  </w:t>
        <w:br w:type="textWrapping"/>
        <w:t xml:space="preserve">Timbuktu</w:t>
        <w:br w:type="textWrapping"/>
        <w:t xml:space="preserve">B.  </w:t>
        <w:br w:type="textWrapping"/>
        <w:t xml:space="preserve">Kumbi-Saleh</w:t>
        <w:br w:type="textWrapping"/>
        <w:t xml:space="preserve">C.  </w:t>
        <w:br w:type="textWrapping"/>
        <w:t xml:space="preserve">Audaghost</w:t>
        <w:br w:type="textWrapping"/>
        <w:t xml:space="preserve">D.  </w:t>
        <w:br w:type="textWrapping"/>
        <w:t xml:space="preserve">Gao</w:t>
        <w:br w:type="textWrapping"/>
        <w:t xml:space="preserve">E.  Taghaza</w:t>
      </w:r>
    </w:p>
    <w:p w:rsidR="00000000" w:rsidDel="00000000" w:rsidP="00000000" w:rsidRDefault="00000000" w:rsidRPr="00000000" w14:paraId="00000046">
      <w:pPr>
        <w:pStyle w:val="Heading2"/>
        <w:rPr/>
      </w:pPr>
      <w:bookmarkStart w:colFirst="0" w:colLast="0" w:name="_weayhlw3acyr" w:id="34"/>
      <w:bookmarkEnd w:id="34"/>
      <w:r w:rsidDel="00000000" w:rsidR="00000000" w:rsidRPr="00000000">
        <w:rPr>
          <w:rtl w:val="0"/>
        </w:rPr>
        <w:t xml:space="preserve">35.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king who expanded the Mali Kingdom into an empire was</w:t>
        <w:br w:type="textWrapping"/>
        <w:t xml:space="preserve">A.  </w:t>
        <w:br w:type="textWrapping"/>
        <w:t xml:space="preserve">Mansa Musa</w:t>
        <w:br w:type="textWrapping"/>
        <w:t xml:space="preserve">B.  </w:t>
        <w:br w:type="textWrapping"/>
        <w:t xml:space="preserve">Sakora</w:t>
        <w:br w:type="textWrapping"/>
        <w:t xml:space="preserve">C.  </w:t>
        <w:br w:type="textWrapping"/>
        <w:t xml:space="preserve">Sundiata</w:t>
        <w:br w:type="textWrapping"/>
        <w:t xml:space="preserve">D.  </w:t>
        <w:br w:type="textWrapping"/>
        <w:t xml:space="preserve">Sumanguru</w:t>
        <w:br w:type="textWrapping"/>
        <w:t xml:space="preserve">E.  Mansa Ule</w:t>
      </w:r>
    </w:p>
    <w:p w:rsidR="00000000" w:rsidDel="00000000" w:rsidP="00000000" w:rsidRDefault="00000000" w:rsidRPr="00000000" w14:paraId="00000048">
      <w:pPr>
        <w:pStyle w:val="Heading2"/>
        <w:rPr/>
      </w:pPr>
      <w:bookmarkStart w:colFirst="0" w:colLast="0" w:name="_6ejzeqcxa7dd" w:id="35"/>
      <w:bookmarkEnd w:id="35"/>
      <w:r w:rsidDel="00000000" w:rsidR="00000000" w:rsidRPr="00000000">
        <w:rPr>
          <w:rtl w:val="0"/>
        </w:rPr>
        <w:t xml:space="preserve">36.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One of the reasons for the partition of West Africa by the Europeans was to</w:t>
        <w:br w:type="textWrapping"/>
        <w:t xml:space="preserve">A.  </w:t>
        <w:br w:type="textWrapping"/>
        <w:t xml:space="preserve">spread the gospel</w:t>
        <w:br w:type="textWrapping"/>
        <w:t xml:space="preserve">B.  </w:t>
        <w:br w:type="textWrapping"/>
        <w:t xml:space="preserve">stop the slave trade</w:t>
        <w:br w:type="textWrapping"/>
        <w:t xml:space="preserve">C.  </w:t>
        <w:br w:type="textWrapping"/>
        <w:t xml:space="preserve">protect the indigenous people</w:t>
        <w:br w:type="textWrapping"/>
        <w:t xml:space="preserve">D.  </w:t>
        <w:br w:type="textWrapping"/>
        <w:t xml:space="preserve">protect their places of trade</w:t>
        <w:br w:type="textWrapping"/>
        <w:t xml:space="preserve">E.  set up industries.</w:t>
      </w:r>
    </w:p>
    <w:p w:rsidR="00000000" w:rsidDel="00000000" w:rsidP="00000000" w:rsidRDefault="00000000" w:rsidRPr="00000000" w14:paraId="0000004A">
      <w:pPr>
        <w:pStyle w:val="Heading2"/>
        <w:rPr/>
      </w:pPr>
      <w:bookmarkStart w:colFirst="0" w:colLast="0" w:name="_z32cqjefs13v" w:id="36"/>
      <w:bookmarkEnd w:id="36"/>
      <w:r w:rsidDel="00000000" w:rsidR="00000000" w:rsidRPr="00000000">
        <w:rPr>
          <w:rtl w:val="0"/>
        </w:rPr>
        <w:t xml:space="preserve">37.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countries ruled Togo before the First World War?</w:t>
        <w:br w:type="textWrapping"/>
        <w:t xml:space="preserve">A.  </w:t>
        <w:br w:type="textWrapping"/>
        <w:t xml:space="preserve">Portugal</w:t>
        <w:br w:type="textWrapping"/>
        <w:t xml:space="preserve">B.  </w:t>
        <w:br w:type="textWrapping"/>
        <w:t xml:space="preserve">Germany</w:t>
        <w:br w:type="textWrapping"/>
        <w:t xml:space="preserve">C.  </w:t>
        <w:br w:type="textWrapping"/>
        <w:t xml:space="preserve">Britain</w:t>
        <w:br w:type="textWrapping"/>
        <w:t xml:space="preserve">D.  </w:t>
        <w:br w:type="textWrapping"/>
        <w:t xml:space="preserve">France</w:t>
        <w:br w:type="textWrapping"/>
        <w:t xml:space="preserve">E.  Spain</w:t>
      </w:r>
    </w:p>
    <w:p w:rsidR="00000000" w:rsidDel="00000000" w:rsidP="00000000" w:rsidRDefault="00000000" w:rsidRPr="00000000" w14:paraId="0000004C">
      <w:pPr>
        <w:pStyle w:val="Heading2"/>
        <w:rPr/>
      </w:pPr>
      <w:bookmarkStart w:colFirst="0" w:colLast="0" w:name="_ih23bkgv46mq" w:id="37"/>
      <w:bookmarkEnd w:id="37"/>
      <w:r w:rsidDel="00000000" w:rsidR="00000000" w:rsidRPr="00000000">
        <w:rPr>
          <w:rtl w:val="0"/>
        </w:rPr>
        <w:t xml:space="preserve">38.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treaty for the formation of the Economic Community of West African States (ECOWAS) was signed in</w:t>
        <w:br w:type="textWrapping"/>
        <w:t xml:space="preserve">A.  </w:t>
        <w:br w:type="textWrapping"/>
        <w:t xml:space="preserve">Accra</w:t>
        <w:br w:type="textWrapping"/>
        <w:t xml:space="preserve">B.  </w:t>
        <w:br w:type="textWrapping"/>
        <w:t xml:space="preserve">Abidjan</w:t>
        <w:br w:type="textWrapping"/>
        <w:t xml:space="preserve">C.  </w:t>
        <w:br w:type="textWrapping"/>
        <w:t xml:space="preserve">Lagos</w:t>
        <w:br w:type="textWrapping"/>
        <w:t xml:space="preserve">D.  </w:t>
        <w:br w:type="textWrapping"/>
        <w:t xml:space="preserve">Niamey</w:t>
        <w:br w:type="textWrapping"/>
        <w:t xml:space="preserve">E.  Lome</w:t>
      </w:r>
    </w:p>
    <w:p w:rsidR="00000000" w:rsidDel="00000000" w:rsidP="00000000" w:rsidRDefault="00000000" w:rsidRPr="00000000" w14:paraId="0000004E">
      <w:pPr>
        <w:pStyle w:val="Heading2"/>
        <w:rPr/>
      </w:pPr>
      <w:bookmarkStart w:colFirst="0" w:colLast="0" w:name="_yfl53r9ux7jv" w:id="38"/>
      <w:bookmarkEnd w:id="38"/>
      <w:r w:rsidDel="00000000" w:rsidR="00000000" w:rsidRPr="00000000">
        <w:rPr>
          <w:rtl w:val="0"/>
        </w:rPr>
        <w:t xml:space="preserve">39.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Casablanca Group that helped with the formation of the Organization of African Unity (OAU) was made up of Morocco, Guinea, Egypt, Libya, Mali and</w:t>
        <w:br w:type="textWrapping"/>
        <w:t xml:space="preserve">A.  </w:t>
        <w:br w:type="textWrapping"/>
        <w:t xml:space="preserve">Ghana</w:t>
        <w:br w:type="textWrapping"/>
        <w:t xml:space="preserve">B.  </w:t>
        <w:br w:type="textWrapping"/>
        <w:t xml:space="preserve">Congo</w:t>
        <w:br w:type="textWrapping"/>
        <w:t xml:space="preserve">C.  </w:t>
        <w:br w:type="textWrapping"/>
        <w:t xml:space="preserve">Nigeria</w:t>
        <w:br w:type="textWrapping"/>
        <w:t xml:space="preserve">D.  </w:t>
        <w:br w:type="textWrapping"/>
        <w:t xml:space="preserve">Kenya</w:t>
        <w:br w:type="textWrapping"/>
        <w:t xml:space="preserve">E.  Zambia</w:t>
      </w:r>
    </w:p>
    <w:p w:rsidR="00000000" w:rsidDel="00000000" w:rsidP="00000000" w:rsidRDefault="00000000" w:rsidRPr="00000000" w14:paraId="00000050">
      <w:pPr>
        <w:pStyle w:val="Heading2"/>
        <w:rPr/>
      </w:pPr>
      <w:bookmarkStart w:colFirst="0" w:colLast="0" w:name="_mhfw4sc89ozv" w:id="39"/>
      <w:bookmarkEnd w:id="39"/>
      <w:r w:rsidDel="00000000" w:rsidR="00000000" w:rsidRPr="00000000">
        <w:rPr>
          <w:rtl w:val="0"/>
        </w:rPr>
        <w:t xml:space="preserve">40.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administrative body of the United Nations Organization (UNO) is the</w:t>
        <w:br w:type="textWrapping"/>
        <w:t xml:space="preserve">A.  </w:t>
        <w:br w:type="textWrapping"/>
        <w:t xml:space="preserve">Security Council</w:t>
        <w:br w:type="textWrapping"/>
        <w:t xml:space="preserve">B.  </w:t>
        <w:br w:type="textWrapping"/>
        <w:t xml:space="preserve">International Court of Justice</w:t>
        <w:br w:type="textWrapping"/>
        <w:t xml:space="preserve">C.  </w:t>
        <w:br w:type="textWrapping"/>
        <w:t xml:space="preserve">General Assembly</w:t>
        <w:br w:type="textWrapping"/>
        <w:t xml:space="preserve">D.  </w:t>
        <w:br w:type="textWrapping"/>
        <w:t xml:space="preserve">Economic and Social Council</w:t>
        <w:br w:type="textWrapping"/>
        <w:t xml:space="preserve">E.  Secretariat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