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idoturazcln0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Factorize completely the expression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8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12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Evaluate the expression in (i) 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5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7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q the subject of the equation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U =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9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V =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12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3(U +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V).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Ama and Kofi shared the profit earned from their business in the ratio 3 : 4. The profit was ₵1,743,000.00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how much of the profit each person received.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Kofi lent out his share of the profit at a rate of 20% per annum for 2 years. Find the interest on his share.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will be Kofi's total amount at the end of the 2 years?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Change 243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a base ten numeral.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only, construct,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8cm,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QPR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60°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45°.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|.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rectangular water tank has length 60cm, width 45cm and height 50cm.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total surface area of the tank when closed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volume of the tank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height of the water in the tank, if the tank contains 81,000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water.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car runs on the average at 45 km to 5 litres of fuel. Calculate how many litres of fuel are required for a journey of 117 km.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for x in the inequality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+ 5) ≤ 8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Illustrate the solution on the number line.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factory increased its production by 22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% and produced 49,000 tonnes. How many tonnes was it producing before?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 unit on both axes, draw two perpendicular axes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graph sheet.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the same graph sheet, mark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–5 to 5 and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–6 to 6.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 the points,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(1, -2)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(4, 5)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′ the image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under a translation by the vector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′, the image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by the same vector.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Join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′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′.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 angles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′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′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′.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vectors PQ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38"/>
          <w:szCs w:val="38"/>
          <w:rtl w:val="0"/>
        </w:rPr>
        <w:t xml:space="preserve">→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P′Q'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38"/>
          <w:szCs w:val="38"/>
          <w:rtl w:val="0"/>
        </w:rPr>
        <w:t xml:space="preserve">→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shape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′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′?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are the ages in years of members of a group: 8, 11, 8, 10, 6, 7,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11, 11.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mean age is 9 years, find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modal age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median age.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bar chart for the distribution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