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gzluhswzdl6n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examination, 50 candiates sat for either Mathematics or English Language.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60% passed in Mathematics and 48% passed in English Language. If each candiate passed in at least one of the subjects, how many candidates passed in: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Mathematics?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English Language?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the information given in (a) on a Venn diagram.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Venn diagram, find the number of candidates who passed in: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both subjects;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Mathematics only.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2x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2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3+y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are equal vectors, find the values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cost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in Ghana cedis, of producing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items is given by the formula,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+ 1800.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the: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cost of producing 2,000 items;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number of items that will be produced with GH₵2,400.00;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cost when no items are produced.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passenger travelling by air is allowed a maximum of 20 kg luggage. A man has four bags weighing 3.5 kg, 15 kg, 2 kg and 1.5 kg.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excess weight of his luggage.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the excess weight as a percentage of the maximum weight allowed.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doctor treated 2,000 patients over a period of time. If he worked for 5 hours a day and spend 15 minutes on each patient, how many days did the doctor spend to treat all the patients?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shows the distribution of textbooks to six classes A,B,C,D,E and F in a school.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95875" cy="5038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class D was given 720 textbooks, how many textbooks were distributed to each of the remaining classes?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average number of textbooks distributed to the classes?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classes had less than the average number of textbooks distributed?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1 unit on both axes, draw on a graph sheet two perpendicular axes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for -5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5 and -5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5.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Plot, indicating the coordinates of all points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(1,1),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(1,2),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(2,2)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(2,1) on the graph sheet. Join the points to form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indicate clearly all coordinates,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an enlargement from the origin with a scale factor of 2,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and indicate clearly all coordinates,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square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under a reflection in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graph in (a), find the gradient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5,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at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selling price of a gas cooker is GH₵450.00. If a customer is allowed a discount of 20%, calculate the: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discount;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amount paid by the customer.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crate of minerals containing ten bottles of Coca Cola and fourteen bottles of Fanta was given to some children for a birthday party. If a child chose a drink at random from the crate, find the probability that it was Fanta.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construct: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9 cm,</w:t>
        <w:br w:type="textWrapping"/>
        <w:t xml:space="preserve">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12 cm and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8 cm.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perpendicular bisector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perpendicular bisector of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Label the point of intersection of the two bisectors as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center, draw a circle of radius 6 cm.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Measure: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|TX|;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XYZ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