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vo52g320k31i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{whole numbers from 4 to 13}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{multiples of 3 between 2 and 20}, 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∩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Least Common Multiple (L.C.M) of the following numbers: 3,5 and 9.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343025" cy="733425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find the value of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09550" cy="466725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Solve: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924050" cy="523875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ratio of boys to girls in a school is 12:25. If there are 120 boys.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 how many girls are in the school?</w:t>
        <w:br w:type="textWrapping"/>
        <w:t xml:space="preserve">ii) what is the total number of boys and girls in the school?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Simplify: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647825" cy="485775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an examination 60 candidates passed Integrated Science or Mathematics. If 15 passed both subjects and 9 more passed Mathematics than Integrated Science, find the:</w:t>
        <w:br w:type="textWrapping"/>
        <w:t xml:space="preserve">i) number of candidates who passed in each subject;</w:t>
        <w:br w:type="textWrapping"/>
        <w:t xml:space="preserve">ii) probability that a candidate passed exactly one subject.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Factorize: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+ 6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+ 18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Express 250 % as a fraction in its lowest term.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943600" cy="3314700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the diagram to 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Simplify: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181225" cy="866775"/>
            <wp:effectExtent b="0" l="0" r="0" t="0"/>
            <wp:docPr id="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942975" cy="981075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981075" cy="942975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tbl>
      <w:tblPr>
        <w:tblStyle w:val="Table1"/>
        <w:tblW w:w="3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"/>
        <w:gridCol w:w="435"/>
        <w:gridCol w:w="435"/>
        <w:gridCol w:w="435"/>
        <w:gridCol w:w="435"/>
        <w:gridCol w:w="855"/>
        <w:tblGridChange w:id="0">
          <w:tblGrid>
            <w:gridCol w:w="435"/>
            <w:gridCol w:w="435"/>
            <w:gridCol w:w="435"/>
            <w:gridCol w:w="435"/>
            <w:gridCol w:w="435"/>
            <w:gridCol w:w="85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mapping shows the relationship between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scale of 2 cm to 1 unit on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and 2 cm to 2 units on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-axis, draw two perpendicular axes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0x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0y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on a graph sheet for 1 ≤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5 and 0 ≤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14;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plot the point for each ordered pair,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join the points with a straight line;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the graph, find the gradient of the line in (a)(iii);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v)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the graph to find the equation of the line in (a)(iii).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Simplify: 32 x 8 x 4 x 2, leaving the answer in the form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vertAlign w:val="superscript"/>
          <w:rtl w:val="0"/>
        </w:rPr>
        <w:t xml:space="preserve">n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marks obtained by students in a class test were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tbl>
      <w:tblPr>
        <w:tblStyle w:val="Table2"/>
        <w:tblW w:w="3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600"/>
        <w:gridCol w:w="600"/>
        <w:gridCol w:w="600"/>
        <w:gridCol w:w="600"/>
        <w:tblGridChange w:id="0">
          <w:tblGrid>
            <w:gridCol w:w="600"/>
            <w:gridCol w:w="600"/>
            <w:gridCol w:w="600"/>
            <w:gridCol w:w="600"/>
            <w:gridCol w:w="60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a frequency distribution table for the data.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the: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mode of the distribution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median mark of the test;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mean mark.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7.jpg"/><Relationship Id="rId13" Type="http://schemas.openxmlformats.org/officeDocument/2006/relationships/image" Target="media/image1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4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