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9pdrlasa3gtq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hgyh5qztydw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hgyh5qztydw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hgyh5qztydw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z4gjlk76311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z4gjlk76311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parable of the sower.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is the parable of the sower interpreted?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moral lessons that can be learnt from the parable of the sower.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five traditional festivals in Ghana.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reasons why festivals are celebrated.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Muslim prayer (Salat) is performed.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benefits of ablution.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5i900xuon01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a5i900xuon01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five ways can one lead a chaste life?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five benefits of leading a chaste life.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symptoms of Acquired Immune Deficiency Syndrome (AIDS).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AIDS on the community.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ways by which AIDS can be prevented.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effects of teenage pregnancy.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roles that the youth can play to prevent teenage pregnancies.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wrtwhgt69zw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wrtwhgt69zw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physical changes that occur during puberty.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moral problems confront the adolescent?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activities of any religious youth organization.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four benefits of joining a religious youth organization.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