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2esunitp7v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oo3sf69an3e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oo3sf69an3e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oo3sf69an3e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594edlzvbyc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594edlzvbyc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any four agricultural festivals and indicate where they are celebrated in Ghana.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traditional festivals are important to your community.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rites Christians perform during the death of a member.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why Christians perform death rites.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any four activities involved in Islamic worship.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advantages of worship to the Muslim.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hy5zspoblmu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hy5zspoblmu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any four moral teachings in African Traditional Religion.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two ways by which you would apply any two of the moral lessons in (a) above in your daily life.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acts considered as good deeds.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types of reward a person may receive for doing good.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decency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behaviours considered as decent in your community.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for leading decent life in the community.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dgoeti8o5i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dgoeti8o5i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duties a child must perform in the family.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reasons why an individual needs to constantly examine himself or herself.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difference between bribery and corruption?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corrupt practices within the society.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effects of bribery and corruption on the society.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