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6jmtlstl2aqq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5521yzba784n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5521yzba784n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5521yzba784n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wwf3gddlo7vq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wwf3gddlo7vq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Narrate the covenant God made with Abraham.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lessons that can be learnt from the covenant.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Narrate the story of Hogbetsotso festival.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reasons for which festivals are celebrated.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two forms of divination in traditional religion.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four reasons for which the believer consults the gods.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2o732041900c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2o732041900c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ways in which students show commitment to their friends.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four reasons for which one must show commitment to friends.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reasons for which people show appreciation.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do people show repentance?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four reasons for which dishonest acts must be avoided.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effects of substance abuse.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deumru87qury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deumru87qury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can people from different religions co-exist peacefully?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importance of peaceful co-existence among people.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benefits of time management to students.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ways in which students mismanage their time.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