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NARRATIVA DE MATERIALIDAD DE LA OPERACIÓN</w:t>
        <w:br w:type="textWrapping"/>
        <w:t xml:space="preserve">SERVICIOS DE CONSTRUCCIÓN DE UNIDADES UNIFAMILIARES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presente documento tiene por objeto describir, explicar y acreditar de manera lógica, cronológica y documental la materialidad de la operación consistente en la prestación de servicios de construcción de unidades unifamiliares, con la finalidad de demostrar su existencia real, ejecución efectiva, razonabilidad económica y sustancia jurídica.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 IDENTIFICACIÓN DE LAS PARTES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Cliente: {</w:t>
      </w:r>
      <w:r w:rsidDel="00000000" w:rsidR="00000000" w:rsidRPr="00000000">
        <w:rPr>
          <w:rFonts w:ascii="Courier New" w:cs="Courier New" w:eastAsia="Courier New" w:hAnsi="Courier New"/>
          <w:color w:val="ce9178"/>
          <w:sz w:val="21"/>
          <w:szCs w:val="21"/>
          <w:rtl w:val="0"/>
        </w:rPr>
        <w:t xml:space="preserve">razon_social}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RFC del cliente: {</w:t>
      </w:r>
      <w:r w:rsidDel="00000000" w:rsidR="00000000" w:rsidRPr="00000000">
        <w:rPr>
          <w:rFonts w:ascii="Courier New" w:cs="Courier New" w:eastAsia="Courier New" w:hAnsi="Courier New"/>
          <w:color w:val="ce9178"/>
          <w:sz w:val="21"/>
          <w:szCs w:val="21"/>
          <w:rtl w:val="0"/>
        </w:rPr>
        <w:t xml:space="preserve">r_f_c</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Domicilio del cliente: {</w:t>
      </w:r>
      <w:r w:rsidDel="00000000" w:rsidR="00000000" w:rsidRPr="00000000">
        <w:rPr>
          <w:rFonts w:ascii="Courier New" w:cs="Courier New" w:eastAsia="Courier New" w:hAnsi="Courier New"/>
          <w:color w:val="ce9178"/>
          <w:sz w:val="21"/>
          <w:szCs w:val="21"/>
          <w:rtl w:val="0"/>
        </w:rPr>
        <w:t xml:space="preserve">domicilio_del_cliente</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Prestador del servicio: CARSEBI S.A. DE C.V.</w:t>
      </w:r>
    </w:p>
    <w:p w:rsidR="00000000" w:rsidDel="00000000" w:rsidP="00000000" w:rsidRDefault="00000000" w:rsidRPr="00000000" w14:paraId="0000000B">
      <w:pPr>
        <w:rPr/>
      </w:pPr>
      <w:r w:rsidDel="00000000" w:rsidR="00000000" w:rsidRPr="00000000">
        <w:rPr>
          <w:rtl w:val="0"/>
        </w:rPr>
        <w:t xml:space="preserve">RFC del prestador: CAR170512360</w:t>
      </w:r>
    </w:p>
    <w:p w:rsidR="00000000" w:rsidDel="00000000" w:rsidP="00000000" w:rsidRDefault="00000000" w:rsidRPr="00000000" w14:paraId="0000000C">
      <w:pPr>
        <w:rPr/>
      </w:pPr>
      <w:r w:rsidDel="00000000" w:rsidR="00000000" w:rsidRPr="00000000">
        <w:rPr>
          <w:rtl w:val="0"/>
        </w:rPr>
        <w:t xml:space="preserve">Domicilio del prestador: Avenida Enrique Ladrón de Guevara No. 2462, Número Interior 6, Colonia Paseos del Sol, Zapopan, Jalisco.</w:t>
      </w:r>
    </w:p>
    <w:p w:rsidR="00000000" w:rsidDel="00000000" w:rsidP="00000000" w:rsidRDefault="00000000" w:rsidRPr="00000000" w14:paraId="0000000D">
      <w:pPr>
        <w:rPr/>
      </w:pPr>
      <w:r w:rsidDel="00000000" w:rsidR="00000000" w:rsidRPr="00000000">
        <w:rPr>
          <w:rtl w:val="0"/>
        </w:rPr>
        <w:t xml:space="preserve">Administrador General: Rodrigo Plascencia Trujillo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II. CONTEXTO Y NECESIDAD DE LA OPERACIÓN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 CLIENTE, en atención a las necesidades propias de su actividad económica y a sus planes de desarrollo inmobiliario, requirió la contratación de servicios especializados de construcción para la ejecución de unidades habitacionales unifamiliares.</w:t>
      </w:r>
    </w:p>
    <w:p w:rsidR="00000000" w:rsidDel="00000000" w:rsidP="00000000" w:rsidRDefault="00000000" w:rsidRPr="00000000" w14:paraId="00000011">
      <w:pPr>
        <w:rPr/>
      </w:pPr>
      <w:r w:rsidDel="00000000" w:rsidR="00000000" w:rsidRPr="00000000">
        <w:rPr>
          <w:rtl w:val="0"/>
        </w:rPr>
        <w:t xml:space="preserve">Dicha necesidad se encuentra directamente relacionada con su objeto social y responde a una decisión empresarial razonable, económicamente justificable y alineada con su estrategia de negocio.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III. ORIGEN JURÍDICO DE LA OPERACIÓN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 operación tuvo su origen en la manifestación expresa de voluntad del cliente, formalizada mediante solicitud de servicios, contrato de prestación de servicios de construcción y orden de servicio, documentos que establecen de manera clara el objeto, alcance, condiciones económicas y vigencia de la relación contractual.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IV. CAPACIDAD MATERIAL Y TÉCNICA DEL PRESTADOR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CARSEBI S.A. DE C.V. cuenta con la capacidad material, técnica, humana y operativa necesaria para la prestación de los servicios contratados, disponiendo de personal especializado, equipo, herramientas, experiencia y estructura organizacional suficientes para la ejecución de trabajos constructivos.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V. EJECUCIÓN REAL DE LOS SERVICIOS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Los servicios fueron efectivamente ejecutados durante el período convenido, conforme a lo establecido en el contrato y la orden de servicio, lo cual se acredita mediante bitácoras de avances de obra, reportes periódicos, evidencia documental y manifestaciones de ejecución.</w:t>
      </w:r>
    </w:p>
    <w:p w:rsidR="00000000" w:rsidDel="00000000" w:rsidP="00000000" w:rsidRDefault="00000000" w:rsidRPr="00000000" w14:paraId="0000001B">
      <w:pPr>
        <w:rPr/>
      </w:pPr>
      <w:r w:rsidDel="00000000" w:rsidR="00000000" w:rsidRPr="00000000">
        <w:rPr>
          <w:rtl w:val="0"/>
        </w:rPr>
        <w:t xml:space="preserve">Durante la ejecución, se realizaron actividades de planeación, coordinación, supervisión y desarrollo progresivo de trabajos constructivos, utilizando recursos humanos y materiales adecuados.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VI. RESULTADO Y ENTREGA DE LOS SERVICIOS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Como resultado de la ejecución de los servicios, EL PRESTADOR hizo entrega a EL CLIENTE de los trabajos realizados, mismos que fueron recibidos de conformidad, lo cual consta en el acta de entrega–recepción correspondiente.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VII. CONTRAPRESTACIÓN Y RAZONABILIDAD ECONÓMICA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contraprestación pactada por los servicios prestados corresponde a condiciones de mercado y guarda proporcionalidad con el volumen, complejidad y duración de los trabajos ejecutados, acreditándose el pago mediante los comprobantes fiscales y la evidencia financiera respectiva.</w:t>
      </w:r>
    </w:p>
    <w:p w:rsidR="00000000" w:rsidDel="00000000" w:rsidP="00000000" w:rsidRDefault="00000000" w:rsidRPr="00000000" w14:paraId="00000022">
      <w:pPr>
        <w:rPr/>
      </w:pPr>
      <w:r w:rsidDel="00000000" w:rsidR="00000000" w:rsidRPr="00000000">
        <w:rPr>
          <w:rtl w:val="0"/>
        </w:rPr>
        <w:t xml:space="preserve">Monto del servicio (sin IVA): {</w:t>
      </w:r>
      <w:r w:rsidDel="00000000" w:rsidR="00000000" w:rsidRPr="00000000">
        <w:rPr>
          <w:rFonts w:ascii="Courier New" w:cs="Courier New" w:eastAsia="Courier New" w:hAnsi="Courier New"/>
          <w:color w:val="ce9178"/>
          <w:sz w:val="21"/>
          <w:szCs w:val="21"/>
          <w:rtl w:val="0"/>
        </w:rPr>
        <w:t xml:space="preserve">monto_de_la_operacion_sin_iva}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Forma de pago: {</w:t>
      </w:r>
      <w:r w:rsidDel="00000000" w:rsidR="00000000" w:rsidRPr="00000000">
        <w:rPr>
          <w:rFonts w:ascii="Courier New" w:cs="Courier New" w:eastAsia="Courier New" w:hAnsi="Courier New"/>
          <w:color w:val="ce9178"/>
          <w:sz w:val="21"/>
          <w:szCs w:val="21"/>
          <w:rtl w:val="0"/>
        </w:rPr>
        <w:t xml:space="preserve">forma_de_pago}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Cantidad: {</w:t>
      </w:r>
      <w:r w:rsidDel="00000000" w:rsidR="00000000" w:rsidRPr="00000000">
        <w:rPr>
          <w:rFonts w:ascii="Courier New" w:cs="Courier New" w:eastAsia="Courier New" w:hAnsi="Courier New"/>
          <w:color w:val="ce9178"/>
          <w:sz w:val="21"/>
          <w:szCs w:val="21"/>
          <w:rtl w:val="0"/>
        </w:rPr>
        <w:t xml:space="preserve">cantidad}</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VIII. TRAZABILIDAD DOCUMENTAL</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operación cuenta con trazabilidad documental completa, integrándose un expediente que incluye, entre otros, solicitud de servicios, contrato, orden de servicio, bitácoras de avances, acta de entrega–recepción, comprobantes fiscales, evidencia de pago y documentación soporte adicional.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IX. CONCLUSIÓN SOBRE LA MATERIALIDAD</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 la revisión integral de los antecedentes, documentos y evidencia que integran el expediente, se concluye que la operación descrita constituye una prestación de servicios real, efectiva y verificable, con sustancia económica y jurídica, por lo que cumple con los criterios de materialidad exigidos por la normativa fiscal aplicable.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X. MANIFESTACIÓN BAJO PROTESTA DE DECIR VERDAD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presente documento se emite bajo protesta de decir verdad, manifestando que la información y hechos descritos corresponden a la realidad de la operación.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ELABORÓ</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CARSEBI S.A. DE C.V.</w:t>
      </w:r>
    </w:p>
    <w:p w:rsidR="00000000" w:rsidDel="00000000" w:rsidP="00000000" w:rsidRDefault="00000000" w:rsidRPr="00000000" w14:paraId="00000031">
      <w:pPr>
        <w:rPr/>
      </w:pPr>
      <w:r w:rsidDel="00000000" w:rsidR="00000000" w:rsidRPr="00000000">
        <w:rPr>
          <w:rtl w:val="0"/>
        </w:rPr>
        <w:t xml:space="preserve">Administrador General: Rodrigo Plascencia Trujillo</w:t>
      </w:r>
    </w:p>
    <w:p w:rsidR="00000000" w:rsidDel="00000000" w:rsidP="00000000" w:rsidRDefault="00000000" w:rsidRPr="00000000" w14:paraId="00000032">
      <w:pPr>
        <w:rPr/>
      </w:pPr>
      <w:r w:rsidDel="00000000" w:rsidR="00000000" w:rsidRPr="00000000">
        <w:rPr>
          <w:rtl w:val="0"/>
        </w:rPr>
        <w:t xml:space="preserve">Firma: _______________________________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c0jzHaKQ88uuxPEsT60zvpog==">CgMxLjA4AHIhMUozMFh4RXhfWFh3VXJsS0h2S3BDNnYxcjhaLVl0Zi1M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2025-12-27T15:26:00Z</dcterms:created>
  <dc:creator>python-docx</dc:creator>
</cp:coreProperties>
</file>