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jeto-genesis"/>
    <w:p>
      <w:pPr>
        <w:pStyle w:val="Heading1"/>
      </w:pPr>
      <w:r>
        <w:t xml:space="preserve">Projeto Genesis</w:t>
      </w:r>
    </w:p>
    <w:bookmarkStart w:id="20" w:name="Xdb474d183eecf9b87c81c6f856f546eb3065e58"/>
    <w:p>
      <w:pPr>
        <w:pStyle w:val="Heading2"/>
      </w:pPr>
      <w:r>
        <w:t xml:space="preserve">Documento Mestre de Arquitetura (Versão 3.0)</w:t>
      </w:r>
    </w:p>
    <w:bookmarkEnd w:id="20"/>
    <w:bookmarkEnd w:id="21"/>
    <w:bookmarkStart w:id="23" w:name="visão-do-produto"/>
    <w:p>
      <w:pPr>
        <w:pStyle w:val="Heading1"/>
      </w:pPr>
      <w:r>
        <w:t xml:space="preserve">Visão do Produto</w:t>
      </w:r>
    </w:p>
    <w:bookmarkStart w:id="22" w:name="missão"/>
    <w:p>
      <w:pPr>
        <w:pStyle w:val="Heading2"/>
      </w:pPr>
      <w:r>
        <w:t xml:space="preserve">Missão</w:t>
      </w:r>
    </w:p>
    <w:p>
      <w:pPr>
        <w:pStyle w:val="FirstParagraph"/>
      </w:pPr>
      <w:r>
        <w:t xml:space="preserve">Registrar de forma organizada todos os acontecimentos administrativos da igreja relacionados ao financeiro, patrimônio e estoque, preservando o histórico para garantir transparência, rastreabilidade e prestação de contas.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objetivos-do-mvp"/>
    <w:p>
      <w:pPr>
        <w:pStyle w:val="Heading1"/>
      </w:pPr>
      <w:r>
        <w:t xml:space="preserve">Objetivos do MVP</w:t>
      </w:r>
    </w:p>
    <w:p>
      <w:pPr>
        <w:pStyle w:val="Compact"/>
        <w:numPr>
          <w:ilvl w:val="0"/>
          <w:numId w:val="1001"/>
        </w:numPr>
      </w:pPr>
      <w:r>
        <w:t xml:space="preserve">Registrar compras</w:t>
      </w:r>
    </w:p>
    <w:p>
      <w:pPr>
        <w:pStyle w:val="Compact"/>
        <w:numPr>
          <w:ilvl w:val="0"/>
          <w:numId w:val="1001"/>
        </w:numPr>
      </w:pPr>
      <w:r>
        <w:t xml:space="preserve">Registrar ofertas</w:t>
      </w:r>
    </w:p>
    <w:p>
      <w:pPr>
        <w:pStyle w:val="Compact"/>
        <w:numPr>
          <w:ilvl w:val="0"/>
          <w:numId w:val="1001"/>
        </w:numPr>
      </w:pPr>
      <w:r>
        <w:t xml:space="preserve">Registrar dízimos</w:t>
      </w:r>
    </w:p>
    <w:p>
      <w:pPr>
        <w:pStyle w:val="Compact"/>
        <w:numPr>
          <w:ilvl w:val="0"/>
          <w:numId w:val="1001"/>
        </w:numPr>
      </w:pPr>
      <w:r>
        <w:t xml:space="preserve">Registrar doações</w:t>
      </w:r>
    </w:p>
    <w:p>
      <w:pPr>
        <w:pStyle w:val="Compact"/>
        <w:numPr>
          <w:ilvl w:val="0"/>
          <w:numId w:val="1001"/>
        </w:numPr>
      </w:pPr>
      <w:r>
        <w:t xml:space="preserve">Registrar reembolsos</w:t>
      </w:r>
    </w:p>
    <w:p>
      <w:pPr>
        <w:pStyle w:val="Compact"/>
        <w:numPr>
          <w:ilvl w:val="0"/>
          <w:numId w:val="1001"/>
        </w:numPr>
      </w:pPr>
      <w:r>
        <w:t xml:space="preserve">Registrar consumo interno</w:t>
      </w:r>
    </w:p>
    <w:p>
      <w:pPr>
        <w:pStyle w:val="Compact"/>
        <w:numPr>
          <w:ilvl w:val="0"/>
          <w:numId w:val="1001"/>
        </w:numPr>
      </w:pPr>
      <w:r>
        <w:t xml:space="preserve">Registrar ajudas sociais</w:t>
      </w:r>
    </w:p>
    <w:p>
      <w:pPr>
        <w:pStyle w:val="Compact"/>
        <w:numPr>
          <w:ilvl w:val="0"/>
          <w:numId w:val="1001"/>
        </w:numPr>
      </w:pPr>
      <w:r>
        <w:t xml:space="preserve">Controlar saldo financeiro</w:t>
      </w:r>
    </w:p>
    <w:p>
      <w:pPr>
        <w:pStyle w:val="Compact"/>
        <w:numPr>
          <w:ilvl w:val="0"/>
          <w:numId w:val="1001"/>
        </w:numPr>
      </w:pPr>
      <w:r>
        <w:t xml:space="preserve">Controlar estoque</w:t>
      </w:r>
    </w:p>
    <w:p>
      <w:pPr>
        <w:pStyle w:val="Compact"/>
        <w:numPr>
          <w:ilvl w:val="0"/>
          <w:numId w:val="1001"/>
        </w:numPr>
      </w:pPr>
      <w:r>
        <w:t xml:space="preserve">Permitir anexar comprovantes</w:t>
      </w:r>
    </w:p>
    <w:p>
      <w:pPr>
        <w:pStyle w:val="Compact"/>
        <w:numPr>
          <w:ilvl w:val="0"/>
          <w:numId w:val="1001"/>
        </w:numPr>
      </w:pPr>
      <w:r>
        <w:t xml:space="preserve">Emitir prestação de contas</w:t>
      </w:r>
    </w:p>
    <w:p>
      <w:r>
        <w:pict>
          <v:rect style="width:0;height:1.5pt" o:hralign="center" o:hrstd="t" o:hr="t"/>
        </w:pict>
      </w:r>
    </w:p>
    <w:bookmarkEnd w:id="24"/>
    <w:bookmarkStart w:id="25" w:name="princípios-arquiteturais"/>
    <w:p>
      <w:pPr>
        <w:pStyle w:val="Heading1"/>
      </w:pPr>
      <w:r>
        <w:t xml:space="preserve">Princípios Arquiteturais</w:t>
      </w:r>
    </w:p>
    <w:p>
      <w:pPr>
        <w:pStyle w:val="Compact"/>
        <w:numPr>
          <w:ilvl w:val="0"/>
          <w:numId w:val="1002"/>
        </w:numPr>
      </w:pPr>
      <w:r>
        <w:t xml:space="preserve">O domínio orienta toda implementação.</w:t>
      </w:r>
    </w:p>
    <w:p>
      <w:pPr>
        <w:pStyle w:val="Compact"/>
        <w:numPr>
          <w:ilvl w:val="0"/>
          <w:numId w:val="1002"/>
        </w:numPr>
      </w:pPr>
      <w:r>
        <w:t xml:space="preserve">Nunca perder histórico.</w:t>
      </w:r>
    </w:p>
    <w:p>
      <w:pPr>
        <w:pStyle w:val="Compact"/>
        <w:numPr>
          <w:ilvl w:val="0"/>
          <w:numId w:val="1002"/>
        </w:numPr>
      </w:pPr>
      <w:r>
        <w:t xml:space="preserve">Exclusão sempre lógica.</w:t>
      </w:r>
    </w:p>
    <w:p>
      <w:pPr>
        <w:pStyle w:val="Compact"/>
        <w:numPr>
          <w:ilvl w:val="0"/>
          <w:numId w:val="1002"/>
        </w:numPr>
      </w:pPr>
      <w:r>
        <w:t xml:space="preserve">O sistema registra acontecimentos reais.</w:t>
      </w:r>
    </w:p>
    <w:p>
      <w:pPr>
        <w:pStyle w:val="Compact"/>
        <w:numPr>
          <w:ilvl w:val="0"/>
          <w:numId w:val="1002"/>
        </w:numPr>
      </w:pPr>
      <w:r>
        <w:t xml:space="preserve">A interface deve falar a linguagem da igreja.</w:t>
      </w:r>
    </w:p>
    <w:p>
      <w:pPr>
        <w:pStyle w:val="Compact"/>
        <w:numPr>
          <w:ilvl w:val="0"/>
          <w:numId w:val="1002"/>
        </w:numPr>
      </w:pPr>
      <w:r>
        <w:t xml:space="preserve">Simplicidade no MVP.</w:t>
      </w:r>
    </w:p>
    <w:p>
      <w:pPr>
        <w:pStyle w:val="Compact"/>
        <w:numPr>
          <w:ilvl w:val="0"/>
          <w:numId w:val="1002"/>
        </w:numPr>
      </w:pPr>
      <w:r>
        <w:t xml:space="preserve">Preparado para evolução.</w:t>
      </w:r>
    </w:p>
    <w:p>
      <w:r>
        <w:pict>
          <v:rect style="width:0;height:1.5pt" o:hralign="center" o:hrstd="t" o:hr="t"/>
        </w:pict>
      </w:r>
    </w:p>
    <w:bookmarkEnd w:id="25"/>
    <w:bookmarkStart w:id="26" w:name="stack-tecnológica"/>
    <w:p>
      <w:pPr>
        <w:pStyle w:val="Heading1"/>
      </w:pPr>
      <w:r>
        <w:t xml:space="preserve">Stack Tecnológica</w:t>
      </w:r>
    </w:p>
    <w:p>
      <w:pPr>
        <w:pStyle w:val="FirstParagraph"/>
      </w:pPr>
      <w:r>
        <w:t xml:space="preserve">Backend</w:t>
      </w:r>
    </w:p>
    <w:p>
      <w:pPr>
        <w:pStyle w:val="Compact"/>
        <w:numPr>
          <w:ilvl w:val="0"/>
          <w:numId w:val="1003"/>
        </w:numPr>
      </w:pPr>
      <w:r>
        <w:t xml:space="preserve">Java 21 LTS</w:t>
      </w:r>
    </w:p>
    <w:p>
      <w:pPr>
        <w:pStyle w:val="Compact"/>
        <w:numPr>
          <w:ilvl w:val="0"/>
          <w:numId w:val="1003"/>
        </w:numPr>
      </w:pPr>
      <w:r>
        <w:t xml:space="preserve">Spring Boot</w:t>
      </w:r>
    </w:p>
    <w:p>
      <w:pPr>
        <w:pStyle w:val="Compact"/>
        <w:numPr>
          <w:ilvl w:val="0"/>
          <w:numId w:val="1003"/>
        </w:numPr>
      </w:pPr>
      <w:r>
        <w:t xml:space="preserve">Spring Data JPA</w:t>
      </w:r>
    </w:p>
    <w:p>
      <w:pPr>
        <w:pStyle w:val="Compact"/>
        <w:numPr>
          <w:ilvl w:val="0"/>
          <w:numId w:val="1003"/>
        </w:numPr>
      </w:pPr>
      <w:r>
        <w:t xml:space="preserve">Spring Security</w:t>
      </w:r>
    </w:p>
    <w:p>
      <w:pPr>
        <w:pStyle w:val="Compact"/>
        <w:numPr>
          <w:ilvl w:val="0"/>
          <w:numId w:val="1003"/>
        </w:numPr>
      </w:pPr>
      <w:r>
        <w:t xml:space="preserve">Flyway</w:t>
      </w:r>
    </w:p>
    <w:p>
      <w:pPr>
        <w:pStyle w:val="Compact"/>
        <w:numPr>
          <w:ilvl w:val="0"/>
          <w:numId w:val="1003"/>
        </w:numPr>
      </w:pPr>
      <w:r>
        <w:t xml:space="preserve">Maven</w:t>
      </w:r>
    </w:p>
    <w:p>
      <w:pPr>
        <w:pStyle w:val="FirstParagraph"/>
      </w:pPr>
      <w:r>
        <w:t xml:space="preserve">Banco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FirstParagraph"/>
      </w:pPr>
      <w:r>
        <w:t xml:space="preserve">Infraestrutura</w:t>
      </w:r>
    </w:p>
    <w:p>
      <w:pPr>
        <w:pStyle w:val="Compact"/>
        <w:numPr>
          <w:ilvl w:val="0"/>
          <w:numId w:val="1005"/>
        </w:numPr>
      </w:pPr>
      <w:r>
        <w:t xml:space="preserve">Docker</w:t>
      </w:r>
    </w:p>
    <w:p>
      <w:pPr>
        <w:pStyle w:val="Compact"/>
        <w:numPr>
          <w:ilvl w:val="0"/>
          <w:numId w:val="1005"/>
        </w:numPr>
      </w:pPr>
      <w:r>
        <w:t xml:space="preserve">Docker Compose</w:t>
      </w:r>
    </w:p>
    <w:p>
      <w:pPr>
        <w:pStyle w:val="FirstParagraph"/>
      </w:pPr>
      <w:r>
        <w:t xml:space="preserve">Documentação</w:t>
      </w:r>
    </w:p>
    <w:p>
      <w:pPr>
        <w:pStyle w:val="Compact"/>
        <w:numPr>
          <w:ilvl w:val="0"/>
          <w:numId w:val="1006"/>
        </w:numPr>
      </w:pPr>
      <w:r>
        <w:t xml:space="preserve">OpenAPI / Swagger</w:t>
      </w:r>
    </w:p>
    <w:p>
      <w:pPr>
        <w:pStyle w:val="FirstParagraph"/>
      </w:pPr>
      <w:r>
        <w:t xml:space="preserve">Testes</w:t>
      </w:r>
    </w:p>
    <w:p>
      <w:pPr>
        <w:pStyle w:val="Compact"/>
        <w:numPr>
          <w:ilvl w:val="0"/>
          <w:numId w:val="1007"/>
        </w:numPr>
      </w:pPr>
      <w:r>
        <w:t xml:space="preserve">JUnit 5</w:t>
      </w:r>
    </w:p>
    <w:p>
      <w:pPr>
        <w:pStyle w:val="Compact"/>
        <w:numPr>
          <w:ilvl w:val="0"/>
          <w:numId w:val="1007"/>
        </w:numPr>
      </w:pPr>
      <w:r>
        <w:t xml:space="preserve">Mockito</w:t>
      </w:r>
    </w:p>
    <w:p>
      <w:pPr>
        <w:pStyle w:val="FirstParagraph"/>
      </w:pPr>
      <w:r>
        <w:t xml:space="preserve">Versionamento</w:t>
      </w:r>
    </w:p>
    <w:p>
      <w:pPr>
        <w:pStyle w:val="Compact"/>
        <w:numPr>
          <w:ilvl w:val="0"/>
          <w:numId w:val="1008"/>
        </w:numPr>
      </w:pPr>
      <w:r>
        <w:t xml:space="preserve">Git</w:t>
      </w:r>
    </w:p>
    <w:p>
      <w:pPr>
        <w:pStyle w:val="FirstParagraph"/>
      </w:pPr>
      <w:r>
        <w:t xml:space="preserve">IDE</w:t>
      </w:r>
    </w:p>
    <w:p>
      <w:pPr>
        <w:pStyle w:val="Compact"/>
        <w:numPr>
          <w:ilvl w:val="0"/>
          <w:numId w:val="1009"/>
        </w:numPr>
      </w:pPr>
      <w:r>
        <w:t xml:space="preserve">IntelliJ IDEA Community</w:t>
      </w:r>
    </w:p>
    <w:p>
      <w:r>
        <w:pict>
          <v:rect style="width:0;height:1.5pt" o:hralign="center" o:hrstd="t" o:hr="t"/>
        </w:pict>
      </w:r>
    </w:p>
    <w:bookmarkEnd w:id="26"/>
    <w:bookmarkStart w:id="27" w:name="organização-do-projeto"/>
    <w:p>
      <w:pPr>
        <w:pStyle w:val="Heading1"/>
      </w:pPr>
      <w:r>
        <w:t xml:space="preserve">Organização do Projeto</w:t>
      </w:r>
    </w:p>
    <w:p>
      <w:pPr>
        <w:pStyle w:val="FirstParagraph"/>
      </w:pPr>
      <w:r>
        <w:t xml:space="preserve">genesis-backend</w:t>
      </w:r>
    </w:p>
    <w:p>
      <w:pPr>
        <w:pStyle w:val="BodyText"/>
      </w:pPr>
      <w:r>
        <w:t xml:space="preserve">src/main/java</w:t>
      </w:r>
    </w:p>
    <w:p>
      <w:pPr>
        <w:pStyle w:val="BodyText"/>
      </w:pPr>
      <w:r>
        <w:t xml:space="preserve">br.com.genesis</w:t>
      </w:r>
    </w:p>
    <w:p>
      <w:pPr>
        <w:pStyle w:val="Compact"/>
        <w:numPr>
          <w:ilvl w:val="0"/>
          <w:numId w:val="1010"/>
        </w:numPr>
      </w:pPr>
      <w:r>
        <w:t xml:space="preserve">shared</w:t>
      </w:r>
    </w:p>
    <w:p>
      <w:pPr>
        <w:pStyle w:val="Compact"/>
        <w:numPr>
          <w:ilvl w:val="0"/>
          <w:numId w:val="1010"/>
        </w:numPr>
      </w:pPr>
      <w:r>
        <w:t xml:space="preserve">registration (nome provisório)</w:t>
      </w:r>
    </w:p>
    <w:p>
      <w:pPr>
        <w:pStyle w:val="Compact"/>
        <w:numPr>
          <w:ilvl w:val="0"/>
          <w:numId w:val="1010"/>
        </w:numPr>
      </w:pPr>
      <w:r>
        <w:t xml:space="preserve">product</w:t>
      </w:r>
    </w:p>
    <w:p>
      <w:pPr>
        <w:pStyle w:val="Compact"/>
        <w:numPr>
          <w:ilvl w:val="0"/>
          <w:numId w:val="1010"/>
        </w:numPr>
      </w:pPr>
      <w:r>
        <w:t xml:space="preserve">financial</w:t>
      </w:r>
    </w:p>
    <w:p>
      <w:pPr>
        <w:pStyle w:val="Compact"/>
        <w:numPr>
          <w:ilvl w:val="0"/>
          <w:numId w:val="1010"/>
        </w:numPr>
      </w:pPr>
      <w:r>
        <w:t xml:space="preserve">attachment</w:t>
      </w:r>
    </w:p>
    <w:p>
      <w:pPr>
        <w:pStyle w:val="Compact"/>
        <w:numPr>
          <w:ilvl w:val="0"/>
          <w:numId w:val="1010"/>
        </w:numPr>
      </w:pPr>
      <w:r>
        <w:t xml:space="preserve">user</w:t>
      </w:r>
    </w:p>
    <w:p>
      <w:pPr>
        <w:pStyle w:val="FirstParagraph"/>
      </w:pPr>
      <w:r>
        <w:t xml:space="preserve">Cada módulo possuirá:</w:t>
      </w:r>
    </w:p>
    <w:p>
      <w:pPr>
        <w:pStyle w:val="Compact"/>
        <w:numPr>
          <w:ilvl w:val="0"/>
          <w:numId w:val="1011"/>
        </w:numPr>
      </w:pPr>
      <w:r>
        <w:t xml:space="preserve">domain</w:t>
      </w:r>
    </w:p>
    <w:p>
      <w:pPr>
        <w:pStyle w:val="Compact"/>
        <w:numPr>
          <w:ilvl w:val="0"/>
          <w:numId w:val="1011"/>
        </w:numPr>
      </w:pPr>
      <w:r>
        <w:t xml:space="preserve">application</w:t>
      </w:r>
    </w:p>
    <w:p>
      <w:pPr>
        <w:pStyle w:val="Compact"/>
        <w:numPr>
          <w:ilvl w:val="0"/>
          <w:numId w:val="1011"/>
        </w:numPr>
      </w:pPr>
      <w:r>
        <w:t xml:space="preserve">infrastructure</w:t>
      </w:r>
    </w:p>
    <w:p>
      <w:pPr>
        <w:pStyle w:val="Compact"/>
        <w:numPr>
          <w:ilvl w:val="0"/>
          <w:numId w:val="1011"/>
        </w:numPr>
      </w:pPr>
      <w:r>
        <w:t xml:space="preserve">api</w:t>
      </w:r>
    </w:p>
    <w:p>
      <w:r>
        <w:pict>
          <v:rect style="width:0;height:1.5pt" o:hralign="center" o:hrstd="t" o:hr="t"/>
        </w:pict>
      </w:r>
    </w:p>
    <w:bookmarkEnd w:id="27"/>
    <w:bookmarkStart w:id="28" w:name="linguagem-do-domínio"/>
    <w:p>
      <w:pPr>
        <w:pStyle w:val="Heading1"/>
      </w:pPr>
      <w:r>
        <w:t xml:space="preserve">Linguagem do Domínio</w:t>
      </w:r>
    </w:p>
    <w:p>
      <w:pPr>
        <w:pStyle w:val="FirstParagraph"/>
      </w:pPr>
      <w:r>
        <w:t xml:space="preserve">Registro</w:t>
      </w:r>
    </w:p>
    <w:p>
      <w:pPr>
        <w:pStyle w:val="BodyText"/>
      </w:pPr>
      <w:r>
        <w:t xml:space="preserve">Representa um acontecimento registrado no sistema.</w:t>
      </w:r>
    </w:p>
    <w:p>
      <w:pPr>
        <w:pStyle w:val="BodyText"/>
      </w:pPr>
      <w:r>
        <w:t xml:space="preserve">Produto</w:t>
      </w:r>
    </w:p>
    <w:p>
      <w:pPr>
        <w:pStyle w:val="BodyText"/>
      </w:pPr>
      <w:r>
        <w:t xml:space="preserve">Representa qualquer bem físico utilizado pela igreja.</w:t>
      </w:r>
    </w:p>
    <w:p>
      <w:pPr>
        <w:pStyle w:val="BodyText"/>
      </w:pPr>
      <w:r>
        <w:t xml:space="preserve">Item de Registro</w:t>
      </w:r>
    </w:p>
    <w:p>
      <w:pPr>
        <w:pStyle w:val="BodyText"/>
      </w:pPr>
      <w:r>
        <w:t xml:space="preserve">Representa cada item pertencente a um Registro.</w:t>
      </w:r>
    </w:p>
    <w:p>
      <w:pPr>
        <w:pStyle w:val="BodyText"/>
      </w:pPr>
      <w:r>
        <w:t xml:space="preserve">Movimentação Financeira</w:t>
      </w:r>
    </w:p>
    <w:p>
      <w:pPr>
        <w:pStyle w:val="BodyText"/>
      </w:pPr>
      <w:r>
        <w:t xml:space="preserve">Representa o impacto financeiro causado por um Registro.</w:t>
      </w:r>
    </w:p>
    <w:p>
      <w:pPr>
        <w:pStyle w:val="BodyText"/>
      </w:pPr>
      <w:r>
        <w:t xml:space="preserve">Comprovante</w:t>
      </w:r>
    </w:p>
    <w:p>
      <w:pPr>
        <w:pStyle w:val="BodyText"/>
      </w:pPr>
      <w:r>
        <w:t xml:space="preserve">Documento que comprova um Registro.</w:t>
      </w:r>
    </w:p>
    <w:p>
      <w:pPr>
        <w:pStyle w:val="BodyText"/>
      </w:pPr>
      <w:r>
        <w:t xml:space="preserve">Prestação de Contas</w:t>
      </w:r>
    </w:p>
    <w:p>
      <w:pPr>
        <w:pStyle w:val="BodyText"/>
      </w:pPr>
      <w:r>
        <w:t xml:space="preserve">Resultado produzido a partir do histórico de Registros.</w:t>
      </w:r>
    </w:p>
    <w:p>
      <w:r>
        <w:pict>
          <v:rect style="width:0;height:1.5pt" o:hralign="center" o:hrstd="t" o:hr="t"/>
        </w:pict>
      </w:r>
    </w:p>
    <w:bookmarkEnd w:id="28"/>
    <w:bookmarkStart w:id="29" w:name="enumerações"/>
    <w:p>
      <w:pPr>
        <w:pStyle w:val="Heading1"/>
      </w:pPr>
      <w:r>
        <w:t xml:space="preserve">Enumerações</w:t>
      </w:r>
    </w:p>
    <w:p>
      <w:pPr>
        <w:pStyle w:val="FirstParagraph"/>
      </w:pPr>
      <w:r>
        <w:t xml:space="preserve">Sentido</w:t>
      </w:r>
    </w:p>
    <w:p>
      <w:pPr>
        <w:pStyle w:val="Compact"/>
        <w:numPr>
          <w:ilvl w:val="0"/>
          <w:numId w:val="1012"/>
        </w:numPr>
      </w:pPr>
      <w:r>
        <w:t xml:space="preserve">ENTRADA</w:t>
      </w:r>
    </w:p>
    <w:p>
      <w:pPr>
        <w:pStyle w:val="Compact"/>
        <w:numPr>
          <w:ilvl w:val="0"/>
          <w:numId w:val="1012"/>
        </w:numPr>
      </w:pPr>
      <w:r>
        <w:t xml:space="preserve">SAÍDA</w:t>
      </w:r>
    </w:p>
    <w:p>
      <w:pPr>
        <w:pStyle w:val="FirstParagraph"/>
      </w:pPr>
      <w:r>
        <w:t xml:space="preserve">Categoria</w:t>
      </w:r>
    </w:p>
    <w:p>
      <w:pPr>
        <w:pStyle w:val="Compact"/>
        <w:numPr>
          <w:ilvl w:val="0"/>
          <w:numId w:val="1013"/>
        </w:numPr>
      </w:pPr>
      <w:r>
        <w:t xml:space="preserve">COMPRA</w:t>
      </w:r>
    </w:p>
    <w:p>
      <w:pPr>
        <w:pStyle w:val="Compact"/>
        <w:numPr>
          <w:ilvl w:val="0"/>
          <w:numId w:val="1013"/>
        </w:numPr>
      </w:pPr>
      <w:r>
        <w:t xml:space="preserve">OFERTA</w:t>
      </w:r>
    </w:p>
    <w:p>
      <w:pPr>
        <w:pStyle w:val="Compact"/>
        <w:numPr>
          <w:ilvl w:val="0"/>
          <w:numId w:val="1013"/>
        </w:numPr>
      </w:pPr>
      <w:r>
        <w:t xml:space="preserve">DÍZIMO</w:t>
      </w:r>
    </w:p>
    <w:p>
      <w:pPr>
        <w:pStyle w:val="Compact"/>
        <w:numPr>
          <w:ilvl w:val="0"/>
          <w:numId w:val="1013"/>
        </w:numPr>
      </w:pPr>
      <w:r>
        <w:t xml:space="preserve">DOAÇÃO</w:t>
      </w:r>
    </w:p>
    <w:p>
      <w:pPr>
        <w:pStyle w:val="Compact"/>
        <w:numPr>
          <w:ilvl w:val="0"/>
          <w:numId w:val="1013"/>
        </w:numPr>
      </w:pPr>
      <w:r>
        <w:t xml:space="preserve">REEMBOLSO</w:t>
      </w:r>
    </w:p>
    <w:p>
      <w:pPr>
        <w:pStyle w:val="Compact"/>
        <w:numPr>
          <w:ilvl w:val="0"/>
          <w:numId w:val="1013"/>
        </w:numPr>
      </w:pPr>
      <w:r>
        <w:t xml:space="preserve">CONSUMO_INTERNO</w:t>
      </w:r>
    </w:p>
    <w:p>
      <w:pPr>
        <w:pStyle w:val="Compact"/>
        <w:numPr>
          <w:ilvl w:val="0"/>
          <w:numId w:val="1013"/>
        </w:numPr>
      </w:pPr>
      <w:r>
        <w:t xml:space="preserve">AJUDA_SOCIAL</w:t>
      </w:r>
    </w:p>
    <w:p>
      <w:pPr>
        <w:pStyle w:val="Compact"/>
        <w:numPr>
          <w:ilvl w:val="0"/>
          <w:numId w:val="1013"/>
        </w:numPr>
      </w:pPr>
      <w:r>
        <w:t xml:space="preserve">AJUSTE</w:t>
      </w:r>
    </w:p>
    <w:p>
      <w:pPr>
        <w:pStyle w:val="FirstParagraph"/>
      </w:pPr>
      <w:r>
        <w:t xml:space="preserve">Meio</w:t>
      </w:r>
    </w:p>
    <w:p>
      <w:pPr>
        <w:pStyle w:val="Compact"/>
        <w:numPr>
          <w:ilvl w:val="0"/>
          <w:numId w:val="1014"/>
        </w:numPr>
      </w:pPr>
      <w:r>
        <w:t xml:space="preserve">DINHEIRO</w:t>
      </w:r>
    </w:p>
    <w:p>
      <w:pPr>
        <w:pStyle w:val="Compact"/>
        <w:numPr>
          <w:ilvl w:val="0"/>
          <w:numId w:val="1014"/>
        </w:numPr>
      </w:pPr>
      <w:r>
        <w:t xml:space="preserve">PRODUTO</w:t>
      </w:r>
    </w:p>
    <w:p>
      <w:pPr>
        <w:pStyle w:val="Compact"/>
        <w:numPr>
          <w:ilvl w:val="0"/>
          <w:numId w:val="1014"/>
        </w:numPr>
      </w:pPr>
      <w:r>
        <w:t xml:space="preserve">SERVIÇO</w:t>
      </w:r>
    </w:p>
    <w:p>
      <w:pPr>
        <w:pStyle w:val="Compact"/>
        <w:numPr>
          <w:ilvl w:val="0"/>
          <w:numId w:val="1014"/>
        </w:numPr>
      </w:pPr>
      <w:r>
        <w:t xml:space="preserve">MISTO</w:t>
      </w:r>
    </w:p>
    <w:p>
      <w:pPr>
        <w:pStyle w:val="FirstParagraph"/>
      </w:pPr>
      <w:r>
        <w:t xml:space="preserve">Status</w:t>
      </w:r>
    </w:p>
    <w:p>
      <w:pPr>
        <w:pStyle w:val="Compact"/>
        <w:numPr>
          <w:ilvl w:val="0"/>
          <w:numId w:val="1015"/>
        </w:numPr>
      </w:pPr>
      <w:r>
        <w:t xml:space="preserve">RASCUNHO</w:t>
      </w:r>
    </w:p>
    <w:p>
      <w:pPr>
        <w:pStyle w:val="Compact"/>
        <w:numPr>
          <w:ilvl w:val="0"/>
          <w:numId w:val="1015"/>
        </w:numPr>
      </w:pPr>
      <w:r>
        <w:t xml:space="preserve">CONFIRMADO</w:t>
      </w:r>
    </w:p>
    <w:p>
      <w:pPr>
        <w:pStyle w:val="Compact"/>
        <w:numPr>
          <w:ilvl w:val="0"/>
          <w:numId w:val="1015"/>
        </w:numPr>
      </w:pPr>
      <w:r>
        <w:t xml:space="preserve">CANCELADO</w:t>
      </w:r>
    </w:p>
    <w:p>
      <w:pPr>
        <w:pStyle w:val="FirstParagraph"/>
      </w:pPr>
      <w:r>
        <w:t xml:space="preserve">TipoProduto</w:t>
      </w:r>
    </w:p>
    <w:p>
      <w:pPr>
        <w:pStyle w:val="Compact"/>
        <w:numPr>
          <w:ilvl w:val="0"/>
          <w:numId w:val="1016"/>
        </w:numPr>
      </w:pPr>
      <w:r>
        <w:t xml:space="preserve">CONSUMÍVEL</w:t>
      </w:r>
    </w:p>
    <w:p>
      <w:pPr>
        <w:pStyle w:val="Compact"/>
        <w:numPr>
          <w:ilvl w:val="0"/>
          <w:numId w:val="1016"/>
        </w:numPr>
      </w:pPr>
      <w:r>
        <w:t xml:space="preserve">PATRIMÔNIO</w:t>
      </w:r>
    </w:p>
    <w:p>
      <w:r>
        <w:pict>
          <v:rect style="width:0;height:1.5pt" o:hralign="center" o:hrstd="t" o:hr="t"/>
        </w:pict>
      </w:r>
    </w:p>
    <w:bookmarkEnd w:id="29"/>
    <w:bookmarkStart w:id="30" w:name="regras-de-negócio"/>
    <w:p>
      <w:pPr>
        <w:pStyle w:val="Heading1"/>
      </w:pPr>
      <w:r>
        <w:t xml:space="preserve">Regras de Negócio</w:t>
      </w:r>
    </w:p>
    <w:p>
      <w:pPr>
        <w:pStyle w:val="Compact"/>
        <w:numPr>
          <w:ilvl w:val="0"/>
          <w:numId w:val="1017"/>
        </w:numPr>
      </w:pPr>
      <w:r>
        <w:t xml:space="preserve">Saldo é calculado.</w:t>
      </w:r>
    </w:p>
    <w:p>
      <w:pPr>
        <w:pStyle w:val="Compact"/>
        <w:numPr>
          <w:ilvl w:val="0"/>
          <w:numId w:val="1017"/>
        </w:numPr>
      </w:pPr>
      <w:r>
        <w:t xml:space="preserve">Estoque é calculado.</w:t>
      </w:r>
    </w:p>
    <w:p>
      <w:pPr>
        <w:pStyle w:val="Compact"/>
        <w:numPr>
          <w:ilvl w:val="0"/>
          <w:numId w:val="1017"/>
        </w:numPr>
      </w:pPr>
      <w:r>
        <w:t xml:space="preserve">Nunca apagar registros.</w:t>
      </w:r>
    </w:p>
    <w:p>
      <w:pPr>
        <w:pStyle w:val="Compact"/>
        <w:numPr>
          <w:ilvl w:val="0"/>
          <w:numId w:val="1017"/>
        </w:numPr>
      </w:pPr>
      <w:r>
        <w:t xml:space="preserve">Todo registro possui rastreabilidade.</w:t>
      </w:r>
    </w:p>
    <w:p>
      <w:pPr>
        <w:pStyle w:val="Compact"/>
        <w:numPr>
          <w:ilvl w:val="0"/>
          <w:numId w:val="1017"/>
        </w:numPr>
      </w:pPr>
      <w:r>
        <w:t xml:space="preserve">Todo registro pode possuir comprovantes.</w:t>
      </w:r>
    </w:p>
    <w:p>
      <w:pPr>
        <w:pStyle w:val="Compact"/>
        <w:numPr>
          <w:ilvl w:val="0"/>
          <w:numId w:val="1017"/>
        </w:numPr>
      </w:pPr>
      <w:r>
        <w:t xml:space="preserve">O sistema registra fatos, não cria fatos.</w:t>
      </w:r>
    </w:p>
    <w:p>
      <w:r>
        <w:pict>
          <v:rect style="width:0;height:1.5pt" o:hralign="center" o:hrstd="t" o:hr="t"/>
        </w:pict>
      </w:r>
    </w:p>
    <w:bookmarkEnd w:id="30"/>
    <w:bookmarkStart w:id="31" w:name="decisões-arquiteturais"/>
    <w:p>
      <w:pPr>
        <w:pStyle w:val="Heading1"/>
      </w:pPr>
      <w:r>
        <w:t xml:space="preserve">Decisões Arquiteturais</w:t>
      </w:r>
    </w:p>
    <w:p>
      <w:pPr>
        <w:pStyle w:val="FirstParagraph"/>
      </w:pPr>
      <w:r>
        <w:t xml:space="preserve">ADR-001</w:t>
      </w:r>
      <w:r>
        <w:t xml:space="preserve"> </w:t>
      </w:r>
      <w:r>
        <w:t xml:space="preserve">A entidade central do MVP será Registro.</w:t>
      </w:r>
    </w:p>
    <w:p>
      <w:pPr>
        <w:pStyle w:val="BodyText"/>
      </w:pPr>
      <w:r>
        <w:t xml:space="preserve">ADR-002</w:t>
      </w:r>
      <w:r>
        <w:t xml:space="preserve"> </w:t>
      </w:r>
      <w:r>
        <w:t xml:space="preserve">Movimentações financeiras são consequência do Registro.</w:t>
      </w:r>
    </w:p>
    <w:p>
      <w:pPr>
        <w:pStyle w:val="BodyText"/>
      </w:pPr>
      <w:r>
        <w:t xml:space="preserve">ADR-003</w:t>
      </w:r>
      <w:r>
        <w:t xml:space="preserve"> </w:t>
      </w:r>
      <w:r>
        <w:t xml:space="preserve">Itens pertencem ao Registro.</w:t>
      </w:r>
    </w:p>
    <w:p>
      <w:pPr>
        <w:pStyle w:val="BodyText"/>
      </w:pPr>
      <w:r>
        <w:t xml:space="preserve">ADR-004</w:t>
      </w:r>
      <w:r>
        <w:t xml:space="preserve"> </w:t>
      </w:r>
      <w:r>
        <w:t xml:space="preserve">Exclusão física é proibida.</w:t>
      </w:r>
    </w:p>
    <w:p>
      <w:pPr>
        <w:pStyle w:val="BodyText"/>
      </w:pPr>
      <w:r>
        <w:t xml:space="preserve">ADR-005</w:t>
      </w:r>
      <w:r>
        <w:t xml:space="preserve"> </w:t>
      </w:r>
      <w:r>
        <w:t xml:space="preserve">A interface utilizará a linguagem da igreja.</w:t>
      </w:r>
    </w:p>
    <w:p>
      <w:pPr>
        <w:pStyle w:val="BodyText"/>
      </w:pPr>
      <w:r>
        <w:t xml:space="preserve">ADR-006</w:t>
      </w:r>
      <w:r>
        <w:t xml:space="preserve"> </w:t>
      </w:r>
      <w:r>
        <w:t xml:space="preserve">Arquitetura preparada para evolução futura.</w:t>
      </w:r>
    </w:p>
    <w:p>
      <w:r>
        <w:pict>
          <v:rect style="width:0;height:1.5pt" o:hralign="center" o:hrstd="t" o:hr="t"/>
        </w:pict>
      </w:r>
    </w:p>
    <w:bookmarkEnd w:id="31"/>
    <w:bookmarkStart w:id="32" w:name="roadmap"/>
    <w:p>
      <w:pPr>
        <w:pStyle w:val="Heading1"/>
      </w:pPr>
      <w:r>
        <w:t xml:space="preserve">Roadmap</w:t>
      </w:r>
    </w:p>
    <w:p>
      <w:pPr>
        <w:pStyle w:val="FirstParagraph"/>
      </w:pPr>
      <w:r>
        <w:t xml:space="preserve">FASE 1 - Descoberta do Domínio ✅</w:t>
      </w:r>
    </w:p>
    <w:p>
      <w:pPr>
        <w:pStyle w:val="BodyText"/>
      </w:pPr>
      <w:r>
        <w:t xml:space="preserve">FASE 2 - Arquitetura do Domínio ✅</w:t>
      </w:r>
    </w:p>
    <w:p>
      <w:pPr>
        <w:pStyle w:val="BodyText"/>
      </w:pPr>
      <w:r>
        <w:t xml:space="preserve">FASE 3 - Documento Mestre 🔄</w:t>
      </w:r>
    </w:p>
    <w:p>
      <w:pPr>
        <w:pStyle w:val="BodyText"/>
      </w:pPr>
      <w:r>
        <w:t xml:space="preserve">FASE 4 - Diagrama UML</w:t>
      </w:r>
    </w:p>
    <w:p>
      <w:pPr>
        <w:pStyle w:val="BodyText"/>
      </w:pPr>
      <w:r>
        <w:t xml:space="preserve">FASE 5 - Modelo Relacional</w:t>
      </w:r>
    </w:p>
    <w:p>
      <w:pPr>
        <w:pStyle w:val="BodyText"/>
      </w:pPr>
      <w:r>
        <w:t xml:space="preserve">FASE 6 - Ambiente</w:t>
      </w:r>
    </w:p>
    <w:p>
      <w:pPr>
        <w:pStyle w:val="BodyText"/>
      </w:pPr>
      <w:r>
        <w:t xml:space="preserve">FASE 7 - Spring Boot</w:t>
      </w:r>
    </w:p>
    <w:p>
      <w:pPr>
        <w:pStyle w:val="BodyText"/>
      </w:pPr>
      <w:r>
        <w:t xml:space="preserve">FASE 8 - Implementação</w:t>
      </w:r>
    </w:p>
    <w:p>
      <w:pPr>
        <w:pStyle w:val="BodyText"/>
      </w:pPr>
      <w:r>
        <w:t xml:space="preserve">FASE 9 - Deploy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2026-07-08T16:49:32Z</dcterms:created>
  <dcterms:modified xsi:type="dcterms:W3CDTF">2026-07-08T16:49:32Z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