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Engineering Handbook</w:t>
      </w:r>
    </w:p>
    <w:p>
      <w:r>
        <w:rPr>
          <w:b/>
        </w:rPr>
        <w:t xml:space="preserve">Versão: </w:t>
      </w:r>
      <w:r>
        <w:t>1.0 (Rascunho)</w:t>
        <w:br/>
      </w:r>
      <w:r>
        <w:rPr>
          <w:b/>
        </w:rPr>
        <w:t xml:space="preserve">Status: </w:t>
      </w:r>
      <w:r>
        <w:t>Em construção</w:t>
      </w:r>
    </w:p>
    <w:p>
      <w:pPr>
        <w:pStyle w:val="Heading2"/>
      </w:pPr>
      <w:r>
        <w:t>Capítulo 1 – Visão do Produto</w:t>
      </w:r>
    </w:p>
    <w:p>
      <w:pPr>
        <w:pStyle w:val="Heading3"/>
      </w:pPr>
      <w:r>
        <w:t>1. Visão Geral</w:t>
      </w:r>
    </w:p>
    <w:p>
      <w:r>
        <w:t>Genesis é uma aplicação para gerenciamento financeiro e de estoque voltada inicialmente para uma igreja, com foco em prestação de contas, rastreabilidade e simplicidade de uso.</w:t>
      </w:r>
    </w:p>
    <w:p>
      <w:pPr>
        <w:pStyle w:val="Heading3"/>
      </w:pPr>
      <w:r>
        <w:t>Missão</w:t>
      </w:r>
    </w:p>
    <w:p>
      <w:r>
        <w:t>Registrar de forma íntegra todos os acontecimentos administrativos da igreja relacionados às finanças e ao estoque, garantindo prestação de contas, rastreabilidade e transparência.</w:t>
      </w:r>
    </w:p>
    <w:p>
      <w:pPr>
        <w:pStyle w:val="Heading3"/>
      </w:pPr>
      <w:r>
        <w:t>Problema Atual</w:t>
      </w:r>
    </w:p>
    <w:p>
      <w:pPr>
        <w:pStyle w:val="ListBullet"/>
      </w:pPr>
      <w:r>
        <w:t>Controle realizado por WhatsApp, fotos e anotações.</w:t>
      </w:r>
    </w:p>
    <w:p>
      <w:pPr>
        <w:pStyle w:val="ListBullet"/>
      </w:pPr>
      <w:r>
        <w:t>Falta de centralização das informações.</w:t>
      </w:r>
    </w:p>
    <w:p>
      <w:pPr>
        <w:pStyle w:val="ListBullet"/>
      </w:pPr>
      <w:r>
        <w:t>Dificuldade para localizar comprovantes.</w:t>
      </w:r>
    </w:p>
    <w:p>
      <w:pPr>
        <w:pStyle w:val="ListBullet"/>
      </w:pPr>
      <w:r>
        <w:t>Prestação de contas manual.</w:t>
      </w:r>
    </w:p>
    <w:p>
      <w:pPr>
        <w:pStyle w:val="Heading3"/>
      </w:pPr>
      <w:r>
        <w:t>Objetivo do MVP</w:t>
      </w:r>
    </w:p>
    <w:p>
      <w:pPr>
        <w:pStyle w:val="ListBullet"/>
      </w:pPr>
      <w:r>
        <w:t>Registrar entradas financeiras.</w:t>
      </w:r>
    </w:p>
    <w:p>
      <w:pPr>
        <w:pStyle w:val="ListBullet"/>
      </w:pPr>
      <w:r>
        <w:t>Registrar saídas financeiras.</w:t>
      </w:r>
    </w:p>
    <w:p>
      <w:pPr>
        <w:pStyle w:val="ListBullet"/>
      </w:pPr>
      <w:r>
        <w:t>Registrar movimentações de produtos.</w:t>
      </w:r>
    </w:p>
    <w:p>
      <w:pPr>
        <w:pStyle w:val="ListBullet"/>
      </w:pPr>
      <w:r>
        <w:t>Anexar comprovantes.</w:t>
      </w:r>
    </w:p>
    <w:p>
      <w:pPr>
        <w:pStyle w:val="ListBullet"/>
      </w:pPr>
      <w:r>
        <w:t>Consultar histórico.</w:t>
      </w:r>
    </w:p>
    <w:p>
      <w:pPr>
        <w:pStyle w:val="ListBullet"/>
      </w:pPr>
      <w:r>
        <w:t>Gerar prestação de contas.</w:t>
      </w:r>
    </w:p>
    <w:p>
      <w:pPr>
        <w:pStyle w:val="Heading3"/>
      </w:pPr>
      <w:r>
        <w:t>Usuários</w:t>
      </w:r>
    </w:p>
    <w:p>
      <w:r>
        <w:t>• 2 Administradores</w:t>
        <w:br/>
        <w:t>• 2 Tesoureiros</w:t>
      </w:r>
    </w:p>
    <w:p>
      <w:pPr>
        <w:pStyle w:val="Heading3"/>
      </w:pPr>
      <w:r>
        <w:t>Princípios Arquiteturais</w:t>
      </w:r>
    </w:p>
    <w:p>
      <w:pPr>
        <w:pStyle w:val="ListBullet"/>
      </w:pPr>
      <w:r>
        <w:t>Operações confirmadas representam fatos históricos.</w:t>
      </w:r>
    </w:p>
    <w:p>
      <w:pPr>
        <w:pStyle w:val="ListBullet"/>
      </w:pPr>
      <w:r>
        <w:t>O saldo financeiro é calculado, não armazenado.</w:t>
      </w:r>
    </w:p>
    <w:p>
      <w:pPr>
        <w:pStyle w:val="ListBullet"/>
      </w:pPr>
      <w:r>
        <w:t>O estoque é calculado pelas movimentações.</w:t>
      </w:r>
    </w:p>
    <w:p>
      <w:pPr>
        <w:pStyle w:val="ListBullet"/>
      </w:pPr>
      <w:r>
        <w:t>Domínio acima da tecnologia.</w:t>
      </w:r>
    </w:p>
    <w:p>
      <w:pPr>
        <w:pStyle w:val="ListBullet"/>
      </w:pPr>
      <w:r>
        <w:t>Manter o MVP simples.</w:t>
      </w:r>
    </w:p>
    <w:p>
      <w:pPr>
        <w:pStyle w:val="Heading2"/>
      </w:pPr>
      <w:r>
        <w:t>Decisões Arquiteturais Consolidadas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Linguagem Backend: Java 21 + Spring Boot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  <w:tr>
        <w:tc>
          <w:tcPr>
            <w:tcW w:type="dxa" w:w="4320"/>
          </w:tcPr>
          <w:p>
            <w:r>
              <w:t>Arquitetura: Clean Architecture + DDD simplificado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  <w:tr>
        <w:tc>
          <w:tcPr>
            <w:tcW w:type="dxa" w:w="4320"/>
          </w:tcPr>
          <w:p>
            <w:r>
              <w:t>Organização por domínio (feature-based)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  <w:tr>
        <w:tc>
          <w:tcPr>
            <w:tcW w:type="dxa" w:w="4320"/>
          </w:tcPr>
          <w:p>
            <w:r>
              <w:t>Entidade central: Operation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  <w:tr>
        <w:tc>
          <w:tcPr>
            <w:tcW w:type="dxa" w:w="4320"/>
          </w:tcPr>
          <w:p>
            <w:r>
              <w:t>Caixa e Estoque são cálculos, não entidades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  <w:tr>
        <w:tc>
          <w:tcPr>
            <w:tcW w:type="dxa" w:w="4320"/>
          </w:tcPr>
          <w:p>
            <w:r>
              <w:t>FinancialMovement e InventoryMovement removidos do MVP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  <w:tr>
        <w:tc>
          <w:tcPr>
            <w:tcW w:type="dxa" w:w="4320"/>
          </w:tcPr>
          <w:p>
            <w:r>
              <w:t>OperationItem representa movimentações de produtos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  <w:tr>
        <w:tc>
          <w:tcPr>
            <w:tcW w:type="dxa" w:w="4320"/>
          </w:tcPr>
          <w:p>
            <w:r>
              <w:t>Anexos vinculados à Operation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</w:tbl>
    <w:p>
      <w:pPr>
        <w:pStyle w:val="Heading2"/>
      </w:pPr>
      <w:r>
        <w:t>Próximos Capítulos</w:t>
      </w:r>
    </w:p>
    <w:p>
      <w:pPr>
        <w:pStyle w:val="ListNumber"/>
      </w:pPr>
      <w:r>
        <w:t>Event Storming</w:t>
      </w:r>
    </w:p>
    <w:p>
      <w:pPr>
        <w:pStyle w:val="ListNumber"/>
      </w:pPr>
      <w:r>
        <w:t>Glossário</w:t>
      </w:r>
    </w:p>
    <w:p>
      <w:pPr>
        <w:pStyle w:val="ListNumber"/>
      </w:pPr>
      <w:r>
        <w:t>Regras de Negócio</w:t>
      </w:r>
    </w:p>
    <w:p>
      <w:pPr>
        <w:pStyle w:val="ListNumber"/>
      </w:pPr>
      <w:r>
        <w:t>Entity Design Canvas</w:t>
      </w:r>
    </w:p>
    <w:p>
      <w:pPr>
        <w:pStyle w:val="ListNumber"/>
      </w:pPr>
      <w:r>
        <w:t>Modelo de Domínio</w:t>
      </w:r>
    </w:p>
    <w:p>
      <w:pPr>
        <w:pStyle w:val="ListNumber"/>
      </w:pPr>
      <w:r>
        <w:t>UML</w:t>
      </w:r>
    </w:p>
    <w:p>
      <w:pPr>
        <w:pStyle w:val="ListNumber"/>
      </w:pPr>
      <w:r>
        <w:t>Modelo Relacional PostgreSQL</w:t>
      </w:r>
    </w:p>
    <w:p>
      <w:pPr>
        <w:pStyle w:val="ListNumber"/>
      </w:pPr>
      <w:r>
        <w:t>Arquitetura</w:t>
      </w:r>
    </w:p>
    <w:p>
      <w:pPr>
        <w:pStyle w:val="ListNumber"/>
      </w:pPr>
      <w:r>
        <w:t>ADRs</w:t>
      </w:r>
    </w:p>
    <w:p>
      <w:pPr>
        <w:pStyle w:val="ListNumber"/>
      </w:pPr>
      <w:r>
        <w:t>Ambiente de Desenvolvimento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