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Engineering Handbook</w:t>
      </w:r>
    </w:p>
    <w:p>
      <w:pPr>
        <w:pStyle w:val="Heading2"/>
      </w:pPr>
      <w:r>
        <w:t>Capítulo - UML de Domínio</w:t>
      </w:r>
    </w:p>
    <w:p>
      <w:r>
        <w:t>Esta versão congela o modelo de domínio do MVP.</w:t>
      </w:r>
    </w:p>
    <w:p>
      <w:pPr>
        <w:pStyle w:val="Heading3"/>
      </w:pPr>
      <w:r>
        <w:t>Aggregate Root</w:t>
      </w:r>
    </w:p>
    <w:p>
      <w:r>
        <w:t>Operation é o Aggregate Root. OperationItem e Attachment pertencem ao Aggregate. Product e User são agregados independentes apenas referenciados.</w:t>
      </w:r>
    </w:p>
    <w:p>
      <w:pPr>
        <w:pStyle w:val="Heading3"/>
      </w:pPr>
      <w:r>
        <w:t>Entidades</w:t>
      </w:r>
    </w:p>
    <w:p>
      <w:pPr>
        <w:pStyle w:val="ListBullet"/>
      </w:pPr>
      <w:r>
        <w:t>Operation</w:t>
      </w:r>
    </w:p>
    <w:p>
      <w:pPr>
        <w:pStyle w:val="ListBullet"/>
      </w:pPr>
      <w:r>
        <w:t>OperationItem</w:t>
      </w:r>
    </w:p>
    <w:p>
      <w:pPr>
        <w:pStyle w:val="ListBullet"/>
      </w:pPr>
      <w:r>
        <w:t>Product</w:t>
      </w:r>
    </w:p>
    <w:p>
      <w:pPr>
        <w:pStyle w:val="ListBullet"/>
      </w:pPr>
      <w:r>
        <w:t>Attachment</w:t>
      </w:r>
    </w:p>
    <w:p>
      <w:pPr>
        <w:pStyle w:val="ListBullet"/>
      </w:pPr>
      <w:r>
        <w:t>User</w:t>
      </w:r>
    </w:p>
    <w:p>
      <w:pPr>
        <w:pStyle w:val="Heading3"/>
      </w:pPr>
      <w:r>
        <w:t>Próxima etapa</w:t>
      </w:r>
    </w:p>
    <w:p>
      <w:r>
        <w:t>Transformar este modelo em PostgreSQL e iniciar o Spring Boot.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