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PROJECT INITIATION SIGN-OFF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ILLM-01-006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01 — Project Initiation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Waterfall — Gate 1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ILLM-01-005 — Initial Risk Register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ILLM-02-001 — Business Requirements (Gate 2 opens)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Project Manager  |  All Initiation Document Authors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Project Sponsor  |  CEO, Illumin Investments CC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record for Phase 01 Initiation completion.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ILLM-01-006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Initiation Sign-Off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01 — Project Initiation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Waterfall — Gate 1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ILLM-01-005 — Initial Risk Register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ILLM-02-001 — Business Requirements (Gate 2 opens)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Manager  |  All Initiation Document Authors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Sponsor  |  CEO, Illumin Investments CC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Sign-Off Scope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This sign-off authorises closure of the Project Initiation phase. It certifies that the Business Case, Feasibility Study, Stakeholder Register, Project Charter, and Initial Risk Register have been completed and reviewed.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ILLM-01-001 Business Case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to v2.0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ILLM-01-002 Feasibility Study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to v2.0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ILLM-01-003 Stakeholder Register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to v2.0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ILLM-01-004 Project Charter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to v2.0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ILLM-01-005 Initial Risk Register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to v2.0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Document Review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All Phase 01 documents reviewed against the v3.7 corrected spec. Pending sponsor review.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five docs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Drafted, internally consistent, traceable to v3.7 spec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Conditions and Actions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Conditions to be met before phase closure.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 sign-off on Business Case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Outstanding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v3.7 spec amendment merged into master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Outstanding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Risk Register accepted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Outstanding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Authorising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Required signatures for Phase 01 closure.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Authorise Phase 01 closure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CEO Illumin Investments CC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completeness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Software Engineer &amp; 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Distribution 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Distribution of the signed-off Phase 01 pack.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Master copy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Working copy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Compliance reference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Project Initiation Sign-Off  </w:t>
    </w:r>
    <w:r>
      <w:rPr>
        <w:rFonts w:ascii="Arial" w:cs="Arial" w:eastAsia="Arial" w:hAnsi="Arial"/>
        <w:color w:val="555555"/>
        <w:sz w:val="18"/>
        <w:szCs w:val="18"/>
      </w:rPr>
      <w:t xml:space="preserve">ILLM-01-006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2026-05-07T05:43:53.816Z</dcterms:created>
  <dcterms:modified xsi:type="dcterms:W3CDTF">2026-05-07T05:43:53.816Z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