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3589" w14:textId="4A4ED554" w:rsidR="008D41E9" w:rsidRDefault="008D41E9">
      <w:r>
        <w:rPr>
          <w:noProof/>
        </w:rPr>
        <w:drawing>
          <wp:anchor distT="0" distB="0" distL="114300" distR="114300" simplePos="0" relativeHeight="251659264" behindDoc="0" locked="0" layoutInCell="1" allowOverlap="1" wp14:anchorId="170C9791" wp14:editId="4D5ADE7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4780" cy="10053675"/>
            <wp:effectExtent l="0" t="0" r="762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5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1559929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89D3E" w14:textId="1524E3E6" w:rsidR="00D1358A" w:rsidRDefault="00D1358A">
          <w:pPr>
            <w:pStyle w:val="TtuloTDC"/>
          </w:pPr>
          <w:r>
            <w:t>Índice</w:t>
          </w:r>
        </w:p>
        <w:p w14:paraId="5F0DFD17" w14:textId="205FD567" w:rsidR="00235848" w:rsidRDefault="00D135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24137" w:history="1">
            <w:r w:rsidR="00235848" w:rsidRPr="00AF2A2A">
              <w:rPr>
                <w:rStyle w:val="Hipervnculo"/>
                <w:noProof/>
              </w:rPr>
              <w:t>Guía de estilo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_Toc146224137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3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36B3417C" w14:textId="321D0AD5" w:rsidR="00235848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38" w:history="1">
            <w:r w:rsidR="00235848" w:rsidRPr="00AF2A2A">
              <w:rPr>
                <w:rStyle w:val="Hipervnculo"/>
                <w:noProof/>
              </w:rPr>
              <w:t>Diseño digital (mockups):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_Toc146224138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4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15E3FBA1" w14:textId="1449097F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39" w:history="1">
            <w:r w:rsidR="00235848" w:rsidRPr="00AF2A2A">
              <w:rPr>
                <w:rStyle w:val="Hipervnculo"/>
                <w:noProof/>
              </w:rPr>
              <w:t>Definir el Objetivo: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_Toc146224139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4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66391133" w14:textId="5A91E45F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0" w:history="1">
            <w:r w:rsidR="00235848" w:rsidRPr="00AF2A2A">
              <w:rPr>
                <w:rStyle w:val="Hipervnculo"/>
                <w:noProof/>
              </w:rPr>
              <w:t>Boceto o Wireframe: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_Toc146224140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4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3655B6D5" w14:textId="705632AC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1" w:history="1">
            <w:r w:rsidR="00235848" w:rsidRPr="00AF2A2A">
              <w:rPr>
                <w:rStyle w:val="Hipervnculo"/>
                <w:noProof/>
              </w:rPr>
              <w:t>Selección de Herramientas: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_Toc146224141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4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1153D309" w14:textId="63FA01A0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2" w:history="1">
            <w:r w:rsidR="00235848" w:rsidRPr="00AF2A2A">
              <w:rPr>
                <w:rStyle w:val="Hipervnculo"/>
                <w:noProof/>
              </w:rPr>
              <w:t>Creación del Mockup: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_Toc146224142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4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57D3C8F3" w14:textId="44A311A7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3" w:history="1">
            <w:r w:rsidR="00235848" w:rsidRPr="00AF2A2A">
              <w:rPr>
                <w:rStyle w:val="Hipervnculo"/>
                <w:noProof/>
              </w:rPr>
              <w:t>Revisión y Ajustes: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_Toc146224143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5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72D0F375" w14:textId="7B679C1D" w:rsidR="00235848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4" w:history="1">
            <w:r w:rsidR="00235848" w:rsidRPr="00AF2A2A">
              <w:rPr>
                <w:rStyle w:val="Hipervnculo"/>
                <w:noProof/>
              </w:rPr>
              <w:t>Características del diseño digital: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_Toc146224144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5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5518BFE5" w14:textId="5762F3F4" w:rsidR="00235848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5" w:history="1">
            <w:r w:rsidR="00235848" w:rsidRPr="00AF2A2A">
              <w:rPr>
                <w:rStyle w:val="Hipervnculo"/>
                <w:noProof/>
              </w:rPr>
              <w:t>Logotipo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_Toc146224145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6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31869FB7" w14:textId="6D883579" w:rsidR="00235848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6" w:history="1">
            <w:r w:rsidR="00235848" w:rsidRPr="00AF2A2A">
              <w:rPr>
                <w:rStyle w:val="Hipervnculo"/>
                <w:noProof/>
              </w:rPr>
              <w:t>Logotipo de la Empresa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_Toc146224146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8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14A9FC0F" w14:textId="001697EA" w:rsidR="00235848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7" w:history="1">
            <w:r w:rsidR="00235848" w:rsidRPr="00AF2A2A">
              <w:rPr>
                <w:rStyle w:val="Hipervnculo"/>
                <w:noProof/>
              </w:rPr>
              <w:t>Descripción de la empresa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_Toc146224147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8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5837975A" w14:textId="55A9298B" w:rsidR="00235848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146224148" w:history="1">
            <w:r w:rsidR="00235848" w:rsidRPr="00AF2A2A">
              <w:rPr>
                <w:rStyle w:val="Hipervnculo"/>
                <w:noProof/>
              </w:rPr>
              <w:t>Tipografía</w:t>
            </w:r>
            <w:r w:rsidR="00235848">
              <w:rPr>
                <w:noProof/>
                <w:webHidden/>
              </w:rPr>
              <w:tab/>
            </w:r>
            <w:r w:rsidR="00235848">
              <w:rPr>
                <w:noProof/>
                <w:webHidden/>
              </w:rPr>
              <w:fldChar w:fldCharType="begin"/>
            </w:r>
            <w:r w:rsidR="00235848">
              <w:rPr>
                <w:noProof/>
                <w:webHidden/>
              </w:rPr>
              <w:instrText xml:space="preserve"> PAGEREF _Toc146224148 \h </w:instrText>
            </w:r>
            <w:r w:rsidR="00235848">
              <w:rPr>
                <w:noProof/>
                <w:webHidden/>
              </w:rPr>
            </w:r>
            <w:r w:rsidR="00235848">
              <w:rPr>
                <w:noProof/>
                <w:webHidden/>
              </w:rPr>
              <w:fldChar w:fldCharType="separate"/>
            </w:r>
            <w:r w:rsidR="00235848">
              <w:rPr>
                <w:noProof/>
                <w:webHidden/>
              </w:rPr>
              <w:t>9</w:t>
            </w:r>
            <w:r w:rsidR="00235848">
              <w:rPr>
                <w:noProof/>
                <w:webHidden/>
              </w:rPr>
              <w:fldChar w:fldCharType="end"/>
            </w:r>
          </w:hyperlink>
        </w:p>
        <w:p w14:paraId="2AB51191" w14:textId="67B6319B" w:rsidR="00D1358A" w:rsidRDefault="00D1358A">
          <w:r>
            <w:rPr>
              <w:b/>
              <w:bCs/>
            </w:rPr>
            <w:fldChar w:fldCharType="end"/>
          </w:r>
        </w:p>
      </w:sdtContent>
    </w:sdt>
    <w:p w14:paraId="4C81F49E" w14:textId="77777777" w:rsidR="008710F3" w:rsidRDefault="008710F3"/>
    <w:p w14:paraId="315E1A8D" w14:textId="634CF6A5" w:rsidR="001A053F" w:rsidRDefault="001A053F">
      <w:pPr>
        <w:pStyle w:val="Tabladeilustraciones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46223713" w:history="1">
        <w:r w:rsidRPr="00DA25A6">
          <w:rPr>
            <w:rStyle w:val="Hipervnculo"/>
            <w:noProof/>
          </w:rPr>
          <w:t>Ilustración 1 Logotipo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_Toc146223713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2D5BC2" w14:textId="37192C89" w:rsidR="001A053F" w:rsidRDefault="00000000">
      <w:pPr>
        <w:pStyle w:val="Tabladeilustraciones"/>
        <w:tabs>
          <w:tab w:val="right" w:leader="dot" w:pos="8828"/>
        </w:tabs>
        <w:rPr>
          <w:noProof/>
        </w:rPr>
      </w:pPr>
      <w:hyperlink w:anchor="_Toc146223714" w:history="1">
        <w:r w:rsidR="001A053F" w:rsidRPr="00DA25A6">
          <w:rPr>
            <w:rStyle w:val="Hipervnculo"/>
            <w:noProof/>
          </w:rPr>
          <w:t>Ilustración 2 Logotipo de la Empresa</w:t>
        </w:r>
        <w:r w:rsidR="001A053F">
          <w:rPr>
            <w:noProof/>
            <w:webHidden/>
          </w:rPr>
          <w:tab/>
        </w:r>
        <w:r w:rsidR="001A053F">
          <w:rPr>
            <w:noProof/>
            <w:webHidden/>
          </w:rPr>
          <w:fldChar w:fldCharType="begin"/>
        </w:r>
        <w:r w:rsidR="001A053F">
          <w:rPr>
            <w:noProof/>
            <w:webHidden/>
          </w:rPr>
          <w:instrText xml:space="preserve"> PAGEREF _Toc146223714 \h </w:instrText>
        </w:r>
        <w:r w:rsidR="001A053F">
          <w:rPr>
            <w:noProof/>
            <w:webHidden/>
          </w:rPr>
        </w:r>
        <w:r w:rsidR="001A053F">
          <w:rPr>
            <w:noProof/>
            <w:webHidden/>
          </w:rPr>
          <w:fldChar w:fldCharType="separate"/>
        </w:r>
        <w:r w:rsidR="001A053F">
          <w:rPr>
            <w:noProof/>
            <w:webHidden/>
          </w:rPr>
          <w:t>8</w:t>
        </w:r>
        <w:r w:rsidR="001A053F">
          <w:rPr>
            <w:noProof/>
            <w:webHidden/>
          </w:rPr>
          <w:fldChar w:fldCharType="end"/>
        </w:r>
      </w:hyperlink>
    </w:p>
    <w:p w14:paraId="7194A036" w14:textId="2125CE5C" w:rsidR="008710F3" w:rsidRDefault="001A053F">
      <w:r>
        <w:fldChar w:fldCharType="end"/>
      </w:r>
      <w:r w:rsidR="008710F3">
        <w:br w:type="page"/>
      </w:r>
    </w:p>
    <w:p w14:paraId="068C09E8" w14:textId="21F8B0EC" w:rsidR="00334031" w:rsidRPr="00334031" w:rsidRDefault="00D1358A" w:rsidP="004A34CB">
      <w:pPr>
        <w:pStyle w:val="Ttulo1"/>
      </w:pPr>
      <w:bookmarkStart w:id="0" w:name="_Toc146224137"/>
      <w:r>
        <w:lastRenderedPageBreak/>
        <w:t>G</w:t>
      </w:r>
      <w:r w:rsidR="008D48A9" w:rsidRPr="00334031">
        <w:t>uía de estilo</w:t>
      </w:r>
      <w:bookmarkEnd w:id="0"/>
      <w:r w:rsidR="008D48A9" w:rsidRPr="00334031">
        <w:t xml:space="preserve"> </w:t>
      </w:r>
    </w:p>
    <w:p w14:paraId="0080AA9B" w14:textId="62F5B0C9" w:rsidR="008D48A9" w:rsidRDefault="008D48A9" w:rsidP="00E524AC">
      <w:r>
        <w:t>es un conjunto de normas para escribir y diseñar contenidos. Su propósito es asegurar la consistencia y coherencia en el uso del lenguaje y en el diseño a través de diferentes medios y publicaciones. Si bien el contenido exacto puede variar según la empresa, la organización o el proyecto, aquí te presento los elementos comunes que suelen incluirse en una guía de estilo:</w:t>
      </w:r>
    </w:p>
    <w:p w14:paraId="631D9BA0" w14:textId="77777777" w:rsidR="008D48A9" w:rsidRDefault="008D48A9" w:rsidP="00E524AC"/>
    <w:p w14:paraId="46E4BD91" w14:textId="0728170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Principios generales: Un resumen de la filosofía o enfoque del diseño o escritura.</w:t>
      </w:r>
    </w:p>
    <w:p w14:paraId="23FDC2D0" w14:textId="10460B61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Voz y tono: Directrices sobre el estilo de escritura, incluyendo el tono a adoptar (por ejemplo, formal, informal, profesional, amigable, etc.).</w:t>
      </w:r>
    </w:p>
    <w:p w14:paraId="2C949022" w14:textId="4BD8AFC0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Gramática y ortografía: Decisiones sobre aspectos gramaticales y ortográficos específicos que pueden no estar claros en los estándares de lenguaje generales.</w:t>
      </w:r>
    </w:p>
    <w:p w14:paraId="38776F1D" w14:textId="0D079555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Formato y estructura: Instrucciones sobre encabezados, listas, citas, y otros elementos estructurales.</w:t>
      </w:r>
    </w:p>
    <w:p w14:paraId="14B1B2CB" w14:textId="5A2B1FBD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Gráficos y multimedia: Directrices sobre el uso de imágenes, videos, gráficos, tablas, y otros elementos visuales</w:t>
      </w:r>
    </w:p>
    <w:p w14:paraId="1D11EF59" w14:textId="3A1D3C5F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Paleta de colores: Una lista de colores aprobados con sus respectivos códigos (por ejemplo, RGB, CMYK, HEX).</w:t>
      </w:r>
    </w:p>
    <w:p w14:paraId="35E2EA34" w14:textId="64C97668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Tipografía: Directrices sobre las fuentes a utilizar, tamaños, estilos (por ejemplo, negrita, cursiva), y otros detalles tipográficos.</w:t>
      </w:r>
    </w:p>
    <w:p w14:paraId="6A994BE2" w14:textId="12937E3C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Iconografía: Directrices sobre el uso de iconos y símbolos</w:t>
      </w:r>
    </w:p>
    <w:p w14:paraId="4291D93C" w14:textId="40B5943F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Interfaz y elementos de diseño: Instrucciones sobre botones, formularios, enlaces, y otros componentes, especialmente relevantes en guías de estilo para web o aplicaciones.</w:t>
      </w:r>
    </w:p>
    <w:p w14:paraId="079747D3" w14:textId="5E9E1C75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Logotipo y branding: Cómo y cuándo usar el logotipo, espacio alrededor del logo, versiones permitidas del logotipo, etc.</w:t>
      </w:r>
    </w:p>
    <w:p w14:paraId="6CECF374" w14:textId="5CC665EF" w:rsidR="008D48A9" w:rsidRPr="004A34CB" w:rsidRDefault="008D48A9" w:rsidP="004A34CB">
      <w:pPr>
        <w:pStyle w:val="Prrafodelista"/>
        <w:numPr>
          <w:ilvl w:val="0"/>
          <w:numId w:val="20"/>
        </w:numPr>
      </w:pPr>
      <w:r w:rsidRPr="004A34CB">
        <w:t>Recomendaciones de accesibilidad: Cómo garantizar que el contenido sea accesible para todos, incluidas personas con discapacidades.</w:t>
      </w:r>
    </w:p>
    <w:p w14:paraId="2AC448E4" w14:textId="29882AD7" w:rsidR="006A4B97" w:rsidRPr="004A34CB" w:rsidRDefault="006A4B97" w:rsidP="004A34CB">
      <w:pPr>
        <w:pStyle w:val="Prrafodelista"/>
        <w:numPr>
          <w:ilvl w:val="0"/>
          <w:numId w:val="20"/>
        </w:numPr>
      </w:pPr>
      <w:bookmarkStart w:id="1" w:name="_Toc145541827"/>
      <w:r w:rsidRPr="004A34CB">
        <w:t>Selección de Herramientas:</w:t>
      </w:r>
      <w:bookmarkEnd w:id="1"/>
      <w:r w:rsidRPr="004A34CB">
        <w:t xml:space="preserve"> Dependiendo de la naturaleza del mockup (digital o impreso), elige la herramienta adecuada. Las herramientas </w:t>
      </w:r>
      <w:r w:rsidRPr="004A34CB">
        <w:lastRenderedPageBreak/>
        <w:t>populares para mockups digitales incluyen Adobe, Sketch, Figma, Photoshop, entre otros.</w:t>
      </w:r>
    </w:p>
    <w:p w14:paraId="59449D5A" w14:textId="77777777" w:rsidR="008D48A9" w:rsidRDefault="008D48A9" w:rsidP="00E524AC"/>
    <w:p w14:paraId="39A922ED" w14:textId="77777777" w:rsidR="00C65C3D" w:rsidRDefault="008D48A9" w:rsidP="00E524AC">
      <w:r>
        <w:t>Es importante recordar que cada guía de estilo debe adaptarse a las necesidades específicas de la empresa o proyecto para el que se crea. Es esencial revisar y actualizar regularmente la guía para asegurarse de que sigue siendo relevante y útil.</w:t>
      </w:r>
    </w:p>
    <w:p w14:paraId="5D74B184" w14:textId="77777777" w:rsidR="00EB003B" w:rsidRDefault="00EB003B" w:rsidP="00E524AC"/>
    <w:p w14:paraId="28ADABF3" w14:textId="77777777" w:rsidR="00C65C3D" w:rsidRPr="003404D4" w:rsidRDefault="00C65C3D" w:rsidP="004A34CB">
      <w:pPr>
        <w:pStyle w:val="Ttulo1"/>
      </w:pPr>
      <w:bookmarkStart w:id="2" w:name="_Toc145541823"/>
      <w:bookmarkStart w:id="3" w:name="_Toc146224138"/>
      <w:r w:rsidRPr="003404D4">
        <w:t>Diseño digital (mockups):</w:t>
      </w:r>
      <w:bookmarkEnd w:id="2"/>
      <w:bookmarkEnd w:id="3"/>
    </w:p>
    <w:p w14:paraId="29AA588E" w14:textId="77777777" w:rsidR="00C65C3D" w:rsidRPr="003404D4" w:rsidRDefault="00C65C3D" w:rsidP="00E524AC">
      <w:r w:rsidRPr="003404D4">
        <w:t>Se creo el diseño digital para implementarlo en el código del sitio web, los mockups desempeñan un papel crucial en la planificación, comunicación y validación de proyectos, ya que permiten visualizar y probar conceptos antes de la implementación final. Esto ayuda a garantizar que el producto o diseño final satisfaga las necesidades y expectativas de los usuarios y clientes.</w:t>
      </w:r>
    </w:p>
    <w:p w14:paraId="0713F9CF" w14:textId="77777777" w:rsidR="00C65C3D" w:rsidRPr="003404D4" w:rsidRDefault="00C65C3D" w:rsidP="004A34CB">
      <w:pPr>
        <w:pStyle w:val="Ttulo2"/>
      </w:pPr>
      <w:bookmarkStart w:id="4" w:name="_Toc145541824"/>
      <w:bookmarkStart w:id="5" w:name="_Toc146224139"/>
      <w:r w:rsidRPr="003404D4">
        <w:t>Definir el Objetivo:</w:t>
      </w:r>
      <w:bookmarkEnd w:id="4"/>
      <w:bookmarkEnd w:id="5"/>
    </w:p>
    <w:p w14:paraId="246332D9" w14:textId="77777777" w:rsidR="00C65C3D" w:rsidRPr="003404D4" w:rsidRDefault="00C65C3D" w:rsidP="00E524AC">
      <w:r w:rsidRPr="003404D4">
        <w:t>Antes de comenzar, es fundamental saber para qué se está haciendo el mockup: ¿es para una aplicación móvil, un sitio web, un folleto, un producto?</w:t>
      </w:r>
    </w:p>
    <w:p w14:paraId="0CA26E99" w14:textId="77777777" w:rsidR="00C65C3D" w:rsidRPr="003404D4" w:rsidRDefault="00C65C3D" w:rsidP="00E524AC">
      <w:bookmarkStart w:id="6" w:name="_Toc145541825"/>
      <w:r w:rsidRPr="003404D4">
        <w:t>Recolección de Información:</w:t>
      </w:r>
      <w:bookmarkEnd w:id="6"/>
    </w:p>
    <w:p w14:paraId="4E79AD29" w14:textId="77777777" w:rsidR="00C65C3D" w:rsidRPr="003404D4" w:rsidRDefault="00C65C3D" w:rsidP="00E524AC">
      <w:r w:rsidRPr="003404D4">
        <w:t>Recopila todos los elementos que se integrarán en el mockup, como logotipos, imágenes, textos, etc.</w:t>
      </w:r>
    </w:p>
    <w:p w14:paraId="2CF4E5F9" w14:textId="77777777" w:rsidR="00C65C3D" w:rsidRPr="003404D4" w:rsidRDefault="00C65C3D" w:rsidP="00E524AC">
      <w:r w:rsidRPr="003404D4">
        <w:t>Define el público objetivo y sus necesidades.</w:t>
      </w:r>
    </w:p>
    <w:p w14:paraId="4A274066" w14:textId="77777777" w:rsidR="00C65C3D" w:rsidRPr="003404D4" w:rsidRDefault="00C65C3D" w:rsidP="004A34CB">
      <w:pPr>
        <w:pStyle w:val="Ttulo2"/>
      </w:pPr>
      <w:bookmarkStart w:id="7" w:name="_Toc145541826"/>
      <w:bookmarkStart w:id="8" w:name="_Toc146224140"/>
      <w:r w:rsidRPr="003404D4">
        <w:t>Boceto o Wireframe:</w:t>
      </w:r>
      <w:bookmarkEnd w:id="7"/>
      <w:bookmarkEnd w:id="8"/>
    </w:p>
    <w:p w14:paraId="5EDE52B5" w14:textId="77777777" w:rsidR="00C65C3D" w:rsidRPr="003404D4" w:rsidRDefault="00C65C3D" w:rsidP="00E524AC">
      <w:r w:rsidRPr="003404D4">
        <w:t>Antes de saltar al mockup digital, es útil hacer un boceto a mano o un wireframe básico para planificar la disposición y estructura.</w:t>
      </w:r>
    </w:p>
    <w:p w14:paraId="1217D8CD" w14:textId="77777777" w:rsidR="00C65C3D" w:rsidRPr="003404D4" w:rsidRDefault="00C65C3D" w:rsidP="00E524AC">
      <w:r w:rsidRPr="003404D4">
        <w:t>Decidir sobre la jerarquía visual y la disposición de los elementos.</w:t>
      </w:r>
    </w:p>
    <w:p w14:paraId="37E4EB4B" w14:textId="77777777" w:rsidR="00C65C3D" w:rsidRPr="003404D4" w:rsidRDefault="00C65C3D" w:rsidP="007756EC">
      <w:pPr>
        <w:pStyle w:val="Ttulo2"/>
      </w:pPr>
      <w:bookmarkStart w:id="9" w:name="_Toc146224141"/>
      <w:r w:rsidRPr="003404D4">
        <w:t>Selección de Herramientas:</w:t>
      </w:r>
      <w:bookmarkEnd w:id="9"/>
    </w:p>
    <w:p w14:paraId="64236646" w14:textId="77777777" w:rsidR="00C65C3D" w:rsidRPr="003404D4" w:rsidRDefault="00C65C3D" w:rsidP="00E524AC">
      <w:r w:rsidRPr="003404D4">
        <w:t>Dependiendo de la naturaleza del mockup (digital o impreso), elige la herramienta adecuada. Las herramientas populares para mockups digitales incluyen Adobe, Sketch, Figma, Photoshop, entre otros.</w:t>
      </w:r>
    </w:p>
    <w:p w14:paraId="3D1776F4" w14:textId="77777777" w:rsidR="00C65C3D" w:rsidRPr="003404D4" w:rsidRDefault="00C65C3D" w:rsidP="004A34CB">
      <w:pPr>
        <w:pStyle w:val="Ttulo2"/>
      </w:pPr>
      <w:bookmarkStart w:id="10" w:name="_Toc145541828"/>
      <w:bookmarkStart w:id="11" w:name="_Toc146224142"/>
      <w:r w:rsidRPr="003404D4">
        <w:t>Creación del Mockup:</w:t>
      </w:r>
      <w:bookmarkEnd w:id="10"/>
      <w:bookmarkEnd w:id="11"/>
    </w:p>
    <w:p w14:paraId="483B3B38" w14:textId="77777777" w:rsidR="00C65C3D" w:rsidRPr="003404D4" w:rsidRDefault="00C65C3D" w:rsidP="00E524AC">
      <w:r w:rsidRPr="003404D4">
        <w:t>Comienza a colocar elementos en tu herramienta de diseño según el boceto.</w:t>
      </w:r>
    </w:p>
    <w:p w14:paraId="235B9F40" w14:textId="77777777" w:rsidR="00C65C3D" w:rsidRPr="003404D4" w:rsidRDefault="00C65C3D" w:rsidP="00E524AC">
      <w:r w:rsidRPr="003404D4">
        <w:t>Asegúrate de seguir las directrices de la marca (colores, tipografías, etc.).</w:t>
      </w:r>
    </w:p>
    <w:p w14:paraId="0CF90DCE" w14:textId="77777777" w:rsidR="00C65C3D" w:rsidRPr="003404D4" w:rsidRDefault="00C65C3D" w:rsidP="00E524AC">
      <w:r w:rsidRPr="003404D4">
        <w:lastRenderedPageBreak/>
        <w:t>Mantén un espacio adecuado entre los elementos para asegurar la legibilidad y la estética.</w:t>
      </w:r>
    </w:p>
    <w:p w14:paraId="49934A1D" w14:textId="77777777" w:rsidR="00C65C3D" w:rsidRPr="003404D4" w:rsidRDefault="00C65C3D" w:rsidP="00E524AC">
      <w:r w:rsidRPr="003404D4">
        <w:t>Utiliza imágenes de alta calidad.</w:t>
      </w:r>
    </w:p>
    <w:p w14:paraId="328F0FCE" w14:textId="77777777" w:rsidR="00C65C3D" w:rsidRPr="003404D4" w:rsidRDefault="00C65C3D" w:rsidP="007756EC">
      <w:pPr>
        <w:pStyle w:val="Ttulo2"/>
      </w:pPr>
      <w:bookmarkStart w:id="12" w:name="_Toc145541829"/>
      <w:bookmarkStart w:id="13" w:name="_Toc146224143"/>
      <w:r w:rsidRPr="003404D4">
        <w:t>Revisión y Ajustes:</w:t>
      </w:r>
      <w:bookmarkEnd w:id="12"/>
      <w:bookmarkEnd w:id="13"/>
    </w:p>
    <w:p w14:paraId="355E2070" w14:textId="77777777" w:rsidR="00C65C3D" w:rsidRPr="003404D4" w:rsidRDefault="00C65C3D" w:rsidP="00E524AC">
      <w:r w:rsidRPr="003404D4">
        <w:t>Una vez que hayas creado el mockup inicial, revísalo para asegurarte de que todo esté bien posicionado y que se vea como lo imaginaste.</w:t>
      </w:r>
    </w:p>
    <w:p w14:paraId="770F30EA" w14:textId="77777777" w:rsidR="00C65C3D" w:rsidRPr="003404D4" w:rsidRDefault="00C65C3D" w:rsidP="00E524AC">
      <w:r w:rsidRPr="003404D4">
        <w:t>Es posible que debas hacer ajustes en función de cómo se vean los elementos juntos.</w:t>
      </w:r>
    </w:p>
    <w:p w14:paraId="40E1DC63" w14:textId="03515A31" w:rsidR="00483E93" w:rsidRPr="003404D4" w:rsidRDefault="00483E93" w:rsidP="004A34CB">
      <w:pPr>
        <w:pStyle w:val="Ttulo1"/>
      </w:pPr>
      <w:bookmarkStart w:id="14" w:name="_Toc145541830"/>
      <w:bookmarkStart w:id="15" w:name="_Toc146224144"/>
      <w:r w:rsidRPr="003404D4">
        <w:t>Características del diseño digital:</w:t>
      </w:r>
      <w:bookmarkEnd w:id="14"/>
      <w:bookmarkEnd w:id="15"/>
    </w:p>
    <w:p w14:paraId="33D088EC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Herramientas Digitales:</w:t>
      </w:r>
      <w:r w:rsidRPr="003404D4">
        <w:t xml:space="preserve"> Se utilizan programas y aplicaciones específicas para diseño, como Adobe Photoshop, Illustrator, InDesign, Sketch, Figma, y muchos otros.</w:t>
      </w:r>
    </w:p>
    <w:p w14:paraId="6221A019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Flexibilidad:</w:t>
      </w:r>
      <w:r w:rsidRPr="003404D4">
        <w:t xml:space="preserve"> Es fácil modificar, escalar, rotar, y ajustar elementos en un diseño digital sin tener que comenzar desde cero.</w:t>
      </w:r>
    </w:p>
    <w:p w14:paraId="3F07BB2B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 xml:space="preserve">Tipografía Avanzada: </w:t>
      </w:r>
      <w:r w:rsidRPr="003404D4">
        <w:t>Las herramientas digitales ofrecen amplias opciones de tipografía, incluida la capacidad de ajustar el espacio entre letras, la línea, y mucho más.</w:t>
      </w:r>
    </w:p>
    <w:p w14:paraId="26A44387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Colores Precisos:</w:t>
      </w:r>
      <w:r w:rsidRPr="003404D4">
        <w:t xml:space="preserve"> Los diseñadores pueden usar códigos de colores específicos (como RGB, CMYK o HEX) para garantizar la consistencia y precisión del color.</w:t>
      </w:r>
    </w:p>
    <w:p w14:paraId="06BF62E5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Interactividad:</w:t>
      </w:r>
      <w:r w:rsidRPr="003404D4">
        <w:t xml:space="preserve"> En el diseño digital, especialmente cuando se trata de diseño web o de aplicaciones, se pueden incorporar elementos interactivos, como botones, enlaces y animaciones.</w:t>
      </w:r>
    </w:p>
    <w:p w14:paraId="77419E4A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Exportación y Compatibilidad:</w:t>
      </w:r>
      <w:r w:rsidRPr="003404D4">
        <w:t xml:space="preserve"> Los diseños digitales pueden exportarse en diversos formatos (JPG, PNG, SVG, PDF, etc.) y resoluciones para diferentes usos, desde impresión hasta publicación en línea.</w:t>
      </w:r>
    </w:p>
    <w:p w14:paraId="2B627871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Integración Multimedia:</w:t>
      </w:r>
      <w:r w:rsidRPr="003404D4">
        <w:t xml:space="preserve"> En el diseño digital, es más fácil integrar otros medios, como video, audio o animaciones.</w:t>
      </w:r>
    </w:p>
    <w:p w14:paraId="7BB34EC1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Iteraciones Rápidas:</w:t>
      </w:r>
      <w:r w:rsidRPr="003404D4">
        <w:t xml:space="preserve"> Las herramientas digitales permiten realizar prototipos rápidos y múltiples versiones de un diseño de manera eficiente.</w:t>
      </w:r>
    </w:p>
    <w:p w14:paraId="28E13BCC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lastRenderedPageBreak/>
        <w:t>Colaboración en Tiempo Real:</w:t>
      </w:r>
      <w:r w:rsidRPr="003404D4">
        <w:t xml:space="preserve"> Algunas herramientas modernas de diseño digital, como Figma o Adobe XD, permiten que varios diseñadores colaboren en un proyecto en tiempo real.</w:t>
      </w:r>
    </w:p>
    <w:p w14:paraId="63BFDA59" w14:textId="77777777" w:rsidR="00483E93" w:rsidRPr="003404D4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Automatización:</w:t>
      </w:r>
      <w:r w:rsidRPr="003404D4">
        <w:t xml:space="preserve"> Muchos programas ofrecen la opción de automatizar ciertas tareas, como repetir patrones o aplicar estilos predefinidos.</w:t>
      </w:r>
    </w:p>
    <w:p w14:paraId="52286EFC" w14:textId="77777777" w:rsidR="00483E93" w:rsidRDefault="00483E93" w:rsidP="004A34CB">
      <w:pPr>
        <w:pStyle w:val="Prrafodelista"/>
        <w:numPr>
          <w:ilvl w:val="0"/>
          <w:numId w:val="19"/>
        </w:numPr>
      </w:pPr>
      <w:r w:rsidRPr="004A34CB">
        <w:rPr>
          <w:b/>
          <w:bCs/>
        </w:rPr>
        <w:t>Actualizaciones y Mejoras Constantes:</w:t>
      </w:r>
      <w:r w:rsidRPr="003404D4">
        <w:t xml:space="preserve"> A medida que la tecnología avanza, también lo hacen las herramientas de diseño digital, ofreciendo constantemente nuevas características y mejoras.</w:t>
      </w:r>
    </w:p>
    <w:p w14:paraId="74368D8A" w14:textId="77777777" w:rsidR="00483E93" w:rsidRPr="003404D4" w:rsidRDefault="00483E93" w:rsidP="004A34CB">
      <w:pPr>
        <w:pStyle w:val="Ttulo1"/>
      </w:pPr>
      <w:bookmarkStart w:id="16" w:name="_Toc145541831"/>
      <w:bookmarkStart w:id="17" w:name="_Toc146224145"/>
      <w:r w:rsidRPr="003404D4">
        <w:t>Logotipo</w:t>
      </w:r>
      <w:bookmarkEnd w:id="16"/>
      <w:bookmarkEnd w:id="17"/>
    </w:p>
    <w:p w14:paraId="6BE0D8B9" w14:textId="77777777" w:rsidR="00483E93" w:rsidRDefault="00483E93" w:rsidP="00E524AC">
      <w:r w:rsidRPr="003404D4">
        <w:t>Colores del logo tipo, que significan cada uno esto basado en La psicología del color es un área de estudio que analiza cómo los colores influyen en el comportamiento y las emociones humanas. Cuando se trata de negocios, la elección del color puede tener un impacto significativo en la percepción de la marca, el engagement del cliente y las decisiones de compra.</w:t>
      </w:r>
    </w:p>
    <w:p w14:paraId="1005D406" w14:textId="77777777" w:rsidR="004A34CB" w:rsidRPr="003404D4" w:rsidRDefault="004A34CB" w:rsidP="00E524AC"/>
    <w:p w14:paraId="2BE71922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Rojo:</w:t>
      </w:r>
    </w:p>
    <w:p w14:paraId="5BBC04CB" w14:textId="77777777" w:rsidR="00483E93" w:rsidRPr="003404D4" w:rsidRDefault="00483E93" w:rsidP="004A34CB">
      <w:pPr>
        <w:pStyle w:val="Prrafodelista"/>
        <w:numPr>
          <w:ilvl w:val="0"/>
          <w:numId w:val="18"/>
        </w:numPr>
      </w:pPr>
      <w:r w:rsidRPr="003404D4">
        <w:t>Percepciones: Pasión, energía, urgencia, peligro.</w:t>
      </w:r>
    </w:p>
    <w:p w14:paraId="5710B89C" w14:textId="77777777" w:rsidR="00483E93" w:rsidRPr="003404D4" w:rsidRDefault="00483E93" w:rsidP="004A34CB">
      <w:pPr>
        <w:pStyle w:val="Prrafodelista"/>
        <w:numPr>
          <w:ilvl w:val="0"/>
          <w:numId w:val="18"/>
        </w:numPr>
      </w:pPr>
      <w:r w:rsidRPr="003404D4">
        <w:t>Aplicación en Negocios: Se utiliza en ventas y ofertas para crear sensación de urgencia. También es popular en la industria alimentaria (piensa en marcas como Coca-Cola y McDonald's).</w:t>
      </w:r>
    </w:p>
    <w:p w14:paraId="378722D9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Azul:</w:t>
      </w:r>
    </w:p>
    <w:p w14:paraId="5650A111" w14:textId="77777777" w:rsidR="00483E93" w:rsidRPr="003404D4" w:rsidRDefault="00483E93" w:rsidP="00E524AC">
      <w:pPr>
        <w:pStyle w:val="Prrafodelista"/>
        <w:numPr>
          <w:ilvl w:val="0"/>
          <w:numId w:val="17"/>
        </w:numPr>
      </w:pPr>
      <w:r w:rsidRPr="003404D4">
        <w:t>Percepciones: Confianza, calma, lealtad, estabilidad.</w:t>
      </w:r>
    </w:p>
    <w:p w14:paraId="6E3FF8E4" w14:textId="77777777" w:rsidR="00483E93" w:rsidRPr="003404D4" w:rsidRDefault="00483E93" w:rsidP="00E524AC">
      <w:pPr>
        <w:pStyle w:val="Prrafodelista"/>
        <w:numPr>
          <w:ilvl w:val="0"/>
          <w:numId w:val="17"/>
        </w:numPr>
      </w:pPr>
      <w:r w:rsidRPr="003404D4">
        <w:t>Aplicación en Negocios: Empresas financieras, tecnológicas y corporativas a menudo usan el azul para transmitir confianza y profesionalismo (IBM, Facebook, Visa).</w:t>
      </w:r>
    </w:p>
    <w:p w14:paraId="273C3C5D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Naranja:</w:t>
      </w:r>
    </w:p>
    <w:p w14:paraId="4CE4873D" w14:textId="77777777" w:rsidR="00483E93" w:rsidRPr="003404D4" w:rsidRDefault="00483E93" w:rsidP="00E524AC">
      <w:pPr>
        <w:pStyle w:val="Prrafodelista"/>
        <w:numPr>
          <w:ilvl w:val="0"/>
          <w:numId w:val="16"/>
        </w:numPr>
      </w:pPr>
      <w:r w:rsidRPr="003404D4">
        <w:t>Percepciones: Energía, entusiasmo, creatividad.</w:t>
      </w:r>
    </w:p>
    <w:p w14:paraId="762505A0" w14:textId="77777777" w:rsidR="00483E93" w:rsidRPr="003404D4" w:rsidRDefault="00483E93" w:rsidP="00E524AC">
      <w:pPr>
        <w:pStyle w:val="Prrafodelista"/>
        <w:numPr>
          <w:ilvl w:val="0"/>
          <w:numId w:val="16"/>
        </w:numPr>
      </w:pPr>
      <w:r w:rsidRPr="003404D4">
        <w:t>Aplicación en Negocios: Se utiliza para llamar la atención y promover decisiones impulsivas, o para mostrar innovación y creatividad.</w:t>
      </w:r>
    </w:p>
    <w:p w14:paraId="0555BC7F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Morado:</w:t>
      </w:r>
    </w:p>
    <w:p w14:paraId="452D00DE" w14:textId="77777777" w:rsidR="00483E93" w:rsidRPr="003404D4" w:rsidRDefault="00483E93" w:rsidP="00E524AC">
      <w:pPr>
        <w:pStyle w:val="Prrafodelista"/>
        <w:numPr>
          <w:ilvl w:val="0"/>
          <w:numId w:val="15"/>
        </w:numPr>
      </w:pPr>
      <w:r w:rsidRPr="003404D4">
        <w:lastRenderedPageBreak/>
        <w:t>Percepciones: Lujo, sabiduría, realeza.</w:t>
      </w:r>
    </w:p>
    <w:p w14:paraId="6A872F58" w14:textId="239DD1E2" w:rsidR="00483E93" w:rsidRPr="003404D4" w:rsidRDefault="00483E93" w:rsidP="00E524AC">
      <w:pPr>
        <w:pStyle w:val="Prrafodelista"/>
        <w:numPr>
          <w:ilvl w:val="0"/>
          <w:numId w:val="15"/>
        </w:numPr>
      </w:pPr>
      <w:r w:rsidRPr="003404D4">
        <w:t xml:space="preserve">Aplicación en Negocios: Marcas que quieren evocar sensaciones de lujo o espiritualidad (Cadbury, </w:t>
      </w:r>
      <w:r w:rsidR="0081368B" w:rsidRPr="003404D4">
        <w:t>Hall Mark</w:t>
      </w:r>
      <w:r w:rsidRPr="003404D4">
        <w:t>).</w:t>
      </w:r>
    </w:p>
    <w:p w14:paraId="5F3035FB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Rosa:</w:t>
      </w:r>
    </w:p>
    <w:p w14:paraId="5793D76B" w14:textId="77777777" w:rsidR="00483E93" w:rsidRPr="003404D4" w:rsidRDefault="00483E93" w:rsidP="00E524AC">
      <w:pPr>
        <w:pStyle w:val="Prrafodelista"/>
        <w:numPr>
          <w:ilvl w:val="0"/>
          <w:numId w:val="14"/>
        </w:numPr>
      </w:pPr>
      <w:r w:rsidRPr="003404D4">
        <w:t>Percepciones: Feminidad, amor, dulzura.</w:t>
      </w:r>
    </w:p>
    <w:p w14:paraId="5DBBF9AA" w14:textId="77777777" w:rsidR="00483E93" w:rsidRPr="003404D4" w:rsidRDefault="00483E93" w:rsidP="00E524AC">
      <w:pPr>
        <w:pStyle w:val="Prrafodelista"/>
        <w:numPr>
          <w:ilvl w:val="0"/>
          <w:numId w:val="14"/>
        </w:numPr>
      </w:pPr>
      <w:r w:rsidRPr="003404D4">
        <w:t>Aplicación en Negocios: Marcas dirigidas principalmente a mujeres o para productos relacionados con la belleza y la moda.</w:t>
      </w:r>
    </w:p>
    <w:p w14:paraId="0F65C7C7" w14:textId="77777777" w:rsidR="00483E93" w:rsidRPr="007228DB" w:rsidRDefault="00483E93" w:rsidP="00E524AC">
      <w:pPr>
        <w:rPr>
          <w:b/>
          <w:bCs/>
        </w:rPr>
      </w:pPr>
      <w:r w:rsidRPr="007228DB">
        <w:rPr>
          <w:b/>
          <w:bCs/>
        </w:rPr>
        <w:t>Blanco:</w:t>
      </w:r>
    </w:p>
    <w:p w14:paraId="4EADC8AD" w14:textId="77777777" w:rsidR="00483E93" w:rsidRPr="003404D4" w:rsidRDefault="00483E93" w:rsidP="00E524AC">
      <w:pPr>
        <w:pStyle w:val="Prrafodelista"/>
        <w:numPr>
          <w:ilvl w:val="0"/>
          <w:numId w:val="13"/>
        </w:numPr>
      </w:pPr>
      <w:r w:rsidRPr="003404D4">
        <w:t>Percepciones: Pureza, simplicidad, limpieza.</w:t>
      </w:r>
    </w:p>
    <w:p w14:paraId="7BF87534" w14:textId="77777777" w:rsidR="00483E93" w:rsidRDefault="00483E93" w:rsidP="00E524AC">
      <w:pPr>
        <w:pStyle w:val="Prrafodelista"/>
        <w:numPr>
          <w:ilvl w:val="0"/>
          <w:numId w:val="13"/>
        </w:numPr>
      </w:pPr>
      <w:r w:rsidRPr="003404D4">
        <w:t>Aplicación en Negocios: En diseño y branding para crear espacios limpios y destacar otros elementos.</w:t>
      </w:r>
    </w:p>
    <w:p w14:paraId="642B3AB7" w14:textId="36C07742" w:rsidR="006A450B" w:rsidRPr="00E524AC" w:rsidRDefault="006A450B" w:rsidP="00E524AC">
      <w:pPr>
        <w:rPr>
          <w:b/>
          <w:bCs/>
          <w:lang w:eastAsia="es-MX"/>
        </w:rPr>
      </w:pPr>
      <w:r w:rsidRPr="00E524AC">
        <w:rPr>
          <w:b/>
          <w:bCs/>
          <w:bdr w:val="single" w:sz="2" w:space="0" w:color="D9D9E3" w:frame="1"/>
          <w:lang w:eastAsia="es-MX"/>
        </w:rPr>
        <w:t>Negro:</w:t>
      </w:r>
    </w:p>
    <w:p w14:paraId="69786BA6" w14:textId="5977E129" w:rsidR="006A450B" w:rsidRPr="0022159B" w:rsidRDefault="0022159B" w:rsidP="0022159B">
      <w:pPr>
        <w:pStyle w:val="Prrafodelista"/>
        <w:numPr>
          <w:ilvl w:val="0"/>
          <w:numId w:val="22"/>
        </w:numPr>
        <w:rPr>
          <w:lang w:eastAsia="es-MX"/>
        </w:rPr>
      </w:pPr>
      <w:r w:rsidRPr="0022159B">
        <w:rPr>
          <w:bdr w:val="single" w:sz="2" w:space="0" w:color="D9D9E3" w:frame="1"/>
          <w:lang w:eastAsia="es-MX"/>
        </w:rPr>
        <w:t>Percepciones:</w:t>
      </w:r>
      <w:r w:rsidR="006A450B" w:rsidRPr="0022159B">
        <w:rPr>
          <w:bdr w:val="single" w:sz="2" w:space="0" w:color="D9D9E3" w:frame="1"/>
          <w:lang w:eastAsia="es-MX"/>
        </w:rPr>
        <w:t xml:space="preserve"> Elegancia, sofisticación, lujo.</w:t>
      </w:r>
    </w:p>
    <w:p w14:paraId="61B47CF9" w14:textId="62FA3B2E" w:rsidR="006A450B" w:rsidRDefault="006A450B" w:rsidP="0022159B">
      <w:pPr>
        <w:pStyle w:val="Prrafodelista"/>
        <w:numPr>
          <w:ilvl w:val="0"/>
          <w:numId w:val="22"/>
        </w:numPr>
        <w:rPr>
          <w:lang w:eastAsia="es-MX"/>
        </w:rPr>
      </w:pPr>
      <w:r w:rsidRPr="0022159B">
        <w:rPr>
          <w:bdr w:val="single" w:sz="2" w:space="0" w:color="D9D9E3" w:frame="1"/>
          <w:lang w:eastAsia="es-MX"/>
        </w:rPr>
        <w:t xml:space="preserve">Aplicación en </w:t>
      </w:r>
      <w:r w:rsidR="0022159B" w:rsidRPr="0022159B">
        <w:rPr>
          <w:bdr w:val="single" w:sz="2" w:space="0" w:color="D9D9E3" w:frame="1"/>
          <w:lang w:eastAsia="es-MX"/>
        </w:rPr>
        <w:t>Negocios:</w:t>
      </w:r>
      <w:r w:rsidRPr="0022159B">
        <w:rPr>
          <w:bdr w:val="single" w:sz="2" w:space="0" w:color="D9D9E3" w:frame="1"/>
          <w:lang w:eastAsia="es-MX"/>
        </w:rPr>
        <w:t xml:space="preserve"> Marcas de lujo y alta gama, o para crear un aspecto moderno y elegante (Chanel, Apple).</w:t>
      </w:r>
    </w:p>
    <w:p w14:paraId="40F4F23B" w14:textId="77777777" w:rsidR="006A450B" w:rsidRPr="003404D4" w:rsidRDefault="006A450B" w:rsidP="00E524AC"/>
    <w:p w14:paraId="7783B1A7" w14:textId="4ADA1C2D" w:rsidR="006C3AD5" w:rsidRDefault="00746003" w:rsidP="006C3AD5">
      <w:pPr>
        <w:keepNext/>
        <w:jc w:val="center"/>
      </w:pPr>
      <w:r>
        <w:rPr>
          <w:noProof/>
        </w:rPr>
        <w:drawing>
          <wp:inline distT="0" distB="0" distL="0" distR="0" wp14:anchorId="6AA8C001" wp14:editId="1E7CE48B">
            <wp:extent cx="2213610" cy="2224269"/>
            <wp:effectExtent l="0" t="0" r="0" b="5080"/>
            <wp:docPr id="736678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850" cy="223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3C5D" w14:textId="711620E3" w:rsidR="00483E93" w:rsidRDefault="006C3AD5" w:rsidP="006C3AD5">
      <w:pPr>
        <w:pStyle w:val="Descripcin"/>
        <w:jc w:val="center"/>
      </w:pPr>
      <w:bookmarkStart w:id="18" w:name="_Toc146223713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Logotipo del Proyecto</w:t>
      </w:r>
      <w:bookmarkEnd w:id="18"/>
    </w:p>
    <w:p w14:paraId="7283068C" w14:textId="77777777" w:rsidR="00483E93" w:rsidRDefault="00483E93" w:rsidP="00E524AC"/>
    <w:p w14:paraId="00B5DE8C" w14:textId="77777777" w:rsidR="00D1358A" w:rsidRDefault="00D1358A" w:rsidP="00E524AC"/>
    <w:p w14:paraId="088915D3" w14:textId="77777777" w:rsidR="0022159B" w:rsidRPr="003404D4" w:rsidRDefault="0022159B" w:rsidP="00E524AC"/>
    <w:p w14:paraId="43791389" w14:textId="2D816720" w:rsidR="009836B2" w:rsidRDefault="00A811CD" w:rsidP="00D1358A">
      <w:pPr>
        <w:pStyle w:val="Ttulo1"/>
      </w:pPr>
      <w:bookmarkStart w:id="19" w:name="_Toc146224146"/>
      <w:bookmarkStart w:id="20" w:name="_Toc145541832"/>
      <w:r>
        <w:lastRenderedPageBreak/>
        <w:t>L</w:t>
      </w:r>
      <w:r w:rsidR="009836B2">
        <w:t>ogotipo</w:t>
      </w:r>
      <w:r>
        <w:t xml:space="preserve"> de la Empresa</w:t>
      </w:r>
      <w:bookmarkEnd w:id="19"/>
    </w:p>
    <w:p w14:paraId="28299F41" w14:textId="77777777" w:rsidR="00A811CD" w:rsidRDefault="00A811CD" w:rsidP="00A811CD"/>
    <w:p w14:paraId="2A43AB7B" w14:textId="77777777" w:rsidR="006C3AD5" w:rsidRDefault="006C3AD5" w:rsidP="006C3AD5">
      <w:pPr>
        <w:keepNext/>
        <w:jc w:val="center"/>
      </w:pPr>
      <w:r>
        <w:rPr>
          <w:noProof/>
        </w:rPr>
        <w:drawing>
          <wp:inline distT="0" distB="0" distL="0" distR="0" wp14:anchorId="57D26CAF" wp14:editId="73DFF8F7">
            <wp:extent cx="1714500" cy="1720126"/>
            <wp:effectExtent l="0" t="0" r="0" b="0"/>
            <wp:docPr id="39861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50" cy="173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3879" w14:textId="3FE376CE" w:rsidR="006C3AD5" w:rsidRDefault="006C3AD5" w:rsidP="006C3AD5">
      <w:pPr>
        <w:pStyle w:val="Descripcin"/>
        <w:jc w:val="center"/>
      </w:pPr>
      <w:bookmarkStart w:id="21" w:name="_Toc146223714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Logotipo de la Empresa</w:t>
      </w:r>
      <w:bookmarkEnd w:id="21"/>
    </w:p>
    <w:p w14:paraId="2AD6EA31" w14:textId="672B5C8B" w:rsidR="00996D84" w:rsidRDefault="00996D84" w:rsidP="00996D84">
      <w:pPr>
        <w:pStyle w:val="Ttulo2"/>
      </w:pPr>
      <w:bookmarkStart w:id="22" w:name="_Toc146224147"/>
      <w:r>
        <w:t>Descripción</w:t>
      </w:r>
      <w:r w:rsidR="00945F78">
        <w:t xml:space="preserve"> de la empresa</w:t>
      </w:r>
      <w:bookmarkEnd w:id="22"/>
    </w:p>
    <w:p w14:paraId="531BB971" w14:textId="47F3E13D" w:rsidR="00996D84" w:rsidRPr="006C3AD5" w:rsidRDefault="006479F1" w:rsidP="006C3AD5">
      <w:pPr>
        <w:jc w:val="center"/>
        <w:rPr>
          <w:b/>
          <w:bCs/>
          <w:sz w:val="32"/>
          <w:szCs w:val="28"/>
        </w:rPr>
      </w:pPr>
      <w:r w:rsidRPr="006C3AD5">
        <w:rPr>
          <w:b/>
          <w:bCs/>
          <w:sz w:val="32"/>
          <w:szCs w:val="28"/>
        </w:rPr>
        <w:t>Digital</w:t>
      </w:r>
      <w:r w:rsidR="0066037A" w:rsidRPr="006C3AD5">
        <w:rPr>
          <w:b/>
          <w:bCs/>
          <w:sz w:val="32"/>
          <w:szCs w:val="28"/>
        </w:rPr>
        <w:t>-</w:t>
      </w:r>
      <w:r w:rsidR="00996D84" w:rsidRPr="006C3AD5">
        <w:rPr>
          <w:b/>
          <w:bCs/>
          <w:sz w:val="32"/>
          <w:szCs w:val="28"/>
        </w:rPr>
        <w:t>Solutions</w:t>
      </w:r>
    </w:p>
    <w:p w14:paraId="1FB96920" w14:textId="5660FAA0" w:rsidR="00996D84" w:rsidRDefault="00996D84" w:rsidP="00996D84">
      <w:r>
        <w:t>Establecida en 20</w:t>
      </w:r>
      <w:r w:rsidR="0066037A">
        <w:t>23</w:t>
      </w:r>
      <w:r>
        <w:t xml:space="preserve">, </w:t>
      </w:r>
      <w:r w:rsidR="0066037A">
        <w:t>Digital-</w:t>
      </w:r>
      <w:r>
        <w:t xml:space="preserve">Solutions es una empresa de desarrollo de aplicaciones web con sede en </w:t>
      </w:r>
      <w:r w:rsidR="0066037A">
        <w:t>Ixmiquilpan</w:t>
      </w:r>
      <w:r w:rsidR="00BC29FA">
        <w:t>, Hgo</w:t>
      </w:r>
      <w:r w:rsidR="00CE1B9C">
        <w:t>.</w:t>
      </w:r>
      <w:r>
        <w:t>, reconocida por su excelencia técnica y creatividad. Nos especializamos en la transformación de visiones y objetivos empresariales en soluciones digitales robustas y escalables, impulsando el crecimiento y elevando la presencia en línea de nuestros clientes.</w:t>
      </w:r>
    </w:p>
    <w:p w14:paraId="2B588B61" w14:textId="7E269301" w:rsidR="00996D84" w:rsidRDefault="00996D84" w:rsidP="00996D84">
      <w:r>
        <w:t>Con un equipo multidisciplinario de expertos en diseño, desarrollo y estrategia digital, combinamos lo último en tecnología con un diseño intuitivo para ofrecer aplicaciones web que son a la vez funcionales y visualmente impresionantes. Nuestra cartera abarca desde sitios web corporativos y plataformas de comercio electrónico hasta soluciones personalizadas para empresas de todos los tamaños y sectores.</w:t>
      </w:r>
    </w:p>
    <w:p w14:paraId="7EE7C381" w14:textId="77777777" w:rsidR="00996D84" w:rsidRDefault="00996D84" w:rsidP="00996D84">
      <w:r>
        <w:t>Lo que nos distingue:</w:t>
      </w:r>
    </w:p>
    <w:p w14:paraId="1C441FB4" w14:textId="0E4137AD" w:rsidR="00996D84" w:rsidRDefault="00996D84" w:rsidP="00996D84">
      <w:r>
        <w:t xml:space="preserve">1. Innovación </w:t>
      </w:r>
      <w:r w:rsidR="00564F3D">
        <w:t>Continua:</w:t>
      </w:r>
      <w:r>
        <w:t xml:space="preserve"> Estamos en una búsqueda constante de las últimas tendencias y tecnologías para asegurarnos de que nuestras soluciones sean siempre de vanguardia.</w:t>
      </w:r>
    </w:p>
    <w:p w14:paraId="7C810F55" w14:textId="127A1ECB" w:rsidR="00996D84" w:rsidRDefault="00996D84" w:rsidP="00996D84">
      <w:r>
        <w:t xml:space="preserve">2. Enfoque Centrado en el </w:t>
      </w:r>
      <w:r w:rsidR="00564F3D">
        <w:t>Usuario:</w:t>
      </w:r>
      <w:r>
        <w:t xml:space="preserve"> Cada aplicación que desarrollamos se crea pensando en el usuario final, garantizando una experiencia de usuario (UX) superior.</w:t>
      </w:r>
    </w:p>
    <w:p w14:paraId="7E363300" w14:textId="6FCB0610" w:rsidR="00996D84" w:rsidRDefault="00996D84" w:rsidP="00996D84">
      <w:r>
        <w:t xml:space="preserve">3. Compromiso con la </w:t>
      </w:r>
      <w:r w:rsidR="00564F3D">
        <w:t>Calidad:</w:t>
      </w:r>
      <w:r>
        <w:t xml:space="preserve"> A través de pruebas rigurosas y control de calidad, nos aseguramos de que cada producto que entregamos funcione a la perfección.</w:t>
      </w:r>
    </w:p>
    <w:p w14:paraId="054AAFEB" w14:textId="754800BB" w:rsidR="00996D84" w:rsidRDefault="00996D84" w:rsidP="00996D84">
      <w:r>
        <w:t xml:space="preserve">4. Relación de </w:t>
      </w:r>
      <w:r w:rsidR="00564F3D">
        <w:t>Colaboración:</w:t>
      </w:r>
      <w:r>
        <w:t xml:space="preserve"> Valoramos la colaboración y trabajamos codo a codo con nuestros clientes desde la concepción hasta el lanzamiento, garantizando que cada proyecto refleje su visión y objetivos.</w:t>
      </w:r>
    </w:p>
    <w:p w14:paraId="1D4B7F93" w14:textId="10DF2837" w:rsidR="00996D84" w:rsidRDefault="00996D84" w:rsidP="00996D84">
      <w:r>
        <w:lastRenderedPageBreak/>
        <w:t>En</w:t>
      </w:r>
      <w:r w:rsidR="00CD690C">
        <w:t xml:space="preserve"> Digital-</w:t>
      </w:r>
      <w:r>
        <w:t>Solutions, nuestra misión es simple: conectar empresas con sus audiencias a través de experiencias web excepcionales. No solo construimos aplicaciones; construimos soluciones que impulsan resultados.</w:t>
      </w:r>
    </w:p>
    <w:p w14:paraId="7469EAE6" w14:textId="77777777" w:rsidR="00996D84" w:rsidRDefault="00996D84" w:rsidP="00996D84"/>
    <w:p w14:paraId="279F1761" w14:textId="08D3E15B" w:rsidR="00483E93" w:rsidRPr="003404D4" w:rsidRDefault="00483E93" w:rsidP="00D1358A">
      <w:pPr>
        <w:pStyle w:val="Ttulo1"/>
      </w:pPr>
      <w:bookmarkStart w:id="23" w:name="_Toc146224148"/>
      <w:r w:rsidRPr="003404D4">
        <w:t>Tipografía</w:t>
      </w:r>
      <w:bookmarkEnd w:id="20"/>
      <w:bookmarkEnd w:id="23"/>
      <w:r w:rsidRPr="003404D4">
        <w:t xml:space="preserve"> </w:t>
      </w:r>
    </w:p>
    <w:p w14:paraId="1D50BB15" w14:textId="77777777" w:rsidR="00483E93" w:rsidRPr="003404D4" w:rsidRDefault="00483E93" w:rsidP="00E524AC">
      <w:r w:rsidRPr="003404D4">
        <w:t>La elección de la tipografía es crucial cuando se trata de adultos mayores porque la legibilidad puede influir directamente en su capacidad para comprender y procesar la información. Los adultos mayores pueden enfrentar desafíos como disminución de la agudeza visual, problemas de contraste y dificultades para procesar tipografías complejas</w:t>
      </w:r>
    </w:p>
    <w:p w14:paraId="3D25DC1C" w14:textId="77777777" w:rsidR="00483E93" w:rsidRPr="003404D4" w:rsidRDefault="00483E93" w:rsidP="00D1358A">
      <w:pPr>
        <w:pStyle w:val="Prrafodelista"/>
        <w:numPr>
          <w:ilvl w:val="0"/>
          <w:numId w:val="21"/>
        </w:numPr>
      </w:pPr>
      <w:r w:rsidRPr="00D1358A">
        <w:rPr>
          <w:b/>
          <w:bCs/>
        </w:rPr>
        <w:t xml:space="preserve">Sans Serif: </w:t>
      </w:r>
      <w:r w:rsidRPr="003404D4">
        <w:t>Las fuentes sin remates (Sans Serif) suelen ser más legibles para los adultos mayores. Ejemplos populares incluyen Arial, Helvetica, Verdana y Calibri.</w:t>
      </w:r>
    </w:p>
    <w:p w14:paraId="707A02F3" w14:textId="77777777" w:rsidR="00483E93" w:rsidRPr="003404D4" w:rsidRDefault="00483E93" w:rsidP="00D1358A">
      <w:pPr>
        <w:pStyle w:val="Prrafodelista"/>
        <w:numPr>
          <w:ilvl w:val="0"/>
          <w:numId w:val="21"/>
        </w:numPr>
      </w:pPr>
      <w:r w:rsidRPr="00D1358A">
        <w:rPr>
          <w:b/>
          <w:bCs/>
        </w:rPr>
        <w:t>Contraste Alto:</w:t>
      </w:r>
      <w:r w:rsidRPr="003404D4">
        <w:t xml:space="preserve"> Es importante asegurarse de que haya un contraste suficiente entre el texto y el fondo. Texto negro sobre fondo blanco suele ser la mejor opción.</w:t>
      </w:r>
    </w:p>
    <w:p w14:paraId="13D009E2" w14:textId="77777777" w:rsidR="00483E93" w:rsidRPr="003404D4" w:rsidRDefault="00483E93" w:rsidP="00D1358A">
      <w:pPr>
        <w:pStyle w:val="Prrafodelista"/>
        <w:numPr>
          <w:ilvl w:val="0"/>
          <w:numId w:val="21"/>
        </w:numPr>
      </w:pPr>
      <w:r w:rsidRPr="00D1358A">
        <w:rPr>
          <w:b/>
          <w:bCs/>
        </w:rPr>
        <w:t>Legibilidad:</w:t>
      </w:r>
      <w:r w:rsidRPr="003404D4">
        <w:t xml:space="preserve"> Las fuentes deben ser claras y fácilmente distinguibles. Fuentes con serifs (pequeñas líneas o extensiones en los caracteres), como Times New Roman, a menudo se consideran más legibles en formato impreso. Sin embargo, en pantallas digitales, las fuentes </w:t>
      </w:r>
      <w:r>
        <w:t>Sa</w:t>
      </w:r>
      <w:r w:rsidRPr="003404D4">
        <w:t>n</w:t>
      </w:r>
      <w:r>
        <w:t>s</w:t>
      </w:r>
      <w:r w:rsidRPr="003404D4">
        <w:t xml:space="preserve"> serifs como Arial o Verdana suelen ser más legibles</w:t>
      </w:r>
    </w:p>
    <w:p w14:paraId="2F17E244" w14:textId="527E54F2" w:rsidR="00483E93" w:rsidRPr="003404D4" w:rsidRDefault="00483E93" w:rsidP="00D1358A">
      <w:pPr>
        <w:pStyle w:val="Prrafodelista"/>
        <w:numPr>
          <w:ilvl w:val="0"/>
          <w:numId w:val="21"/>
        </w:numPr>
      </w:pPr>
      <w:r w:rsidRPr="00D1358A">
        <w:rPr>
          <w:b/>
          <w:bCs/>
        </w:rPr>
        <w:t>Tamaño del Texto:</w:t>
      </w:r>
      <w:r w:rsidRPr="003404D4">
        <w:t xml:space="preserve"> </w:t>
      </w:r>
      <w:r>
        <w:t>se optó</w:t>
      </w:r>
      <w:r w:rsidRPr="003404D4">
        <w:t xml:space="preserve"> por un tamaño de fuente más grande. Una fuente de 14</w:t>
      </w:r>
      <w:r>
        <w:t xml:space="preserve"> </w:t>
      </w:r>
      <w:r w:rsidRPr="003404D4">
        <w:t>-</w:t>
      </w:r>
      <w:r>
        <w:t xml:space="preserve"> </w:t>
      </w:r>
      <w:r w:rsidRPr="003404D4">
        <w:t>1</w:t>
      </w:r>
      <w:r w:rsidR="001E329E">
        <w:t>8</w:t>
      </w:r>
      <w:r w:rsidRPr="003404D4">
        <w:t xml:space="preserve"> puntos</w:t>
      </w:r>
      <w:r>
        <w:t>, además de que</w:t>
      </w:r>
      <w:r w:rsidRPr="003404D4">
        <w:t xml:space="preserve"> es un buen punto de partida, aunque esto puede variar según la fuente específica y el medio</w:t>
      </w:r>
    </w:p>
    <w:p w14:paraId="42502943" w14:textId="77777777" w:rsidR="00483E93" w:rsidRPr="003404D4" w:rsidRDefault="00483E93" w:rsidP="00D1358A">
      <w:pPr>
        <w:pStyle w:val="Prrafodelista"/>
        <w:numPr>
          <w:ilvl w:val="0"/>
          <w:numId w:val="21"/>
        </w:numPr>
      </w:pPr>
      <w:r w:rsidRPr="00D1358A">
        <w:rPr>
          <w:b/>
          <w:bCs/>
        </w:rPr>
        <w:t>Optimización para pantalla:</w:t>
      </w:r>
      <w:r w:rsidRPr="003404D4">
        <w:t xml:space="preserve"> Si el contenido va a ser leído en pantallas (computadoras, tablets, teléfonos), considera usar fuentes optimizadas para la lectura en pantalla, como Calibri o Verdana</w:t>
      </w:r>
    </w:p>
    <w:p w14:paraId="5D315421" w14:textId="77777777" w:rsidR="002F0C7A" w:rsidRDefault="002F0C7A"/>
    <w:sectPr w:rsidR="002F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3683"/>
      </v:shape>
    </w:pict>
  </w:numPicBullet>
  <w:abstractNum w:abstractNumId="0" w15:restartNumberingAfterBreak="0">
    <w:nsid w:val="084E3C65"/>
    <w:multiLevelType w:val="multilevel"/>
    <w:tmpl w:val="674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C68A7"/>
    <w:multiLevelType w:val="hybridMultilevel"/>
    <w:tmpl w:val="5644F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6DE"/>
    <w:multiLevelType w:val="hybridMultilevel"/>
    <w:tmpl w:val="F620E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03B5A"/>
    <w:multiLevelType w:val="hybridMultilevel"/>
    <w:tmpl w:val="4C34D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F3541"/>
    <w:multiLevelType w:val="hybridMultilevel"/>
    <w:tmpl w:val="6CD22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6427"/>
    <w:multiLevelType w:val="hybridMultilevel"/>
    <w:tmpl w:val="F35CD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0A1B"/>
    <w:multiLevelType w:val="hybridMultilevel"/>
    <w:tmpl w:val="A5C6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A4747"/>
    <w:multiLevelType w:val="hybridMultilevel"/>
    <w:tmpl w:val="7A243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721F1"/>
    <w:multiLevelType w:val="hybridMultilevel"/>
    <w:tmpl w:val="AEF43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7093A"/>
    <w:multiLevelType w:val="hybridMultilevel"/>
    <w:tmpl w:val="1686993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F27E9"/>
    <w:multiLevelType w:val="hybridMultilevel"/>
    <w:tmpl w:val="9E801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558B7"/>
    <w:multiLevelType w:val="hybridMultilevel"/>
    <w:tmpl w:val="74A089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6F2"/>
    <w:multiLevelType w:val="hybridMultilevel"/>
    <w:tmpl w:val="76843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858C3"/>
    <w:multiLevelType w:val="hybridMultilevel"/>
    <w:tmpl w:val="0AE8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87A07"/>
    <w:multiLevelType w:val="hybridMultilevel"/>
    <w:tmpl w:val="3E409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86B35"/>
    <w:multiLevelType w:val="hybridMultilevel"/>
    <w:tmpl w:val="3E0A87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80855"/>
    <w:multiLevelType w:val="hybridMultilevel"/>
    <w:tmpl w:val="A80E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5711C"/>
    <w:multiLevelType w:val="hybridMultilevel"/>
    <w:tmpl w:val="1CA0A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E47C9"/>
    <w:multiLevelType w:val="hybridMultilevel"/>
    <w:tmpl w:val="62D4B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647F7"/>
    <w:multiLevelType w:val="hybridMultilevel"/>
    <w:tmpl w:val="0CA441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87BEC"/>
    <w:multiLevelType w:val="hybridMultilevel"/>
    <w:tmpl w:val="A9FEF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E798F"/>
    <w:multiLevelType w:val="hybridMultilevel"/>
    <w:tmpl w:val="7C704B7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77726">
    <w:abstractNumId w:val="8"/>
  </w:num>
  <w:num w:numId="2" w16cid:durableId="104422442">
    <w:abstractNumId w:val="3"/>
  </w:num>
  <w:num w:numId="3" w16cid:durableId="1336226278">
    <w:abstractNumId w:val="13"/>
  </w:num>
  <w:num w:numId="4" w16cid:durableId="2056268168">
    <w:abstractNumId w:val="5"/>
  </w:num>
  <w:num w:numId="5" w16cid:durableId="106658851">
    <w:abstractNumId w:val="4"/>
  </w:num>
  <w:num w:numId="6" w16cid:durableId="293485940">
    <w:abstractNumId w:val="16"/>
  </w:num>
  <w:num w:numId="7" w16cid:durableId="1083792810">
    <w:abstractNumId w:val="15"/>
  </w:num>
  <w:num w:numId="8" w16cid:durableId="2097167282">
    <w:abstractNumId w:val="17"/>
  </w:num>
  <w:num w:numId="9" w16cid:durableId="1343781416">
    <w:abstractNumId w:val="10"/>
  </w:num>
  <w:num w:numId="10" w16cid:durableId="702750085">
    <w:abstractNumId w:val="18"/>
  </w:num>
  <w:num w:numId="11" w16cid:durableId="266349848">
    <w:abstractNumId w:val="0"/>
  </w:num>
  <w:num w:numId="12" w16cid:durableId="136726906">
    <w:abstractNumId w:val="2"/>
  </w:num>
  <w:num w:numId="13" w16cid:durableId="1322074673">
    <w:abstractNumId w:val="7"/>
  </w:num>
  <w:num w:numId="14" w16cid:durableId="1797480213">
    <w:abstractNumId w:val="19"/>
  </w:num>
  <w:num w:numId="15" w16cid:durableId="1141925144">
    <w:abstractNumId w:val="1"/>
  </w:num>
  <w:num w:numId="16" w16cid:durableId="154617325">
    <w:abstractNumId w:val="14"/>
  </w:num>
  <w:num w:numId="17" w16cid:durableId="842361073">
    <w:abstractNumId w:val="6"/>
  </w:num>
  <w:num w:numId="18" w16cid:durableId="304896818">
    <w:abstractNumId w:val="12"/>
  </w:num>
  <w:num w:numId="19" w16cid:durableId="782656379">
    <w:abstractNumId w:val="9"/>
  </w:num>
  <w:num w:numId="20" w16cid:durableId="350642584">
    <w:abstractNumId w:val="11"/>
  </w:num>
  <w:num w:numId="21" w16cid:durableId="162665786">
    <w:abstractNumId w:val="21"/>
  </w:num>
  <w:num w:numId="22" w16cid:durableId="11925707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C6"/>
    <w:rsid w:val="00052EEA"/>
    <w:rsid w:val="000C276B"/>
    <w:rsid w:val="000D56C6"/>
    <w:rsid w:val="0012281C"/>
    <w:rsid w:val="001A053F"/>
    <w:rsid w:val="001C0AF2"/>
    <w:rsid w:val="001E329E"/>
    <w:rsid w:val="0022159B"/>
    <w:rsid w:val="00235848"/>
    <w:rsid w:val="002F0C7A"/>
    <w:rsid w:val="00334031"/>
    <w:rsid w:val="00483E93"/>
    <w:rsid w:val="004A34CB"/>
    <w:rsid w:val="004C069A"/>
    <w:rsid w:val="00564F3D"/>
    <w:rsid w:val="006479F1"/>
    <w:rsid w:val="00657BFB"/>
    <w:rsid w:val="0066037A"/>
    <w:rsid w:val="006A450B"/>
    <w:rsid w:val="006A4B97"/>
    <w:rsid w:val="006C3AD5"/>
    <w:rsid w:val="00746003"/>
    <w:rsid w:val="007756EC"/>
    <w:rsid w:val="007E4391"/>
    <w:rsid w:val="0081368B"/>
    <w:rsid w:val="008710F3"/>
    <w:rsid w:val="008D41E9"/>
    <w:rsid w:val="008D48A9"/>
    <w:rsid w:val="00945F78"/>
    <w:rsid w:val="00964C46"/>
    <w:rsid w:val="00970538"/>
    <w:rsid w:val="009836B2"/>
    <w:rsid w:val="00996D84"/>
    <w:rsid w:val="00A811CD"/>
    <w:rsid w:val="00AD7068"/>
    <w:rsid w:val="00B24D5B"/>
    <w:rsid w:val="00BC29FA"/>
    <w:rsid w:val="00C65C3D"/>
    <w:rsid w:val="00C87063"/>
    <w:rsid w:val="00CD690C"/>
    <w:rsid w:val="00CE1B9C"/>
    <w:rsid w:val="00D1358A"/>
    <w:rsid w:val="00D17F2F"/>
    <w:rsid w:val="00D464C0"/>
    <w:rsid w:val="00E524AC"/>
    <w:rsid w:val="00E71806"/>
    <w:rsid w:val="00EB003B"/>
    <w:rsid w:val="00EE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BE94"/>
  <w15:chartTrackingRefBased/>
  <w15:docId w15:val="{6AF6AA97-3F56-492F-AE7B-4DADB062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4A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A34C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4CB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color w:val="002060"/>
      <w:kern w:val="0"/>
      <w:sz w:val="26"/>
      <w:szCs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34CB"/>
    <w:rPr>
      <w:rFonts w:ascii="Arial" w:eastAsiaTheme="majorEastAsia" w:hAnsi="Arial" w:cstheme="majorBidi"/>
      <w:color w:val="002060"/>
      <w:kern w:val="0"/>
      <w:sz w:val="26"/>
      <w:szCs w:val="26"/>
      <w14:ligatures w14:val="none"/>
    </w:rPr>
  </w:style>
  <w:style w:type="paragraph" w:styleId="Prrafodelista">
    <w:name w:val="List Paragraph"/>
    <w:basedOn w:val="Normal"/>
    <w:uiPriority w:val="34"/>
    <w:qFormat/>
    <w:rsid w:val="00E71806"/>
    <w:pPr>
      <w:spacing w:line="360" w:lineRule="auto"/>
      <w:ind w:left="720"/>
      <w:contextualSpacing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A34CB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83E93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A450B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D1358A"/>
    <w:pPr>
      <w:jc w:val="left"/>
      <w:outlineLvl w:val="9"/>
    </w:pPr>
    <w:rPr>
      <w:rFonts w:asciiTheme="majorHAnsi" w:hAnsiTheme="majorHAnsi"/>
      <w:kern w:val="0"/>
      <w:sz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135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35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1358A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A05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D3B2-1A02-4F8C-B58F-C14923C58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1845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Vaquero</dc:creator>
  <cp:keywords/>
  <dc:description/>
  <cp:lastModifiedBy>Yair Vaquero</cp:lastModifiedBy>
  <cp:revision>44</cp:revision>
  <dcterms:created xsi:type="dcterms:W3CDTF">2023-09-22T02:07:00Z</dcterms:created>
  <dcterms:modified xsi:type="dcterms:W3CDTF">2023-09-22T03:55:00Z</dcterms:modified>
</cp:coreProperties>
</file>