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BC4E9" w14:textId="77777777" w:rsidR="00AA549B" w:rsidRDefault="00BE47CB" w:rsidP="00021A5F">
      <w:pPr>
        <w:pStyle w:val="Title"/>
      </w:pPr>
      <w:r>
        <w:rPr>
          <w:rtl/>
        </w:rPr>
        <w:t>למידה עמוקה וחבורות — תרגיל בית 4</w:t>
      </w:r>
    </w:p>
    <w:p w14:paraId="670DF017" w14:textId="77777777" w:rsidR="00AD57BB" w:rsidRDefault="00AD57BB" w:rsidP="00021A5F">
      <w:pPr>
        <w:pStyle w:val="TOCHeading"/>
        <w:rPr>
          <w:rtl/>
        </w:rPr>
      </w:pPr>
      <w:bookmarkStart w:id="0" w:name="שאלה-1"/>
      <w:r>
        <w:t>Contents</w:t>
      </w:r>
    </w:p>
    <w:p w14:paraId="7076B8A0" w14:textId="20CA2641" w:rsidR="001C7E64" w:rsidRDefault="00AD57BB">
      <w:pPr>
        <w:pStyle w:val="TOC1"/>
        <w:tabs>
          <w:tab w:val="right" w:leader="dot" w:pos="9402"/>
        </w:tabs>
        <w:rPr>
          <w:rFonts w:asciiTheme="minorHAnsi" w:eastAsiaTheme="minorEastAsia" w:hAnsiTheme="minorHAnsi" w:cstheme="minorBidi"/>
          <w:noProof/>
          <w:kern w:val="2"/>
          <w14:ligatures w14:val="standardContextual"/>
        </w:rPr>
      </w:pPr>
      <w:r>
        <w:rPr>
          <w:rtl/>
        </w:rPr>
        <w:fldChar w:fldCharType="begin"/>
      </w:r>
      <w:r>
        <w:rPr>
          <w:rtl/>
        </w:rPr>
        <w:instrText xml:space="preserve"> </w:instrText>
      </w:r>
      <w:r>
        <w:instrText>TOC</w:instrText>
      </w:r>
      <w:r>
        <w:rPr>
          <w:rtl/>
        </w:rPr>
        <w:instrText xml:space="preserve"> \</w:instrText>
      </w:r>
      <w:r>
        <w:instrText>o "1-1" \h \z \u</w:instrText>
      </w:r>
      <w:r>
        <w:rPr>
          <w:rtl/>
        </w:rPr>
        <w:instrText xml:space="preserve"> </w:instrText>
      </w:r>
      <w:r>
        <w:rPr>
          <w:rtl/>
        </w:rPr>
        <w:fldChar w:fldCharType="separate"/>
      </w:r>
      <w:hyperlink w:anchor="_Toc235827747" w:history="1">
        <w:r w:rsidR="001C7E64" w:rsidRPr="006651D7">
          <w:rPr>
            <w:rStyle w:val="Hyperlink"/>
            <w:rFonts w:ascii="Arial" w:hAnsi="Arial" w:cs="Arial" w:hint="cs"/>
            <w:noProof/>
            <w:rtl/>
          </w:rPr>
          <w:t>שאלה</w:t>
        </w:r>
        <w:r w:rsidR="001C7E64" w:rsidRPr="006651D7">
          <w:rPr>
            <w:rStyle w:val="Hyperlink"/>
            <w:noProof/>
            <w:rtl/>
          </w:rPr>
          <w:t xml:space="preserve"> 1</w:t>
        </w:r>
        <w:r w:rsidR="001C7E64">
          <w:rPr>
            <w:noProof/>
            <w:webHidden/>
          </w:rPr>
          <w:tab/>
        </w:r>
        <w:r w:rsidR="001C7E64">
          <w:rPr>
            <w:noProof/>
            <w:webHidden/>
          </w:rPr>
          <w:fldChar w:fldCharType="begin"/>
        </w:r>
        <w:r w:rsidR="001C7E64">
          <w:rPr>
            <w:noProof/>
            <w:webHidden/>
          </w:rPr>
          <w:instrText xml:space="preserve"> PAGEREF _Toc235827747 \h </w:instrText>
        </w:r>
        <w:r w:rsidR="001C7E64">
          <w:rPr>
            <w:noProof/>
            <w:webHidden/>
          </w:rPr>
        </w:r>
        <w:r w:rsidR="001C7E64">
          <w:rPr>
            <w:noProof/>
            <w:webHidden/>
          </w:rPr>
          <w:fldChar w:fldCharType="separate"/>
        </w:r>
        <w:r w:rsidR="001C7E64">
          <w:rPr>
            <w:noProof/>
            <w:webHidden/>
          </w:rPr>
          <w:t>1</w:t>
        </w:r>
        <w:r w:rsidR="001C7E64">
          <w:rPr>
            <w:noProof/>
            <w:webHidden/>
          </w:rPr>
          <w:fldChar w:fldCharType="end"/>
        </w:r>
      </w:hyperlink>
    </w:p>
    <w:p w14:paraId="1595B9C1" w14:textId="21D3B837" w:rsidR="001C7E64" w:rsidRDefault="001C7E64">
      <w:pPr>
        <w:pStyle w:val="TOC1"/>
        <w:tabs>
          <w:tab w:val="right" w:leader="dot" w:pos="9402"/>
        </w:tabs>
        <w:rPr>
          <w:rFonts w:asciiTheme="minorHAnsi" w:eastAsiaTheme="minorEastAsia" w:hAnsiTheme="minorHAnsi" w:cstheme="minorBidi"/>
          <w:noProof/>
          <w:kern w:val="2"/>
          <w14:ligatures w14:val="standardContextual"/>
        </w:rPr>
      </w:pPr>
      <w:hyperlink w:anchor="_Toc235827748" w:history="1">
        <w:r w:rsidRPr="006651D7">
          <w:rPr>
            <w:rStyle w:val="Hyperlink"/>
            <w:rFonts w:ascii="Arial" w:hAnsi="Arial" w:cs="Arial" w:hint="cs"/>
            <w:noProof/>
            <w:rtl/>
          </w:rPr>
          <w:t>שאלה</w:t>
        </w:r>
        <w:r w:rsidRPr="006651D7">
          <w:rPr>
            <w:rStyle w:val="Hyperlink"/>
            <w:noProof/>
            <w:rtl/>
          </w:rPr>
          <w:t xml:space="preserve"> 2</w:t>
        </w:r>
        <w:r>
          <w:rPr>
            <w:noProof/>
            <w:webHidden/>
          </w:rPr>
          <w:tab/>
        </w:r>
        <w:r>
          <w:rPr>
            <w:noProof/>
            <w:webHidden/>
          </w:rPr>
          <w:fldChar w:fldCharType="begin"/>
        </w:r>
        <w:r>
          <w:rPr>
            <w:noProof/>
            <w:webHidden/>
          </w:rPr>
          <w:instrText xml:space="preserve"> PAGEREF _Toc235827748 \h </w:instrText>
        </w:r>
        <w:r>
          <w:rPr>
            <w:noProof/>
            <w:webHidden/>
          </w:rPr>
        </w:r>
        <w:r>
          <w:rPr>
            <w:noProof/>
            <w:webHidden/>
          </w:rPr>
          <w:fldChar w:fldCharType="separate"/>
        </w:r>
        <w:r>
          <w:rPr>
            <w:noProof/>
            <w:webHidden/>
          </w:rPr>
          <w:t>4</w:t>
        </w:r>
        <w:r>
          <w:rPr>
            <w:noProof/>
            <w:webHidden/>
          </w:rPr>
          <w:fldChar w:fldCharType="end"/>
        </w:r>
      </w:hyperlink>
    </w:p>
    <w:p w14:paraId="2C03DCAF" w14:textId="3428D874" w:rsidR="001C7E64" w:rsidRDefault="001C7E64">
      <w:pPr>
        <w:pStyle w:val="TOC1"/>
        <w:tabs>
          <w:tab w:val="right" w:leader="dot" w:pos="9402"/>
        </w:tabs>
        <w:rPr>
          <w:rFonts w:asciiTheme="minorHAnsi" w:eastAsiaTheme="minorEastAsia" w:hAnsiTheme="minorHAnsi" w:cstheme="minorBidi"/>
          <w:noProof/>
          <w:kern w:val="2"/>
          <w14:ligatures w14:val="standardContextual"/>
        </w:rPr>
      </w:pPr>
      <w:hyperlink w:anchor="_Toc235827749" w:history="1">
        <w:r w:rsidRPr="006651D7">
          <w:rPr>
            <w:rStyle w:val="Hyperlink"/>
            <w:rFonts w:ascii="Arial" w:hAnsi="Arial" w:cs="Arial" w:hint="cs"/>
            <w:noProof/>
            <w:rtl/>
          </w:rPr>
          <w:t>שאלה</w:t>
        </w:r>
        <w:r w:rsidRPr="006651D7">
          <w:rPr>
            <w:rStyle w:val="Hyperlink"/>
            <w:noProof/>
            <w:rtl/>
          </w:rPr>
          <w:t xml:space="preserve"> 3</w:t>
        </w:r>
        <w:r>
          <w:rPr>
            <w:noProof/>
            <w:webHidden/>
          </w:rPr>
          <w:tab/>
        </w:r>
        <w:r>
          <w:rPr>
            <w:noProof/>
            <w:webHidden/>
          </w:rPr>
          <w:fldChar w:fldCharType="begin"/>
        </w:r>
        <w:r>
          <w:rPr>
            <w:noProof/>
            <w:webHidden/>
          </w:rPr>
          <w:instrText xml:space="preserve"> PAGEREF _Toc235827749 \h </w:instrText>
        </w:r>
        <w:r>
          <w:rPr>
            <w:noProof/>
            <w:webHidden/>
          </w:rPr>
        </w:r>
        <w:r>
          <w:rPr>
            <w:noProof/>
            <w:webHidden/>
          </w:rPr>
          <w:fldChar w:fldCharType="separate"/>
        </w:r>
        <w:r>
          <w:rPr>
            <w:noProof/>
            <w:webHidden/>
          </w:rPr>
          <w:t>9</w:t>
        </w:r>
        <w:r>
          <w:rPr>
            <w:noProof/>
            <w:webHidden/>
          </w:rPr>
          <w:fldChar w:fldCharType="end"/>
        </w:r>
      </w:hyperlink>
    </w:p>
    <w:p w14:paraId="7064DF4F" w14:textId="2B35E890" w:rsidR="00AA549B" w:rsidRDefault="00AD57BB" w:rsidP="005060E2">
      <w:pPr>
        <w:pStyle w:val="Heading1"/>
        <w:rPr>
          <w:rtl/>
        </w:rPr>
      </w:pPr>
      <w:r>
        <w:rPr>
          <w:rtl/>
        </w:rPr>
        <w:fldChar w:fldCharType="end"/>
      </w:r>
      <w:bookmarkStart w:id="1" w:name="_Toc235827747"/>
      <w:r w:rsidR="00BE47CB">
        <w:rPr>
          <w:rtl/>
        </w:rPr>
        <w:t>שאלה 1</w:t>
      </w:r>
      <w:bookmarkEnd w:id="1"/>
    </w:p>
    <w:p w14:paraId="68D7D69A" w14:textId="77777777" w:rsidR="00B268B7" w:rsidRDefault="00C72426">
      <w:pPr>
        <w:pStyle w:val="BodyText"/>
        <w:keepLines/>
        <w:spacing w:before="0" w:after="160"/>
        <w:jc w:val="center"/>
      </w:pPr>
      <w:r>
        <w:rPr>
          <w:noProof/>
        </w:rPr>
        <w:drawing>
          <wp:inline distT="0" distB="0" distL="0" distR="0" wp14:anchorId="5BAA2184" wp14:editId="28D4B319">
            <wp:extent cx="5760720" cy="559073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1-crop.png"/>
                    <pic:cNvPicPr/>
                  </pic:nvPicPr>
                  <pic:blipFill>
                    <a:blip r:embed="rId7"/>
                    <a:stretch>
                      <a:fillRect/>
                    </a:stretch>
                  </pic:blipFill>
                  <pic:spPr>
                    <a:xfrm>
                      <a:off x="0" y="0"/>
                      <a:ext cx="5760720" cy="5590732"/>
                    </a:xfrm>
                    <a:prstGeom prst="rect">
                      <a:avLst/>
                    </a:prstGeom>
                  </pic:spPr>
                </pic:pic>
              </a:graphicData>
            </a:graphic>
          </wp:inline>
        </w:drawing>
      </w:r>
    </w:p>
    <w:p w14:paraId="3B50CA5B" w14:textId="77777777" w:rsidR="00AA549B" w:rsidRDefault="00BE47CB">
      <w:r>
        <w:rPr>
          <w:rtl/>
        </w:rPr>
        <w:t xml:space="preserve">נקבע תת-חבורה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על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ותהי </w:t>
      </w:r>
      <m:oMath>
        <m:r>
          <w:rPr>
            <w:rFonts w:ascii="Cambria Math" w:hAnsi="Cambria Math"/>
          </w:rPr>
          <m:t>σ</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GL</m:t>
            </m:r>
          </m:e>
          <m:sub>
            <m:r>
              <w:rPr>
                <w:rFonts w:ascii="Cambria Math" w:hAnsi="Cambria Math"/>
              </w:rPr>
              <m:t>n</m:t>
            </m:r>
          </m:sub>
        </m:sSub>
        <m:d>
          <m:dPr>
            <m:ctrlPr>
              <w:rPr>
                <w:rFonts w:ascii="Cambria Math" w:hAnsi="Cambria Math"/>
              </w:rPr>
            </m:ctrlPr>
          </m:dPr>
          <m:e>
            <m:r>
              <m:rPr>
                <m:scr m:val="double-struck"/>
              </m:rPr>
              <w:rPr>
                <w:rFonts w:ascii="Cambria Math" w:hAnsi="Cambria Math"/>
              </w:rPr>
              <m:t>R</m:t>
            </m:r>
          </m:e>
        </m:d>
      </m:oMath>
      <w:r>
        <w:rPr>
          <w:rtl/>
        </w:rPr>
        <w:t xml:space="preserve"> הצגת התמורה המתאימה, </w:t>
      </w:r>
      <m:oMath>
        <m:r>
          <w:rPr>
            <w:rFonts w:ascii="Cambria Math" w:hAnsi="Cambria Math"/>
          </w:rPr>
          <m:t>σ</m:t>
        </m:r>
        <m:d>
          <m:dPr>
            <m:ctrlPr>
              <w:rPr>
                <w:rFonts w:ascii="Cambria Math" w:hAnsi="Cambria Math"/>
              </w:rPr>
            </m:ctrlPr>
          </m:dPr>
          <m:e>
            <m:r>
              <w:rPr>
                <w:rFonts w:ascii="Cambria Math" w:hAnsi="Cambria Math"/>
              </w:rPr>
              <m:t>g</m:t>
            </m:r>
          </m:e>
        </m:d>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r>
                  <w:rPr>
                    <w:rFonts w:ascii="Cambria Math" w:hAnsi="Cambria Math"/>
                  </w:rPr>
                  <m:t>j</m:t>
                </m:r>
              </m:e>
            </m:d>
          </m:sub>
        </m:sSub>
      </m:oMath>
      <w:r>
        <w:rPr>
          <w:rtl/>
        </w:rPr>
        <w:t>. נסמן ב-</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את מרחב ההעתקות הלינאריות ה-</w:t>
      </w:r>
      <m:oMath>
        <m:r>
          <w:rPr>
            <w:rFonts w:ascii="Cambria Math" w:hAnsi="Cambria Math"/>
          </w:rPr>
          <m:t>G</m:t>
        </m:r>
      </m:oMath>
      <w:r>
        <w:rPr>
          <w:rtl/>
        </w:rPr>
        <w:t>-שקילות. נוכיח כי</w:t>
      </w:r>
    </w:p>
    <w:p w14:paraId="256FDAEE"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4F2E9615" w14:textId="77777777" w:rsidR="00AA549B" w:rsidRDefault="00BE47CB" w:rsidP="005060E2">
      <w:pPr>
        <w:pStyle w:val="Heading2"/>
        <w:rPr>
          <w:rtl/>
        </w:rPr>
      </w:pPr>
      <w:r>
        <w:rPr>
          <w:rtl/>
        </w:rPr>
        <w:lastRenderedPageBreak/>
        <w:t xml:space="preserve">המרחב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ובסיס האינדיקטורים (שיטה א׳).</w:t>
      </w:r>
    </w:p>
    <w:p w14:paraId="49407141" w14:textId="77777777" w:rsidR="00AA549B" w:rsidRDefault="00BE47CB">
      <w:r>
        <w:rPr>
          <w:rtl/>
        </w:rPr>
        <w:t>מאחר ש-</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מטריצת תמורה, תנאי השקילות</w:t>
      </w:r>
    </w:p>
    <w:p w14:paraId="4845AB58" w14:textId="77777777" w:rsidR="00AA549B" w:rsidRDefault="00BE47CB">
      <m:oMathPara>
        <m:oMathParaPr>
          <m:jc m:val="center"/>
        </m:oMathParaPr>
        <m:oMath>
          <m:r>
            <w:rPr>
              <w:rFonts w:ascii="Cambria Math" w:hAnsi="Cambria Math"/>
            </w:rPr>
            <m:t>Wσ</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m:t>
              </m:r>
            </m:e>
          </m:d>
          <m:r>
            <w:rPr>
              <w:rFonts w:ascii="Cambria Math" w:hAnsi="Cambria Math"/>
            </w:rPr>
            <m:t>W  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m:oMathPara>
    </w:p>
    <w:p w14:paraId="33CB3BEA" w14:textId="77777777" w:rsidR="00AA549B" w:rsidRDefault="00BE47CB">
      <w:r>
        <w:rPr>
          <w:rtl/>
        </w:rPr>
        <w:t>שקול, איבר-איבר, לתנאי הבא (תרגול 10):</w:t>
      </w:r>
    </w:p>
    <w:p w14:paraId="16C65DE5" w14:textId="77777777" w:rsidR="00AA549B" w:rsidRDefault="00322882">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30CE485" w14:textId="77777777" w:rsidR="00AA549B" w:rsidRDefault="00BE47CB">
      <w:r>
        <w:rPr>
          <w:rtl/>
        </w:rPr>
        <w:t xml:space="preserve">כלומר, </w:t>
      </w:r>
      <m:oMath>
        <m:r>
          <w:rPr>
            <w:rFonts w:ascii="Cambria Math" w:hAnsi="Cambria Math"/>
          </w:rPr>
          <m:t>W</m:t>
        </m:r>
      </m:oMath>
      <w:r>
        <w:rPr>
          <w:rtl/>
        </w:rPr>
        <w:t xml:space="preserve"> היא </w:t>
      </w:r>
      <m:oMath>
        <m:r>
          <w:rPr>
            <w:rFonts w:ascii="Cambria Math" w:hAnsi="Cambria Math"/>
          </w:rPr>
          <m:t>G</m:t>
        </m:r>
      </m:oMath>
      <w:r>
        <w:rPr>
          <w:rtl/>
        </w:rPr>
        <w:t xml:space="preserve">-שקילה אם ורק אם הערך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tl/>
        </w:rPr>
        <w:t xml:space="preserve"> קבוע על מסלולי הפעולה האלכסונית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box>
          <m:boxPr>
            <m:opEmu m:val="1"/>
            <m:ctrlPr>
              <w:rPr>
                <w:rFonts w:ascii="Cambria Math" w:hAnsi="Cambria Math"/>
              </w:rPr>
            </m:ctrlPr>
          </m:boxPr>
          <m:e>
            <m:r>
              <m:rPr>
                <m:sty m:val="p"/>
              </m:rPr>
              <w:rPr>
                <w:rFonts w:ascii="Cambria Math" w:hAnsi="Cambria Math"/>
              </w:rPr>
              <m:t>:=</m:t>
            </m:r>
          </m:e>
        </m:box>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j</m:t>
                </m:r>
              </m:e>
            </m:d>
          </m:e>
        </m:d>
      </m:oMath>
      <w:r>
        <w:rPr>
          <w:rtl/>
        </w:rPr>
        <w:t xml:space="preserve">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w:t>
      </w:r>
    </w:p>
    <w:p w14:paraId="30A7A35A" w14:textId="77777777" w:rsidR="00AA549B" w:rsidRDefault="00BE47CB">
      <w:r>
        <w:rPr>
          <w:rtl/>
        </w:rPr>
        <w:t xml:space="preserve">יהי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oMath>
      <w:r>
        <w:rPr>
          <w:rtl/>
        </w:rPr>
        <w:t xml:space="preserve"> הפירוק למסלולים, ולכל 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נגדיר את מטריצת האינדיקטור שלו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Pr>
          <w:rtl/>
        </w:rPr>
        <w:t xml:space="preserve">, כלומר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ij</m:t>
            </m:r>
          </m:sub>
        </m:sSub>
        <m:r>
          <m:rPr>
            <m:sty m:val="p"/>
          </m:rPr>
          <w:rPr>
            <w:rFonts w:ascii="Cambria Math" w:hAnsi="Cambria Math"/>
          </w:rPr>
          <m:t>=</m:t>
        </m:r>
        <m:r>
          <w:rPr>
            <w:rFonts w:ascii="Cambria Math" w:hAnsi="Cambria Math"/>
          </w:rPr>
          <m:t>1</m:t>
        </m:r>
      </m:oMath>
      <w:r>
        <w:rPr>
          <w:rtl/>
        </w:rPr>
        <w:t xml:space="preserve"> אם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ו-</w:t>
      </w:r>
      <m:oMath>
        <m:r>
          <w:rPr>
            <w:rFonts w:ascii="Cambria Math" w:hAnsi="Cambria Math"/>
          </w:rPr>
          <m:t>0</m:t>
        </m:r>
      </m:oMath>
      <w:r>
        <w:rPr>
          <w:rtl/>
        </w:rPr>
        <w:t xml:space="preserve"> אחרת (תרגול 10). המטריצות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tl/>
        </w:rPr>
        <w:t xml:space="preserve"> פורשות את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כל </w:t>
      </w:r>
      <m:oMath>
        <m:r>
          <w:rPr>
            <w:rFonts w:ascii="Cambria Math" w:hAnsi="Cambria Math"/>
          </w:rPr>
          <m:t>W</m:t>
        </m:r>
      </m:oMath>
      <w:r>
        <w:rPr>
          <w:rtl/>
        </w:rPr>
        <w:t xml:space="preserve"> שקילה נכתבת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w:r>
        <w:rPr>
          <w:rtl/>
        </w:rPr>
        <w:t xml:space="preserve"> כאשר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tl/>
        </w:rPr>
        <w:t xml:space="preserve"> הוא הערך המשותף של </w:t>
      </w:r>
      <m:oMath>
        <m:r>
          <w:rPr>
            <w:rFonts w:ascii="Cambria Math" w:hAnsi="Cambria Math"/>
          </w:rPr>
          <m:t>W</m:t>
        </m:r>
      </m:oMath>
      <w:r>
        <w:rPr>
          <w:rtl/>
        </w:rPr>
        <w:t xml:space="preserve"> על המסלול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כמו כן הן בלתי-תלויות לינארית, שכן למסלולים שונים תומכים זרים בזוגות. לכן זהו בסיס, ומתקבל:</w:t>
      </w:r>
    </w:p>
    <w:p w14:paraId="2A326FCA" w14:textId="77777777" w:rsidR="00AA549B" w:rsidRDefault="00BE47CB">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6BF765C8" w14:textId="77777777" w:rsidR="00AA549B" w:rsidRDefault="00BE47CB" w:rsidP="005060E2">
      <w:pPr>
        <w:pStyle w:val="Heading2"/>
        <w:rPr>
          <w:rtl/>
        </w:rPr>
      </w:pPr>
      <w:r>
        <w:rPr>
          <w:rtl/>
        </w:rPr>
        <w:t>כיוון ברנסייד.</w:t>
      </w:r>
    </w:p>
    <w:p w14:paraId="0D089BDA" w14:textId="77777777" w:rsidR="00AA549B" w:rsidRDefault="00BE47CB">
      <w:r>
        <w:rPr>
          <w:rtl/>
        </w:rPr>
        <w:t xml:space="preserve">נשתמש בלמת ברנסייד כפי שנוסחה בקורס (משפט 3.9 בהערות; תרגול 4): עבור חבורה סופית </w:t>
      </w:r>
      <m:oMath>
        <m:r>
          <w:rPr>
            <w:rFonts w:ascii="Cambria Math" w:hAnsi="Cambria Math"/>
          </w:rPr>
          <m:t>G</m:t>
        </m:r>
      </m:oMath>
      <w:r>
        <w:rPr>
          <w:rtl/>
        </w:rPr>
        <w:t xml:space="preserve"> הפועלת על קבוצה סופית </w:t>
      </w:r>
      <m:oMath>
        <m:r>
          <w:rPr>
            <w:rFonts w:ascii="Cambria Math" w:hAnsi="Cambria Math"/>
          </w:rPr>
          <m:t>Y</m:t>
        </m:r>
      </m:oMath>
      <w:r>
        <w:rPr>
          <w:rtl/>
        </w:rPr>
        <w:t>,</w:t>
      </w:r>
    </w:p>
    <w:p w14:paraId="1E4FA6C8" w14:textId="77777777" w:rsidR="00AA549B" w:rsidRDefault="00322882">
      <m:oMathPara>
        <m:oMathParaPr>
          <m:jc m:val="center"/>
        </m:oMathParaP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g</m:t>
                      </m:r>
                    </m:sup>
                  </m:sSup>
                </m:e>
              </m:d>
            </m:e>
          </m:nary>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g</m:t>
              </m:r>
            </m:sup>
          </m:s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 </m:t>
          </m:r>
          <m:r>
            <m:rPr>
              <m:sty m:val="p"/>
            </m:rPr>
            <w:rPr>
              <w:rFonts w:ascii="Cambria Math" w:hAnsi="Cambria Math"/>
            </w:rPr>
            <m:t>}.</m:t>
          </m:r>
        </m:oMath>
      </m:oMathPara>
    </w:p>
    <w:p w14:paraId="70BDFD0D" w14:textId="77777777" w:rsidR="00AA549B" w:rsidRDefault="00BE47CB">
      <w:r>
        <w:rPr>
          <w:rtl/>
        </w:rPr>
        <w:t xml:space="preserve">נפעיל את הלמה על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עם הפעולה האלכסונית:</w:t>
      </w:r>
    </w:p>
    <w:p w14:paraId="43A1D6FB" w14:textId="77777777" w:rsidR="00AA549B" w:rsidRDefault="00322882">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e>
          </m:nary>
          <m:r>
            <m:rPr>
              <m:sty m:val="p"/>
            </m:rPr>
            <w:rPr>
              <w:rFonts w:ascii="Cambria Math" w:hAnsi="Cambria Math"/>
            </w:rPr>
            <m:t>.</m:t>
          </m:r>
        </m:oMath>
      </m:oMathPara>
    </w:p>
    <w:p w14:paraId="32C12D62" w14:textId="77777777" w:rsidR="00AA549B" w:rsidRDefault="00BE47CB">
      <w:r>
        <w:rPr>
          <w:rtl/>
        </w:rPr>
        <w:t xml:space="preserve">כעת, זוג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מקיים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אם ורק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וגם </w:t>
      </w:r>
      <m:oMath>
        <m:r>
          <w:rPr>
            <w:rFonts w:ascii="Cambria Math" w:hAnsi="Cambria Math"/>
          </w:rPr>
          <m:t>g</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j</m:t>
        </m:r>
      </m:oMath>
      <w:r>
        <w:rPr>
          <w:rtl/>
        </w:rPr>
        <w:t xml:space="preserve"> בו-זמנית, כלומר אם ורק אם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oMath>
      <w:r>
        <w:rPr>
          <w:rtl/>
        </w:rPr>
        <w:t>. לכן</w:t>
      </w:r>
    </w:p>
    <w:p w14:paraId="37F6C60B" w14:textId="77777777" w:rsidR="00AA549B" w:rsidRDefault="00322882">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r>
            <m:rPr>
              <m:sty m:val="p"/>
            </m:rPr>
            <w:rPr>
              <w:rFonts w:ascii="Cambria Math" w:hAnsi="Cambria Math"/>
            </w:rPr>
            <m:t>,</m:t>
          </m:r>
        </m:oMath>
      </m:oMathPara>
    </w:p>
    <w:p w14:paraId="11186BBE" w14:textId="77777777" w:rsidR="00AA549B" w:rsidRDefault="00BE47CB">
      <w:r>
        <w:rPr>
          <w:rtl/>
        </w:rPr>
        <w:t>ובהצבה בשוויון הקודם מתקבל:</w:t>
      </w:r>
    </w:p>
    <w:p w14:paraId="70EA0008" w14:textId="77777777" w:rsidR="00AA549B" w:rsidRDefault="00322882">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5C1032F5" w14:textId="77777777" w:rsidR="00AA549B" w:rsidRDefault="00BE47CB" w:rsidP="005060E2">
      <w:pPr>
        <w:pStyle w:val="Heading2"/>
        <w:rPr>
          <w:rtl/>
        </w:rPr>
      </w:pPr>
      <w:r>
        <w:rPr>
          <w:rtl/>
        </w:rPr>
        <w:t>כיוון האופיינים.</w:t>
      </w:r>
    </w:p>
    <w:p w14:paraId="747FCB2D" w14:textId="77777777" w:rsidR="00AA549B" w:rsidRDefault="00BE47CB">
      <w:r>
        <w:rPr>
          <w:rtl/>
        </w:rPr>
        <w:t xml:space="preserve">לכל </w:t>
      </w:r>
      <m:oMath>
        <m:r>
          <w:rPr>
            <w:rFonts w:ascii="Cambria Math" w:hAnsi="Cambria Math"/>
          </w:rPr>
          <m:t>g</m:t>
        </m:r>
        <m:r>
          <m:rPr>
            <m:sty m:val="p"/>
          </m:rPr>
          <w:rPr>
            <w:rFonts w:ascii="Cambria Math" w:hAnsi="Cambria Math"/>
          </w:rPr>
          <m:t>∈</m:t>
        </m:r>
        <m:r>
          <w:rPr>
            <w:rFonts w:ascii="Cambria Math" w:hAnsi="Cambria Math"/>
          </w:rPr>
          <m:t>G</m:t>
        </m:r>
      </m:oMath>
      <w:r>
        <w:rPr>
          <w:rtl/>
        </w:rPr>
        <w:t xml:space="preserve"> המטריצה </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היא מטריצת תמורה, ולכן איבר האלכסון </w:t>
      </w:r>
      <m:oMath>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oMath>
      <w:r>
        <w:rPr>
          <w:rtl/>
        </w:rPr>
        <w:t xml:space="preserve"> שווה </w:t>
      </w:r>
      <m:oMath>
        <m:r>
          <w:rPr>
            <w:rFonts w:ascii="Cambria Math" w:hAnsi="Cambria Math"/>
          </w:rPr>
          <m:t>1</m:t>
        </m:r>
      </m:oMath>
      <w:r>
        <w:rPr>
          <w:rtl/>
        </w:rPr>
        <w:t xml:space="preserve">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w:t>
      </w:r>
      <m:oMath>
        <m:r>
          <w:rPr>
            <w:rFonts w:ascii="Cambria Math" w:hAnsi="Cambria Math"/>
          </w:rPr>
          <m:t>0</m:t>
        </m:r>
      </m:oMath>
      <w:r>
        <w:rPr>
          <w:rtl/>
        </w:rPr>
        <w:t xml:space="preserve"> אחרת. מכאן (תרגול 8, תרגיל 1):</w:t>
      </w:r>
    </w:p>
    <w:p w14:paraId="65A265F2" w14:textId="77777777" w:rsidR="00AA549B" w:rsidRDefault="00322882">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r>
            <m:rPr>
              <m:sty m:val="p"/>
            </m:rPr>
            <w:rPr>
              <w:rFonts w:ascii="Cambria Math" w:hAnsi="Cambria Math"/>
            </w:rPr>
            <m:t>=tr</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222DE4A2" w14:textId="77777777" w:rsidR="00AA549B" w:rsidRDefault="00BE47CB">
      <w:r>
        <w:rPr>
          <w:rtl/>
        </w:rPr>
        <w:t xml:space="preserve">בפרט </w:t>
      </w:r>
      <m:oMath>
        <m:sSub>
          <m:sSubPr>
            <m:ctrlPr>
              <w:rPr>
                <w:rFonts w:ascii="Cambria Math" w:hAnsi="Cambria Math"/>
              </w:rPr>
            </m:ctrlPr>
          </m:sSubPr>
          <m:e>
            <m:r>
              <w:rPr>
                <w:rFonts w:ascii="Cambria Math" w:hAnsi="Cambria Math"/>
              </w:rPr>
              <m:t>χ</m:t>
            </m:r>
          </m:e>
          <m:sub>
            <m:r>
              <w:rPr>
                <w:rFonts w:ascii="Cambria Math" w:hAnsi="Cambria Math"/>
              </w:rPr>
              <m:t>σ</m:t>
            </m:r>
          </m:sub>
        </m:sSub>
      </m:oMath>
      <w:r>
        <w:rPr>
          <w:rtl/>
        </w:rPr>
        <w:t xml:space="preserve"> ממשי-ערכים, ולכן לפי הגדרת המכפלה הפנימית שבשאלה, ובעזרת </w:t>
      </w:r>
      <m:oMath>
        <m:d>
          <m:dPr>
            <m:ctrlPr>
              <w:rPr>
                <w:rFonts w:ascii="Cambria Math" w:hAnsi="Cambria Math"/>
              </w:rPr>
            </m:ctrlPr>
          </m:dPr>
          <m:e>
            <m:r>
              <w:rPr>
                <w:rFonts w:ascii="Cambria Math" w:hAnsi="Cambria Math"/>
              </w:rPr>
              <m:t>2</m:t>
            </m:r>
          </m:e>
        </m:d>
      </m:oMath>
      <w:r>
        <w:rPr>
          <w:rtl/>
        </w:rPr>
        <w:t xml:space="preserve"> בשוויון האחרון:</w:t>
      </w:r>
    </w:p>
    <w:p w14:paraId="55A8EE05" w14:textId="77777777" w:rsidR="00AA549B" w:rsidRDefault="00BE47CB">
      <m:oMathPara>
        <m:oMathParaPr>
          <m:jc m:val="center"/>
        </m:oMathParaPr>
        <m:oMath>
          <m:r>
            <m:rPr>
              <m:sty m:val="p"/>
            </m:rPr>
            <w:rPr>
              <w:rFonts w:ascii="Cambria Math" w:hAnsi="Cambria Math"/>
            </w:rPr>
            <w:lastRenderedPageBreak/>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d>
            <m:dPr>
              <m:ctrlPr>
                <w:rPr>
                  <w:rFonts w:ascii="Cambria Math" w:hAnsi="Cambria Math"/>
                </w:rPr>
              </m:ctrlPr>
            </m:dPr>
            <m:e>
              <m:r>
                <w:rPr>
                  <w:rFonts w:ascii="Cambria Math" w:hAnsi="Cambria Math"/>
                </w:rPr>
                <m:t>g</m:t>
              </m:r>
            </m:e>
          </m:d>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e>
          </m:ba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4CC0277B" w14:textId="77777777" w:rsidR="00AA549B" w:rsidRDefault="00BE47CB">
      <w:r>
        <w:rPr>
          <w:rtl/>
        </w:rPr>
        <w:t>מ-</w:t>
      </w:r>
      <m:oMath>
        <m:d>
          <m:dPr>
            <m:ctrlPr>
              <w:rPr>
                <w:rFonts w:ascii="Cambria Math" w:hAnsi="Cambria Math"/>
              </w:rPr>
            </m:ctrlPr>
          </m:dPr>
          <m:e>
            <m:r>
              <w:rPr>
                <w:rFonts w:ascii="Cambria Math" w:hAnsi="Cambria Math"/>
              </w:rPr>
              <m:t>1</m:t>
            </m:r>
          </m:e>
        </m:d>
      </m:oMath>
      <w:r>
        <w:rPr>
          <w:rtl/>
        </w:rPr>
        <w:t xml:space="preserve"> ו-</w:t>
      </w:r>
      <m:oMath>
        <m:d>
          <m:dPr>
            <m:ctrlPr>
              <w:rPr>
                <w:rFonts w:ascii="Cambria Math" w:hAnsi="Cambria Math"/>
              </w:rPr>
            </m:ctrlPr>
          </m:dPr>
          <m:e>
            <m:r>
              <w:rPr>
                <w:rFonts w:ascii="Cambria Math" w:hAnsi="Cambria Math"/>
              </w:rPr>
              <m:t>3</m:t>
            </m:r>
          </m:e>
        </m:d>
      </m:oMath>
      <w:r>
        <w:rPr>
          <w:rtl/>
        </w:rPr>
        <w:t xml:space="preserve"> מתקבל:</w:t>
      </w:r>
    </w:p>
    <w:p w14:paraId="02B78895" w14:textId="77777777" w:rsidR="00AA549B" w:rsidRDefault="00322882">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55FF6903" w14:textId="77777777" w:rsidR="00AA549B" w:rsidRDefault="00BE47CB">
      <w:r>
        <w:rPr>
          <w:rtl/>
        </w:rPr>
        <w:t>כנדרש.</w:t>
      </w:r>
    </w:p>
    <w:p w14:paraId="426C6A5D" w14:textId="77777777" w:rsidR="00AA549B" w:rsidRDefault="00BE47CB" w:rsidP="005060E2">
      <w:pPr>
        <w:pStyle w:val="Heading2"/>
        <w:rPr>
          <w:rtl/>
        </w:rPr>
      </w:pPr>
      <w:r>
        <w:rPr>
          <w:rtl/>
        </w:rPr>
        <w:t>מסקנה.</w:t>
      </w:r>
    </w:p>
    <w:p w14:paraId="54394D32" w14:textId="77777777" w:rsidR="00AA549B" w:rsidRDefault="00BE47CB">
      <w:r>
        <w:rPr>
          <w:rtl/>
        </w:rPr>
        <w:t xml:space="preserve">משיטה א׳ קיבלנו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oMath>
      <w:r>
        <w:rPr>
          <w:rtl/>
        </w:rPr>
        <w:t xml:space="preserve">, ומשיטה ב׳ (המבוססת על משפט שור ופירוק </w:t>
      </w:r>
      <m:oMath>
        <m:r>
          <w:rPr>
            <w:rFonts w:ascii="Cambria Math" w:hAnsi="Cambria Math"/>
          </w:rPr>
          <m:t>σ</m:t>
        </m:r>
      </m:oMath>
      <w:r>
        <w:rPr>
          <w:rtl/>
        </w:rPr>
        <w:t xml:space="preserve"> להצגות אי-פריקות, כפי שניתן בשאלה) מתקבל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w:r>
        <w:rPr>
          <w:rtl/>
        </w:rPr>
        <w:t xml:space="preserve">. מאחר שהוכחנו ששני הביטויים שווים, שתי השיטות סופרות את אותו מספר של שכבות לינאריות </w:t>
      </w:r>
      <m:oMath>
        <m:r>
          <w:rPr>
            <w:rFonts w:ascii="Cambria Math" w:hAnsi="Cambria Math"/>
          </w:rPr>
          <m:t>G</m:t>
        </m:r>
      </m:oMath>
      <w:r>
        <w:rPr>
          <w:rtl/>
        </w:rPr>
        <w:t xml:space="preserve">-שקילות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Pr>
          <w:rtl/>
        </w:rPr>
        <w:t xml:space="preserve">, עבור כל תת-חבורה סופית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וכל </w:t>
      </w:r>
      <m:oMath>
        <m:r>
          <w:rPr>
            <w:rFonts w:ascii="Cambria Math" w:hAnsi="Cambria Math"/>
          </w:rPr>
          <m:t>n</m:t>
        </m:r>
        <m:r>
          <m:rPr>
            <m:sty m:val="p"/>
          </m:rPr>
          <w:rPr>
            <w:rFonts w:ascii="Cambria Math" w:hAnsi="Cambria Math"/>
          </w:rPr>
          <m:t>∈</m:t>
        </m:r>
        <m:r>
          <m:rPr>
            <m:scr m:val="double-struck"/>
          </m:rPr>
          <w:rPr>
            <w:rFonts w:ascii="Cambria Math" w:hAnsi="Cambria Math"/>
          </w:rPr>
          <m:t>N</m:t>
        </m:r>
      </m:oMath>
      <w:r>
        <w:rPr>
          <w:rtl/>
        </w:rPr>
        <w:t>. מ.ש.ל. ∎</w:t>
      </w:r>
    </w:p>
    <w:p w14:paraId="35536815" w14:textId="77777777" w:rsidR="00AA549B" w:rsidRDefault="00BE47CB" w:rsidP="005060E2">
      <w:pPr>
        <w:pStyle w:val="Heading1"/>
        <w:rPr>
          <w:rtl/>
        </w:rPr>
      </w:pPr>
      <w:bookmarkStart w:id="2" w:name="שאלה-2"/>
      <w:bookmarkStart w:id="3" w:name="_Toc235827748"/>
      <w:bookmarkEnd w:id="0"/>
      <w:r>
        <w:rPr>
          <w:rtl/>
        </w:rPr>
        <w:lastRenderedPageBreak/>
        <w:t>שאלה 2</w:t>
      </w:r>
      <w:bookmarkEnd w:id="3"/>
    </w:p>
    <w:p w14:paraId="5BCCBD34" w14:textId="77777777" w:rsidR="00B268B7" w:rsidRDefault="00C72426">
      <w:pPr>
        <w:pStyle w:val="BodyText"/>
        <w:keepLines/>
        <w:spacing w:before="0" w:after="160"/>
        <w:jc w:val="center"/>
      </w:pPr>
      <w:r>
        <w:rPr>
          <w:noProof/>
        </w:rPr>
        <w:drawing>
          <wp:inline distT="0" distB="0" distL="0" distR="0" wp14:anchorId="02E7A060" wp14:editId="0B0031A2">
            <wp:extent cx="5532120" cy="76336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4-question-2-crop.png"/>
                    <pic:cNvPicPr/>
                  </pic:nvPicPr>
                  <pic:blipFill>
                    <a:blip r:embed="rId8"/>
                    <a:stretch>
                      <a:fillRect/>
                    </a:stretch>
                  </pic:blipFill>
                  <pic:spPr>
                    <a:xfrm>
                      <a:off x="0" y="0"/>
                      <a:ext cx="5532120" cy="7633607"/>
                    </a:xfrm>
                    <a:prstGeom prst="rect">
                      <a:avLst/>
                    </a:prstGeom>
                  </pic:spPr>
                </pic:pic>
              </a:graphicData>
            </a:graphic>
          </wp:inline>
        </w:drawing>
      </w:r>
    </w:p>
    <w:p w14:paraId="588349FB" w14:textId="77777777" w:rsidR="00AA549B" w:rsidRDefault="00BE47CB">
      <w:r>
        <w:rPr>
          <w:rtl/>
        </w:rPr>
        <w:t xml:space="preserve">נתונה מטריצת דירוגים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שבה </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tl/>
        </w:rPr>
        <w:t xml:space="preserve"> הוא הדירוג שנתן משתמש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rPr>
          <w:rtl/>
        </w:rPr>
        <w:t xml:space="preserve"> לסרט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החבורה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על-ידי</w:t>
      </w:r>
    </w:p>
    <w:p w14:paraId="3FBA1712"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6113F52A" w14:textId="77777777" w:rsidR="00AA549B" w:rsidRDefault="00BE47CB">
      <w:r>
        <w:rPr>
          <w:rtl/>
        </w:rPr>
        <w:t xml:space="preserve">כלומר </w:t>
      </w:r>
      <m:oMath>
        <m:r>
          <w:rPr>
            <w:rFonts w:ascii="Cambria Math" w:hAnsi="Cambria Math"/>
          </w:rPr>
          <m:t>π</m:t>
        </m:r>
      </m:oMath>
      <w:r>
        <w:rPr>
          <w:rtl/>
        </w:rPr>
        <w:t xml:space="preserve"> מסדרת מחדש את השורות ו-</w:t>
      </w:r>
      <m:oMath>
        <m:r>
          <w:rPr>
            <w:rFonts w:ascii="Cambria Math" w:hAnsi="Cambria Math"/>
          </w:rPr>
          <m:t>τ</m:t>
        </m:r>
      </m:oMath>
      <w:r>
        <w:rPr>
          <w:rtl/>
        </w:rPr>
        <w:t xml:space="preserve"> את העמודות, באופן בלתי-תלוי.</w:t>
      </w:r>
    </w:p>
    <w:p w14:paraId="55B12E1D" w14:textId="77777777" w:rsidR="00AA549B" w:rsidRDefault="00BE47CB" w:rsidP="005060E2">
      <w:pPr>
        <w:pStyle w:val="Heading2"/>
        <w:rPr>
          <w:rtl/>
        </w:rPr>
      </w:pPr>
      <w:r>
        <w:rPr>
          <w:rtl/>
        </w:rPr>
        <w:lastRenderedPageBreak/>
        <w:t>סעיף א. חבורת הסימטריה.</w:t>
      </w:r>
    </w:p>
    <w:p w14:paraId="0942F0EB" w14:textId="77777777" w:rsidR="00AA549B" w:rsidRDefault="00BE47CB">
      <w:r>
        <w:rPr>
          <w:rtl/>
        </w:rPr>
        <w:t xml:space="preserve">מספור המשתמשים ומספור הסרטים הם תוויות שרירותיות נטולות תוכן: שום דבר בנתונים אינו מבדיל את “משתמש 3” מ”משתמש 7” מלבד הדירוגים עצמם. לכן כל מספור מחדש של המשתמשים, יחד עם כל מספור מחדש של הסרטים, מניב מטריצה המתארת בדיוק את אותה מציאות, וחבורת הסימטריה חייבת להכיל את כל הזוגות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שתי פעולות המספור הן בחירות בלתי-תלויות — משתמשים וסרטים הם עצמים מטיפוסים שונים, ואין דבר הקושר את </w:t>
      </w:r>
      <m:oMath>
        <m:r>
          <w:rPr>
            <w:rFonts w:ascii="Cambria Math" w:hAnsi="Cambria Math"/>
          </w:rPr>
          <m:t>π</m:t>
        </m:r>
      </m:oMath>
      <w:r>
        <w:rPr>
          <w:rtl/>
        </w:rPr>
        <w:t xml:space="preserve"> ל-</w:t>
      </w:r>
      <m:oMath>
        <m:r>
          <w:rPr>
            <w:rFonts w:ascii="Cambria Math" w:hAnsi="Cambria Math"/>
          </w:rPr>
          <m:t>τ</m:t>
        </m:r>
      </m:oMath>
      <w:r>
        <w:rPr>
          <w:rtl/>
        </w:rPr>
        <w:t xml:space="preserve"> — ולכן החבורה היא המכפלה הישרה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רכיב-רכיב. זאת בניגוד לפעולה האלכסונית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שבשאלה 1, שבה אותו איבר </w:t>
      </w:r>
      <m:oMath>
        <m:r>
          <w:rPr>
            <w:rFonts w:ascii="Cambria Math" w:hAnsi="Cambria Math"/>
          </w:rPr>
          <m:t>g</m:t>
        </m:r>
      </m:oMath>
      <w:r>
        <w:rPr>
          <w:rtl/>
        </w:rPr>
        <w:t xml:space="preserve"> פעל על שני הרכיבים בו-זמנית (המצב המתאים, למשל, למטריצת שכנויות של גרף — שם שורה </w:t>
      </w:r>
      <m:oMath>
        <m:r>
          <w:rPr>
            <w:rFonts w:ascii="Cambria Math" w:hAnsi="Cambria Math"/>
          </w:rPr>
          <m:t>i</m:t>
        </m:r>
      </m:oMath>
      <w:r>
        <w:rPr>
          <w:rtl/>
        </w:rPr>
        <w:t xml:space="preserve"> ועמודה </w:t>
      </w:r>
      <m:oMath>
        <m:r>
          <w:rPr>
            <w:rFonts w:ascii="Cambria Math" w:hAnsi="Cambria Math"/>
          </w:rPr>
          <m:t>i</m:t>
        </m:r>
      </m:oMath>
      <w:r>
        <w:rPr>
          <w:rtl/>
        </w:rPr>
        <w:t xml:space="preserve"> מייצגות את אותו קודקוד). מנגד, אין להרחיב את החבורה ל-</w:t>
      </w:r>
      <m:oMath>
        <m:sSub>
          <m:sSubPr>
            <m:ctrlPr>
              <w:rPr>
                <w:rFonts w:ascii="Cambria Math" w:hAnsi="Cambria Math"/>
              </w:rPr>
            </m:ctrlPr>
          </m:sSubPr>
          <m:e>
            <m:r>
              <w:rPr>
                <w:rFonts w:ascii="Cambria Math" w:hAnsi="Cambria Math"/>
              </w:rPr>
              <m:t>S</m:t>
            </m:r>
          </m:e>
          <m:sub>
            <m:r>
              <w:rPr>
                <w:rFonts w:ascii="Cambria Math" w:hAnsi="Cambria Math"/>
              </w:rPr>
              <m:t>mn</m:t>
            </m:r>
          </m:sub>
        </m:sSub>
      </m:oMath>
      <w:r>
        <w:rPr>
          <w:rtl/>
        </w:rPr>
        <w:t xml:space="preserve"> המערבבת תאים באופן כללי: ערבוב כזה מעביר דירוגים בין משתמשים שונים, הורס את המבנה של “אילו דירוגים שייכים לאותו משתמש”, ולכן משנה את משמעות הנתונים — אין זו סימטריה של הבעיה.</w:t>
      </w:r>
    </w:p>
    <w:p w14:paraId="68212DCD" w14:textId="77777777" w:rsidR="00AA549B" w:rsidRDefault="00BE47CB">
      <w:r>
        <w:rPr>
          <w:rtl/>
        </w:rPr>
        <w:t xml:space="preserve">תיאור הפעולה במילים: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oMath>
      <w:r>
        <w:rPr>
          <w:rtl/>
        </w:rPr>
        <w:t xml:space="preserve"> היא המטריצה </w:t>
      </w:r>
      <m:oMath>
        <m:r>
          <w:rPr>
            <w:rFonts w:ascii="Cambria Math" w:hAnsi="Cambria Math"/>
          </w:rPr>
          <m:t>A</m:t>
        </m:r>
      </m:oMath>
      <w:r>
        <w:rPr>
          <w:rtl/>
        </w:rPr>
        <w:t xml:space="preserve"> שבה השורות סודרו מחדש לפי </w:t>
      </w:r>
      <m:oMath>
        <m:r>
          <w:rPr>
            <w:rFonts w:ascii="Cambria Math" w:hAnsi="Cambria Math"/>
          </w:rPr>
          <m:t>π</m:t>
        </m:r>
      </m:oMath>
      <w:r>
        <w:rPr>
          <w:rtl/>
        </w:rPr>
        <w:t xml:space="preserve"> והעמודות לפי </w:t>
      </w:r>
      <m:oMath>
        <m:r>
          <w:rPr>
            <w:rFonts w:ascii="Cambria Math" w:hAnsi="Cambria Math"/>
          </w:rPr>
          <m:t>τ</m:t>
        </m:r>
      </m:oMath>
      <w:r>
        <w:rPr>
          <w:rtl/>
        </w:rPr>
        <w:t xml:space="preserve"> — כל משתמש נושא עמו את שורת הדירוגים המלאה שלו למקומו החדש, וכל סרט נושא עמו את עמודתו. האיבר בשורה </w:t>
      </w:r>
      <m:oMath>
        <m:r>
          <w:rPr>
            <w:rFonts w:ascii="Cambria Math" w:hAnsi="Cambria Math"/>
          </w:rPr>
          <m:t>i</m:t>
        </m:r>
      </m:oMath>
      <w:r>
        <w:rPr>
          <w:rtl/>
        </w:rPr>
        <w:t xml:space="preserve"> ובעמודה </w:t>
      </w:r>
      <m:oMath>
        <m:r>
          <w:rPr>
            <w:rFonts w:ascii="Cambria Math" w:hAnsi="Cambria Math"/>
          </w:rPr>
          <m:t>j</m:t>
        </m:r>
      </m:oMath>
      <w:r>
        <w:rPr>
          <w:rtl/>
        </w:rPr>
        <w:t xml:space="preserve"> של המטריצה החדשה הוא הדירוג שנתן המשתמש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oMath>
      <w:r>
        <w:rPr>
          <w:rtl/>
        </w:rPr>
        <w:t xml:space="preserve"> לסרט </w:t>
      </w:r>
      <m:oMath>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oMath>
      <w:r>
        <w:rPr>
          <w:rtl/>
        </w:rPr>
        <w:t xml:space="preserve">: במשבצת החדשה </w:t>
      </w:r>
      <m:oMath>
        <m:r>
          <w:rPr>
            <w:rFonts w:ascii="Cambria Math" w:hAnsi="Cambria Math"/>
          </w:rPr>
          <m:t>i</m:t>
        </m:r>
      </m:oMath>
      <w:r>
        <w:rPr>
          <w:rtl/>
        </w:rPr>
        <w:t xml:space="preserve"> יושב המשתמש ש-</w:t>
      </w:r>
      <m:oMath>
        <m:r>
          <w:rPr>
            <w:rFonts w:ascii="Cambria Math" w:hAnsi="Cambria Math"/>
          </w:rPr>
          <m:t>π</m:t>
        </m:r>
      </m:oMath>
      <w:r>
        <w:rPr>
          <w:rtl/>
        </w:rPr>
        <w:t xml:space="preserve"> שולחת אל </w:t>
      </w:r>
      <m:oMath>
        <m:r>
          <w:rPr>
            <w:rFonts w:ascii="Cambria Math" w:hAnsi="Cambria Math"/>
          </w:rPr>
          <m:t>i</m:t>
        </m:r>
      </m:oMath>
      <w:r>
        <w:rPr>
          <w:rtl/>
        </w:rPr>
        <w:t>. ההופכיים הם שמבטיחים כי זו פעולה שמאלית:</w:t>
      </w:r>
    </w:p>
    <w:p w14:paraId="5BE707C8" w14:textId="77777777" w:rsidR="00AA549B" w:rsidRDefault="00BE47CB">
      <m:oMathPara>
        <m:oMathParaPr>
          <m:jc m:val="center"/>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Sup>
                <m:sSubSupPr>
                  <m:ctrlPr>
                    <w:rPr>
                      <w:rFonts w:ascii="Cambria Math" w:hAnsi="Cambria Math"/>
                    </w:rPr>
                  </m:ctrlPr>
                </m:sSubSupPr>
                <m:e>
                  <m:r>
                    <w:rPr>
                      <w:rFonts w:ascii="Cambria Math" w:hAnsi="Cambria Math"/>
                    </w:rPr>
                    <m:t>π</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π</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τ</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j</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oMath>
      </m:oMathPara>
    </w:p>
    <w:p w14:paraId="49227C97" w14:textId="77777777" w:rsidR="00AA549B" w:rsidRDefault="00BE47CB" w:rsidP="005060E2">
      <w:pPr>
        <w:pStyle w:val="Heading2"/>
        <w:rPr>
          <w:rtl/>
        </w:rPr>
      </w:pPr>
      <w:r>
        <w:rPr>
          <w:rtl/>
        </w:rPr>
        <w:t>סעיף ב. שכבה לינארית שקילה (אפינית).</w:t>
      </w:r>
    </w:p>
    <w:p w14:paraId="4B128D23" w14:textId="77777777" w:rsidR="00AA549B" w:rsidRDefault="00BE47CB">
      <w:r>
        <w:rPr>
          <w:rtl/>
        </w:rPr>
        <w:t xml:space="preserve">נכתוב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כאשר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לינארית ו-</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הטיה.</w:t>
      </w:r>
    </w:p>
    <w:p w14:paraId="21BD6137" w14:textId="77777777" w:rsidR="00AA549B" w:rsidRDefault="00BE47CB">
      <w:r>
        <w:rPr>
          <w:rtl/>
        </w:rPr>
        <w:t>נטפל תחילה ב-</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קבוצת האינדקסים (“התאים”) של המטריצה היא </w:t>
      </w:r>
      <m:oMath>
        <m:r>
          <w:rPr>
            <w:rFonts w:ascii="Cambria Math" w:hAnsi="Cambria Math"/>
          </w:rPr>
          <m:t>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והחבורה </w:t>
      </w:r>
      <m:oMath>
        <m:r>
          <w:rPr>
            <w:rFonts w:ascii="Cambria Math" w:hAnsi="Cambria Math"/>
          </w:rPr>
          <m:t>G</m:t>
        </m:r>
      </m:oMath>
      <w:r>
        <w:rPr>
          <w:rtl/>
        </w:rPr>
        <w:t xml:space="preserve"> פועלת עליה כמו בסעיף א. בהצגת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כמטריצה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xml:space="preserve"> הפועלת על הווקטוריזציה של </w:t>
      </w:r>
      <m:oMath>
        <m:r>
          <w:rPr>
            <w:rFonts w:ascii="Cambria Math" w:hAnsi="Cambria Math"/>
          </w:rPr>
          <m:t>A</m:t>
        </m:r>
      </m:oMath>
      <w:r>
        <w:rPr>
          <w:rtl/>
        </w:rPr>
        <w:t xml:space="preserve">, החלה איבר-איבר של תנאי השקילות — בדיוק כבשיטה א׳ של שאלה 1 (תרגול 10) — מראה כי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שקילה אם ורק אם המטריצה המייצגת קבועה על מסלולי הפעולה האלכסונית של </w:t>
      </w:r>
      <m:oMath>
        <m:r>
          <w:rPr>
            <w:rFonts w:ascii="Cambria Math" w:hAnsi="Cambria Math"/>
          </w:rPr>
          <m:t>G</m:t>
        </m:r>
      </m:oMath>
      <w:r>
        <w:rPr>
          <w:rtl/>
        </w:rPr>
        <w:t xml:space="preserve"> על זוגות תאים:</w:t>
      </w:r>
    </w:p>
    <w:p w14:paraId="79474B3A" w14:textId="77777777" w:rsidR="00AA549B" w:rsidRDefault="00322882">
      <m:oMathPara>
        <m:oMathParaPr>
          <m:jc m:val="center"/>
        </m:oMathParaP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l</m:t>
                      </m:r>
                    </m:e>
                  </m:d>
                </m:e>
              </m:d>
            </m:e>
          </m:d>
          <m:r>
            <m:rPr>
              <m:sty m:val="p"/>
            </m:rPr>
            <w:rPr>
              <w:rFonts w:ascii="Cambria Math" w:hAnsi="Cambria Math"/>
            </w:rPr>
            <m:t>.</m:t>
          </m:r>
        </m:oMath>
      </m:oMathPara>
    </w:p>
    <w:p w14:paraId="3F1DDE84" w14:textId="77777777" w:rsidR="00AA549B" w:rsidRDefault="00BE47CB">
      <w:r>
        <w:rPr>
          <w:rtl/>
        </w:rPr>
        <w:t xml:space="preserve">מספר הפרמטרים החופשיים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הוא אפוא מספר המסלולים. מאחר ש-</w:t>
      </w:r>
      <m:oMath>
        <m:r>
          <w:rPr>
            <w:rFonts w:ascii="Cambria Math" w:hAnsi="Cambria Math"/>
          </w:rPr>
          <m:t>π</m:t>
        </m:r>
      </m:oMath>
      <w:r>
        <w:rPr>
          <w:rtl/>
        </w:rPr>
        <w:t xml:space="preserve"> ו-</w:t>
      </w:r>
      <m:oMath>
        <m:r>
          <w:rPr>
            <w:rFonts w:ascii="Cambria Math" w:hAnsi="Cambria Math"/>
          </w:rPr>
          <m:t>τ</m:t>
        </m:r>
      </m:oMath>
      <w:r>
        <w:rPr>
          <w:rtl/>
        </w:rPr>
        <w:t xml:space="preserve"> פועלות על שני צירי האינדקסים באופן בלתי-תלוי, הנתונים היחידים של זוג תאים הנשמרים תחת הפעולה הם שני המדדים הבינאריים </w:t>
      </w: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ו-</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xml:space="preserve">, והם קובעים את המסלול במלואו: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xml:space="preserve"> כל ארבעת הצירופים מופיעים, והמעבר בין שני זוגות בעלי אותו דפוס נובע מכך ש-</w:t>
      </w:r>
      <m:oMath>
        <m:sSub>
          <m:sSubPr>
            <m:ctrlPr>
              <w:rPr>
                <w:rFonts w:ascii="Cambria Math" w:hAnsi="Cambria Math"/>
              </w:rPr>
            </m:ctrlPr>
          </m:sSubPr>
          <m:e>
            <m:r>
              <w:rPr>
                <w:rFonts w:ascii="Cambria Math" w:hAnsi="Cambria Math"/>
              </w:rPr>
              <m:t>S</m:t>
            </m:r>
          </m:e>
          <m:sub>
            <m:r>
              <w:rPr>
                <w:rFonts w:ascii="Cambria Math" w:hAnsi="Cambria Math"/>
              </w:rPr>
              <m:t>m</m:t>
            </m:r>
          </m:sub>
        </m:sSub>
      </m:oMath>
      <w:r>
        <w:rPr>
          <w:rtl/>
        </w:rPr>
        <w:t xml:space="preserve"> ו-</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יכולות להעביר כל צירוף מתאים לכל צירוף מתאים אחר. לכן יש בדיוק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rPr>
          <w:rtl/>
        </w:rPr>
        <w:t xml:space="preserve"> מסלולים: אותו תא; אותה שורה ועמודה שונה; אותה עמודה ושורה שונה; שורה שונה ועמודה שונה.</w:t>
      </w:r>
    </w:p>
    <w:p w14:paraId="77EE3DE6" w14:textId="77777777" w:rsidR="00AA549B" w:rsidRDefault="00BE47CB">
      <w:r>
        <w:rPr>
          <w:rtl/>
        </w:rPr>
        <w:t>בסיס מטריצות האינדיקטור של ארבעת המסלולים (כבשאלה 1) נותן את הצורה הכללית, בסכומים “מנוקבים”:</w:t>
      </w:r>
    </w:p>
    <w:p w14:paraId="09C9997E" w14:textId="77777777" w:rsidR="00AA549B" w:rsidRDefault="00322882">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oMath>
      </m:oMathPara>
    </w:p>
    <w:p w14:paraId="161230D9" w14:textId="77777777" w:rsidR="00AA549B" w:rsidRDefault="00BE47CB" w:rsidP="00A108A9">
      <w:r>
        <w:rPr>
          <w:rtl/>
        </w:rPr>
        <w:t>ובהחלפת בסיס הפיכה (משולשת: כל סכום מלא שווה לסכום המנוקב המתאים בתוספת איברים מהמסלולים הקודמים</w:t>
      </w:r>
      <w:r w:rsidR="00A108A9">
        <w:rPr>
          <w:rFonts w:hint="cs"/>
          <w:rtl/>
        </w:rPr>
        <w:t xml:space="preserve">. </w:t>
      </w:r>
      <w:r w:rsidR="00A108A9" w:rsidRPr="00A108A9">
        <w:rPr>
          <w:rtl/>
        </w:rPr>
        <w:t>נציין כי המעבר הוא מותר כי אין דרישה לכך שהבסיס יהיה אורתוגונלי- מספיק לנו שהבסיס יהיה מורכב מ4 וקטורים בלתי תלויים</w:t>
      </w:r>
      <w:r>
        <w:rPr>
          <w:rtl/>
        </w:rPr>
        <w:t>) מתקבלת הצורה המבוקשת בשאלה:</w:t>
      </w:r>
    </w:p>
    <w:p w14:paraId="52E89F8A" w14:textId="77777777" w:rsidR="00AA549B" w:rsidRDefault="00322882">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kl</m:t>
                      </m:r>
                    </m:sub>
                  </m:sSub>
                </m:e>
              </m:nary>
            </m:e>
          </m:nary>
          <m:r>
            <m:rPr>
              <m:sty m:val="p"/>
            </m:rPr>
            <w:rPr>
              <w:rFonts w:ascii="Cambria Math" w:hAnsi="Cambria Math"/>
            </w:rPr>
            <m:t>.</m:t>
          </m:r>
        </m:oMath>
      </m:oMathPara>
    </w:p>
    <w:p w14:paraId="413D5F81" w14:textId="77777777" w:rsidR="00AA549B" w:rsidRDefault="00BE47CB">
      <w:r>
        <w:rPr>
          <w:rtl/>
        </w:rPr>
        <w:t xml:space="preserve">כעת ההטיה. הצבת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בתנאי השקילות </w:t>
      </w:r>
      <m:oMath>
        <m:r>
          <w:rPr>
            <w:rFonts w:ascii="Cambria Math" w:hAnsi="Cambria Math"/>
          </w:rPr>
          <m:t>L</m:t>
        </m:r>
        <m:d>
          <m:dPr>
            <m:ctrlPr>
              <w:rPr>
                <w:rFonts w:ascii="Cambria Math" w:hAnsi="Cambria Math"/>
              </w:rPr>
            </m:ctrlPr>
          </m:d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A</m:t>
            </m:r>
          </m:e>
        </m:d>
      </m:oMath>
      <w:r>
        <w:rPr>
          <w:rtl/>
        </w:rPr>
        <w:t xml:space="preserve"> וצמצום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השקילה נותנות</w:t>
      </w:r>
    </w:p>
    <w:p w14:paraId="6A85A0B1" w14:textId="77777777" w:rsidR="00AA549B" w:rsidRDefault="00BE47CB">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B  </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G</m:t>
          </m:r>
          <m:r>
            <m:rPr>
              <m:sty m:val="p"/>
            </m:rPr>
            <w:rPr>
              <w:rFonts w:ascii="Cambria Math" w:hAnsi="Cambria Math"/>
            </w:rPr>
            <m:t>,</m:t>
          </m:r>
        </m:oMath>
      </m:oMathPara>
    </w:p>
    <w:p w14:paraId="2372956C" w14:textId="77777777" w:rsidR="00AA549B" w:rsidRDefault="00BE47CB">
      <w:r>
        <w:rPr>
          <w:rtl/>
        </w:rPr>
        <w:t xml:space="preserve">כלומר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oMath>
      <w:r>
        <w:rPr>
          <w:rtl/>
        </w:rPr>
        <w:t xml:space="preserve"> לכל </w:t>
      </w:r>
      <m:oMath>
        <m:r>
          <w:rPr>
            <w:rFonts w:ascii="Cambria Math" w:hAnsi="Cambria Math"/>
          </w:rPr>
          <m:t>π</m:t>
        </m:r>
        <m:r>
          <m:rPr>
            <m:sty m:val="p"/>
          </m:rPr>
          <w:rPr>
            <w:rFonts w:ascii="Cambria Math" w:hAnsi="Cambria Math"/>
          </w:rPr>
          <m:t>,</m:t>
        </m:r>
        <m:r>
          <w:rPr>
            <w:rFonts w:ascii="Cambria Math" w:hAnsi="Cambria Math"/>
          </w:rPr>
          <m:t>τ</m:t>
        </m:r>
      </m:oMath>
      <w:r>
        <w:rPr>
          <w:rtl/>
        </w:rPr>
        <w:t xml:space="preserve"> ולכל 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הפעולה של </w:t>
      </w:r>
      <m:oMath>
        <m:r>
          <w:rPr>
            <w:rFonts w:ascii="Cambria Math" w:hAnsi="Cambria Math"/>
          </w:rPr>
          <m:t>G</m:t>
        </m:r>
      </m:oMath>
      <w:r>
        <w:rPr>
          <w:rtl/>
        </w:rPr>
        <w:t xml:space="preserve"> על התאים טרנזיטיבית — לכל שני תאים קיים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המעביר זה אל זה — ולכן כל איברי </w:t>
      </w:r>
      <m:oMath>
        <m:r>
          <w:rPr>
            <w:rFonts w:ascii="Cambria Math" w:hAnsi="Cambria Math"/>
          </w:rPr>
          <m:t>B</m:t>
        </m:r>
      </m:oMath>
      <w:r>
        <w:rPr>
          <w:rtl/>
        </w:rPr>
        <w:t xml:space="preserve"> שווים: </w:t>
      </w:r>
      <m:oMath>
        <m:r>
          <w:rPr>
            <w:rFonts w:ascii="Cambria Math" w:hAnsi="Cambria Math"/>
          </w:rPr>
          <m:t>B</m:t>
        </m:r>
        <m:r>
          <m:rPr>
            <m:sty m:val="p"/>
          </m:rPr>
          <w:rPr>
            <w:rFonts w:ascii="Cambria Math" w:hAnsi="Cambria Math"/>
          </w:rPr>
          <m:t>=</m:t>
        </m:r>
        <m:r>
          <w:rPr>
            <w:rFonts w:ascii="Cambria Math" w:hAnsi="Cambria Math"/>
          </w:rPr>
          <m:t>e J</m:t>
        </m:r>
      </m:oMath>
      <w:r>
        <w:rPr>
          <w:rtl/>
        </w:rPr>
        <w:t xml:space="preserve">, כאשר </w:t>
      </w:r>
      <m:oMath>
        <m:r>
          <w:rPr>
            <w:rFonts w:ascii="Cambria Math" w:hAnsi="Cambria Math"/>
          </w:rPr>
          <m:t>J</m:t>
        </m:r>
      </m:oMath>
      <w:r>
        <w:rPr>
          <w:rtl/>
        </w:rPr>
        <w:t xml:space="preserve"> מטריצת האחדות (שכל איבריה </w:t>
      </w:r>
      <m:oMath>
        <m:r>
          <w:rPr>
            <w:rFonts w:ascii="Cambria Math" w:hAnsi="Cambria Math"/>
          </w:rPr>
          <m:t>1</m:t>
        </m:r>
      </m:oMath>
      <w:r>
        <w:rPr>
          <w:rtl/>
        </w:rPr>
        <w:t>) ו-</w:t>
      </w:r>
      <m:oMath>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 להטיה פרמטר חופשי יחיד.</w:t>
      </w:r>
    </w:p>
    <w:p w14:paraId="7DDB1205" w14:textId="77777777" w:rsidR="00AA549B" w:rsidRDefault="00BE47CB">
      <w:r>
        <w:rPr>
          <w:rtl/>
        </w:rPr>
        <w:t xml:space="preserve">סך הכול, הצורה הכללית של שכבה אפינית </w:t>
      </w:r>
      <m:oMath>
        <m:r>
          <w:rPr>
            <w:rFonts w:ascii="Cambria Math" w:hAnsi="Cambria Math"/>
          </w:rPr>
          <m:t>G</m:t>
        </m:r>
      </m:oMath>
      <w:r>
        <w:rPr>
          <w:rtl/>
        </w:rPr>
        <w:t>-שקילה היא</w:t>
      </w:r>
    </w:p>
    <w:p w14:paraId="584F3616" w14:textId="77777777" w:rsidR="00AA549B" w:rsidRDefault="00BE47CB">
      <m:oMathPara>
        <m:oMathParaPr>
          <m:jc m:val="center"/>
        </m:oMathParaPr>
        <m:oMath>
          <m:r>
            <w:rPr>
              <w:rFonts w:ascii="Cambria Math" w:hAnsi="Cambria Math"/>
            </w:rPr>
            <m:t>L</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r>
            <w:rPr>
              <w:rFonts w:ascii="Cambria Math" w:hAnsi="Cambria Math"/>
            </w:rPr>
            <m:t>e</m:t>
          </m:r>
          <m:r>
            <m:rPr>
              <m:sty m:val="p"/>
            </m:rPr>
            <w:rPr>
              <w:rFonts w:ascii="Cambria Math" w:hAnsi="Cambria Math"/>
            </w:rPr>
            <m:t>,</m:t>
          </m:r>
        </m:oMath>
      </m:oMathPara>
    </w:p>
    <w:p w14:paraId="71DAD5F6" w14:textId="77777777" w:rsidR="00AA549B" w:rsidRDefault="00BE47CB">
      <w:r>
        <w:rPr>
          <w:rtl/>
        </w:rPr>
        <w:t xml:space="preserve">כאשר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סקלרים חופשיים: לחלק הלינארי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יש </w:t>
      </w:r>
      <m:oMath>
        <m:r>
          <w:rPr>
            <w:rFonts w:ascii="Cambria Math" w:hAnsi="Cambria Math"/>
          </w:rPr>
          <m:t>4</m:t>
        </m:r>
      </m:oMath>
      <w:r>
        <w:rPr>
          <w:rtl/>
        </w:rPr>
        <w:t xml:space="preserve"> פרמטרים חופשיים, ולהטיה </w:t>
      </w:r>
      <m:oMath>
        <m:r>
          <w:rPr>
            <w:rFonts w:ascii="Cambria Math" w:hAnsi="Cambria Math"/>
          </w:rPr>
          <m:t>B</m:t>
        </m:r>
      </m:oMath>
      <w:r>
        <w:rPr>
          <w:rtl/>
        </w:rPr>
        <w:t xml:space="preserve"> פרמטר חופשי אחד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מ.ש.ל. ∎</w:t>
      </w:r>
    </w:p>
    <w:p w14:paraId="734F34C0" w14:textId="77777777" w:rsidR="00AA549B" w:rsidRDefault="00BE47CB" w:rsidP="005060E2">
      <w:pPr>
        <w:pStyle w:val="Heading2"/>
        <w:rPr>
          <w:rtl/>
        </w:rPr>
      </w:pPr>
      <w:r>
        <w:rPr>
          <w:rtl/>
        </w:rPr>
        <w:t>סעיף ג. דיאגרמת שיתוף הפרמטרים.</w:t>
      </w:r>
    </w:p>
    <w:p w14:paraId="40A7A9A7" w14:textId="77777777" w:rsidR="00AA549B" w:rsidRDefault="00BE47CB">
      <w:r>
        <w:rPr>
          <w:rtl/>
        </w:rPr>
        <w:t xml:space="preserve">נסדר את התאים בסדר-שורות (וקטוריזציה): התא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ממופה לאינדקס </w:t>
      </w:r>
      <m:oMath>
        <m:r>
          <w:rPr>
            <w:rFonts w:ascii="Cambria Math" w:hAnsi="Cambria Math"/>
          </w:rPr>
          <m:t>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j</m:t>
        </m:r>
      </m:oMath>
      <w:r>
        <w:rPr>
          <w:rtl/>
        </w:rPr>
        <w:t xml:space="preserve">. בבסיס זה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היא 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שאיבריה — קריאה ישירה של הנוסחה מסעיף ב — הם</w:t>
      </w:r>
    </w:p>
    <w:p w14:paraId="7B2447E7" w14:textId="77777777" w:rsidR="00AA549B" w:rsidRDefault="00BE47CB">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sub>
          </m:sSub>
          <m:r>
            <m:rPr>
              <m:sty m:val="p"/>
            </m:rPr>
            <w:rPr>
              <w:rFonts w:ascii="Cambria Math" w:hAnsi="Cambria Math"/>
            </w:rPr>
            <m:t>=</m:t>
          </m:r>
          <m:r>
            <w:rPr>
              <w:rFonts w:ascii="Cambria Math" w:hAnsi="Cambria Math"/>
            </w:rPr>
            <m:t>a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b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d</m:t>
          </m:r>
          <m:r>
            <m:rPr>
              <m:sty m:val="p"/>
            </m:rPr>
            <w:rPr>
              <w:rFonts w:ascii="Cambria Math" w:hAnsi="Cambria Math"/>
            </w:rPr>
            <m:t>,</m:t>
          </m:r>
        </m:oMath>
      </m:oMathPara>
    </w:p>
    <w:p w14:paraId="39E759C3" w14:textId="77777777" w:rsidR="00AA549B" w:rsidRDefault="00BE47CB">
      <w:r>
        <w:rPr>
          <w:rtl/>
        </w:rPr>
        <w:t xml:space="preserve">כאשר </w:t>
      </w:r>
      <m:oMath>
        <m:d>
          <m:dPr>
            <m:begChr m:val="["/>
            <m:endChr m:val="]"/>
            <m:ctrlPr>
              <w:rPr>
                <w:rFonts w:ascii="Cambria Math" w:hAnsi="Cambria Math"/>
              </w:rPr>
            </m:ctrlPr>
          </m:dPr>
          <m:e>
            <m:r>
              <m:rPr>
                <m:sty m:val="p"/>
              </m:rPr>
              <w:rPr>
                <w:rFonts w:ascii="Cambria Math" w:hAnsi="Cambria Math"/>
              </w:rPr>
              <m:t>⋅</m:t>
            </m:r>
          </m:e>
        </m:d>
      </m:oMath>
      <w:r>
        <w:rPr>
          <w:rtl/>
        </w:rPr>
        <w:t xml:space="preserve"> מציין אינדיקטור. סידור זה חושף מבנה של </w:t>
      </w:r>
      <m:oMath>
        <m:r>
          <w:rPr>
            <w:rFonts w:ascii="Cambria Math" w:hAnsi="Cambria Math"/>
          </w:rPr>
          <m:t>m</m:t>
        </m:r>
        <m:r>
          <m:rPr>
            <m:sty m:val="p"/>
          </m:rPr>
          <w:rPr>
            <w:rFonts w:ascii="Cambria Math" w:hAnsi="Cambria Math"/>
          </w:rPr>
          <m:t>×</m:t>
        </m:r>
        <m:r>
          <w:rPr>
            <w:rFonts w:ascii="Cambria Math" w:hAnsi="Cambria Math"/>
          </w:rPr>
          <m:t>m</m:t>
        </m:r>
      </m:oMath>
      <w:r>
        <w:rPr>
          <w:rtl/>
        </w:rPr>
        <w:t xml:space="preserve"> בלוקים בגודל </w:t>
      </w:r>
      <m:oMath>
        <m:r>
          <w:rPr>
            <w:rFonts w:ascii="Cambria Math" w:hAnsi="Cambria Math"/>
          </w:rPr>
          <m:t>n</m:t>
        </m:r>
        <m:r>
          <m:rPr>
            <m:sty m:val="p"/>
          </m:rPr>
          <w:rPr>
            <w:rFonts w:ascii="Cambria Math" w:hAnsi="Cambria Math"/>
          </w:rPr>
          <m:t>×</m:t>
        </m:r>
        <m:r>
          <w:rPr>
            <w:rFonts w:ascii="Cambria Math" w:hAnsi="Cambria Math"/>
          </w:rPr>
          <m:t>n</m:t>
        </m:r>
      </m:oMath>
      <w:r>
        <w:rPr>
          <w:rtl/>
        </w:rPr>
        <w:t xml:space="preserve">: הבלוק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מכיל את המקדמים המוליכים משורת הקלט </w:t>
      </w:r>
      <m:oMath>
        <m:r>
          <w:rPr>
            <w:rFonts w:ascii="Cambria Math" w:hAnsi="Cambria Math"/>
          </w:rPr>
          <m:t>k</m:t>
        </m:r>
      </m:oMath>
      <w:r>
        <w:rPr>
          <w:rtl/>
        </w:rPr>
        <w:t xml:space="preserve"> אל שורת הפלט </w:t>
      </w:r>
      <m:oMath>
        <m:r>
          <w:rPr>
            <w:rFonts w:ascii="Cambria Math" w:hAnsi="Cambria Math"/>
          </w:rPr>
          <m:t>i</m:t>
        </m:r>
      </m:oMath>
      <w:r>
        <w:rPr>
          <w:rtl/>
        </w:rPr>
        <w:t xml:space="preserve">, והמיקום בתוך הבלוק הוא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ארבעת מסלולי סעיף ב הופכים אפוא לארבע מחלקות-קשירה גאומטריות: בבלוקים שעל אלכסון-הבלוקים (</w:t>
      </w:r>
      <m:oMath>
        <m:r>
          <w:rPr>
            <w:rFonts w:ascii="Cambria Math" w:hAnsi="Cambria Math"/>
          </w:rPr>
          <m:t>i</m:t>
        </m:r>
        <m:r>
          <m:rPr>
            <m:sty m:val="p"/>
          </m:rPr>
          <w:rPr>
            <w:rFonts w:ascii="Cambria Math" w:hAnsi="Cambria Math"/>
          </w:rPr>
          <m:t>=</m:t>
        </m:r>
        <m:r>
          <w:rPr>
            <w:rFonts w:ascii="Cambria Math" w:hAnsi="Cambria Math"/>
          </w:rPr>
          <m:t>k</m:t>
        </m:r>
      </m:oMath>
      <w:r>
        <w:rPr>
          <w:rtl/>
        </w:rPr>
        <w:t>) האלכסון הפנימי (</w:t>
      </w:r>
      <m:oMath>
        <m:r>
          <w:rPr>
            <w:rFonts w:ascii="Cambria Math" w:hAnsi="Cambria Math"/>
          </w:rPr>
          <m:t>j</m:t>
        </m:r>
        <m:r>
          <m:rPr>
            <m:sty m:val="p"/>
          </m:rPr>
          <w:rPr>
            <w:rFonts w:ascii="Cambria Math" w:hAnsi="Cambria Math"/>
          </w:rPr>
          <m:t>=</m:t>
        </m:r>
        <m:r>
          <w:rPr>
            <w:rFonts w:ascii="Cambria Math" w:hAnsi="Cambria Math"/>
          </w:rPr>
          <m:t>l</m:t>
        </m:r>
      </m:oMath>
      <w:r>
        <w:rPr>
          <w:rtl/>
        </w:rPr>
        <w:t xml:space="preserve">) שווה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b</m:t>
        </m:r>
        <m:r>
          <m:rPr>
            <m:sty m:val="p"/>
          </m:rPr>
          <w:rPr>
            <w:rFonts w:ascii="Cambria Math" w:hAnsi="Cambria Math"/>
          </w:rPr>
          <m:t>+</m:t>
        </m:r>
        <m:r>
          <w:rPr>
            <w:rFonts w:ascii="Cambria Math" w:hAnsi="Cambria Math"/>
          </w:rPr>
          <m:t>d</m:t>
        </m:r>
      </m:oMath>
      <w:r>
        <w:rPr>
          <w:rtl/>
        </w:rPr>
        <w:t>; בבלוקים שמחוץ לאלכסון (</w:t>
      </w:r>
      <m:oMath>
        <m:r>
          <w:rPr>
            <w:rFonts w:ascii="Cambria Math" w:hAnsi="Cambria Math"/>
          </w:rPr>
          <m:t>i</m:t>
        </m:r>
        <m:r>
          <m:rPr>
            <m:sty m:val="p"/>
          </m:rPr>
          <w:rPr>
            <w:rFonts w:ascii="Cambria Math" w:hAnsi="Cambria Math"/>
          </w:rPr>
          <m:t>≠</m:t>
        </m:r>
        <m:r>
          <w:rPr>
            <w:rFonts w:ascii="Cambria Math" w:hAnsi="Cambria Math"/>
          </w:rPr>
          <m:t>k</m:t>
        </m:r>
      </m:oMath>
      <w:r>
        <w:rPr>
          <w:rtl/>
        </w:rPr>
        <w:t xml:space="preserve">) האלכסון הפנימי שווה </w:t>
      </w:r>
      <m:oMath>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d</m:t>
        </m:r>
      </m:oMath>
      <w:r>
        <w:rPr>
          <w:rtl/>
        </w:rPr>
        <w:t xml:space="preserve">. כל האיברים בתוך מחלקה אחת קשורים לאותו פרמטר חופשי — בבסיס המנוקב של סעיף ב אלו בדיוק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Pr>
          <w:rtl/>
        </w:rPr>
        <w:t>, פרמטר אחד לכל מחלקה — והסכומים לעיל משקפים את החפיפה בין ארבעת האיברים בפרמטריזציה בסכומים המלאים.</w:t>
      </w:r>
    </w:p>
    <w:p w14:paraId="7B6B5698" w14:textId="77777777" w:rsidR="00AA549B" w:rsidRDefault="00BE47CB">
      <w:r>
        <w:rPr>
          <w:rtl/>
        </w:rPr>
        <w:t xml:space="preserve">איור 1 מציג את התבנית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כנדרש בשאלה: המטריצה </w:t>
      </w:r>
      <m:oMath>
        <m:r>
          <w:rPr>
            <w:rFonts w:ascii="Cambria Math" w:hAnsi="Cambria Math"/>
          </w:rPr>
          <m:t>9</m:t>
        </m:r>
        <m:r>
          <m:rPr>
            <m:sty m:val="p"/>
          </m:rPr>
          <w:rPr>
            <w:rFonts w:ascii="Cambria Math" w:hAnsi="Cambria Math"/>
          </w:rPr>
          <m:t>×</m:t>
        </m:r>
        <m:r>
          <w:rPr>
            <w:rFonts w:ascii="Cambria Math" w:hAnsi="Cambria Math"/>
          </w:rPr>
          <m:t>9</m:t>
        </m:r>
      </m:oMath>
      <w:r>
        <w:rPr>
          <w:rtl/>
        </w:rPr>
        <w:t xml:space="preserve"> צבועה לפי ארבע מחלקות-הקשירה, וקווים מעובים תוחמים את הבלוקים. כל צבע מייצג פרמטר משותף אחד; התבנית זהה לכל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w:t>
      </w:r>
    </w:p>
    <w:p w14:paraId="5FE5ED5E" w14:textId="77777777" w:rsidR="00AA549B" w:rsidRDefault="00BE47CB">
      <w:pPr>
        <w:jc w:val="center"/>
      </w:pPr>
      <w:r>
        <w:rPr>
          <w:noProof/>
        </w:rPr>
        <w:lastRenderedPageBreak/>
        <w:drawing>
          <wp:inline distT="0" distB="0" distL="0" distR="0" wp14:anchorId="4BF4112C" wp14:editId="6D43A830">
            <wp:extent cx="5806440" cy="348386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q2c.png"/>
                    <pic:cNvPicPr>
                      <a:picLocks noChangeAspect="1" noChangeArrowheads="1"/>
                    </pic:cNvPicPr>
                  </pic:nvPicPr>
                  <pic:blipFill>
                    <a:blip r:embed="rId9"/>
                    <a:stretch>
                      <a:fillRect/>
                    </a:stretch>
                  </pic:blipFill>
                  <pic:spPr bwMode="auto">
                    <a:xfrm>
                      <a:off x="0" y="0"/>
                      <a:ext cx="5806440" cy="3483864"/>
                    </a:xfrm>
                    <a:prstGeom prst="rect">
                      <a:avLst/>
                    </a:prstGeom>
                    <a:noFill/>
                    <a:ln w="9525">
                      <a:noFill/>
                      <a:headEnd/>
                      <a:tailEnd/>
                    </a:ln>
                  </pic:spPr>
                </pic:pic>
              </a:graphicData>
            </a:graphic>
          </wp:inline>
        </w:drawing>
      </w:r>
    </w:p>
    <w:p w14:paraId="12D01B93" w14:textId="77777777" w:rsidR="00AA549B" w:rsidRDefault="00BE47CB">
      <w:pPr>
        <w:rPr>
          <w:rtl/>
        </w:rPr>
      </w:pPr>
      <w:r>
        <w:rPr>
          <w:rtl/>
        </w:rPr>
        <w:t xml:space="preserve">איור 1: דיאגרמת שיתוף הפרמטרים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 המטריצה המלאה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w:t>
      </w:r>
      <w:bookmarkEnd w:id="2"/>
    </w:p>
    <w:p w14:paraId="54BE8382" w14:textId="77777777" w:rsidR="006F6DCB" w:rsidRDefault="006F6DCB" w:rsidP="005060E2">
      <w:pPr>
        <w:pStyle w:val="Heading2"/>
        <w:pageBreakBefore/>
        <w:rPr>
          <w:rtl/>
        </w:rPr>
      </w:pPr>
      <w:r w:rsidRPr="006F6DCB">
        <w:rPr>
          <w:rtl/>
        </w:rPr>
        <w:lastRenderedPageBreak/>
        <w:t>סעיף ד. שכבה לינארית אינווריאנטית.</w:t>
      </w:r>
    </w:p>
    <w:p w14:paraId="2BC7F968" w14:textId="77777777" w:rsidR="006F6DCB" w:rsidRDefault="006F6DCB" w:rsidP="006F6DCB">
      <w:pPr>
        <w:bidi w:val="0"/>
        <w:jc w:val="right"/>
        <w:rPr>
          <w:rtl/>
        </w:rPr>
      </w:pPr>
      <w:r w:rsidRPr="006F6DCB">
        <w:rPr>
          <w:rtl/>
        </w:rPr>
        <w:t>כל פונקציונל לינארי על מרחב המטריצות ניתן לכתיבה בצורה</w:t>
      </w:r>
    </w:p>
    <w:p w14:paraId="31B7C2D4"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oMath>
      </m:oMathPara>
    </w:p>
    <w:p w14:paraId="71BA13C2" w14:textId="77777777" w:rsidR="006F6DCB" w:rsidRDefault="006F6DCB" w:rsidP="001238A1">
      <w:pPr>
        <w:rPr>
          <w:rtl/>
        </w:rPr>
      </w:pPr>
      <w:r>
        <w:rPr>
          <w:rtl/>
        </w:rPr>
        <w:t>כמו באפיון באמצעות מסלולים בתרגול 10, בסעיף העוסק בהעתקות לינאריות אינווריאנטיות ובהטיה, תנאי האינווריאנטיות מחייב את מערך המקדמים להיות קבוע על מסלולי הפעולה של החבורה על קבוצת התאים.</w:t>
      </w:r>
    </w:p>
    <w:p w14:paraId="0A94E407" w14:textId="77777777" w:rsidR="006F6DCB" w:rsidRDefault="006F6DCB" w:rsidP="001238A1">
      <w:r>
        <w:rPr>
          <w:rtl/>
        </w:rPr>
        <w:t>פעולה זו טרנזיטיבית: לכל שני תאים קיימות תמורת שורות ותמורת עמודות המקיימות</w:t>
      </w:r>
    </w:p>
    <w:p w14:paraId="0CFC9F69" w14:textId="77777777" w:rsidR="006F6DCB" w:rsidRPr="006F6DCB" w:rsidRDefault="006F6DCB" w:rsidP="006F6DCB">
      <w:pPr>
        <w:jc w:val="center"/>
      </w:pPr>
      <m:oMathPara>
        <m:oMath>
          <m:r>
            <w:rPr>
              <w:rFonts w:ascii="Cambria Math" w:hAnsi="Cambria Math" w:cs="Cambria Math"/>
            </w:rPr>
            <m:t>π</m:t>
          </m:r>
          <m:d>
            <m:dPr>
              <m:ctrlPr>
                <w:rPr>
                  <w:rFonts w:ascii="Cambria Math" w:hAnsi="Cambria Math" w:cs="Cambria Math"/>
                  <w:i/>
                </w:rPr>
              </m:ctrlPr>
            </m:dPr>
            <m:e>
              <m:r>
                <w:rPr>
                  <w:rFonts w:ascii="Cambria Math" w:hAnsi="Cambria Math" w:cs="Cambria Math"/>
                </w:rPr>
                <m:t>i</m:t>
              </m:r>
            </m:e>
          </m:d>
          <m:r>
            <w:rPr>
              <w:rFonts w:ascii="Cambria Math" w:hAnsi="Cambria Math" w:cs="Cambria Math"/>
            </w:rPr>
            <m:t>=k,    τ</m:t>
          </m:r>
          <m:d>
            <m:dPr>
              <m:ctrlPr>
                <w:rPr>
                  <w:rFonts w:ascii="Cambria Math" w:hAnsi="Cambria Math" w:cs="Cambria Math"/>
                  <w:i/>
                </w:rPr>
              </m:ctrlPr>
            </m:dPr>
            <m:e>
              <m:r>
                <w:rPr>
                  <w:rFonts w:ascii="Cambria Math" w:hAnsi="Cambria Math" w:cs="Cambria Math"/>
                </w:rPr>
                <m:t>j</m:t>
              </m:r>
            </m:e>
          </m:d>
          <m:r>
            <w:rPr>
              <w:rFonts w:ascii="Cambria Math" w:hAnsi="Cambria Math" w:cs="Cambria Math"/>
            </w:rPr>
            <m:t>=l</m:t>
          </m:r>
        </m:oMath>
      </m:oMathPara>
    </w:p>
    <w:p w14:paraId="527C41D4" w14:textId="77777777" w:rsidR="006F6DCB" w:rsidRDefault="006F6DCB" w:rsidP="006F6DCB">
      <w:pPr>
        <w:bidi w:val="0"/>
        <w:jc w:val="right"/>
        <w:rPr>
          <w:rtl/>
        </w:rPr>
      </w:pPr>
      <w:r w:rsidRPr="006F6DCB">
        <w:rPr>
          <w:rtl/>
        </w:rPr>
        <w:t>לכן כל התאים שייכים למסלול יחיד, ומכאן שכל המקדמים שווים לאותו סקלר:</w:t>
      </w:r>
    </w:p>
    <w:p w14:paraId="03F6552F" w14:textId="77777777" w:rsidR="006F6DCB" w:rsidRPr="006F6DCB" w:rsidRDefault="00322882" w:rsidP="006F6DCB">
      <w:pPr>
        <w:jc w:val="cente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ij</m:t>
              </m:r>
            </m:sub>
          </m:sSub>
          <m:r>
            <w:rPr>
              <w:rFonts w:ascii="Cambria Math" w:hAnsi="Cambria Math" w:cs="Cambria Math"/>
            </w:rPr>
            <m:t>=a    ∀i,j</m:t>
          </m:r>
        </m:oMath>
      </m:oMathPara>
    </w:p>
    <w:p w14:paraId="1C2EA685" w14:textId="77777777" w:rsidR="006F6DCB" w:rsidRDefault="006F6DCB" w:rsidP="006F6DCB">
      <w:pPr>
        <w:bidi w:val="0"/>
        <w:jc w:val="right"/>
        <w:rPr>
          <w:rtl/>
        </w:rPr>
      </w:pPr>
      <w:r w:rsidRPr="006F6DCB">
        <w:rPr>
          <w:rtl/>
        </w:rPr>
        <w:t>לפיכך הצורה הכללית היא</w:t>
      </w:r>
    </w:p>
    <w:p w14:paraId="44B709DE" w14:textId="77777777" w:rsidR="006F6DCB" w:rsidRPr="006F6DCB" w:rsidRDefault="006F6DCB" w:rsidP="006F6DCB">
      <w:pPr>
        <w:jc w:val="center"/>
      </w:pPr>
      <m:oMathPara>
        <m:oMath>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ij</m:t>
                      </m:r>
                    </m:sub>
                  </m:sSub>
                </m:e>
              </m:nary>
            </m:e>
          </m:nary>
          <m:r>
            <w:rPr>
              <w:rFonts w:ascii="Cambria Math" w:hAnsi="Cambria Math" w:cs="Cambria Math"/>
            </w:rPr>
            <m:t>,    a</m:t>
          </m:r>
          <m:r>
            <m:rPr>
              <m:scr m:val="double-struck"/>
            </m:rPr>
            <w:rPr>
              <w:rFonts w:ascii="Cambria Math" w:hAnsi="Cambria Math" w:cs="Cambria Math"/>
            </w:rPr>
            <m:t>∈R</m:t>
          </m:r>
        </m:oMath>
      </m:oMathPara>
    </w:p>
    <w:p w14:paraId="3D02636A" w14:textId="77777777" w:rsidR="006F6DCB" w:rsidRDefault="006F6DCB" w:rsidP="006F6DCB">
      <w:pPr>
        <w:bidi w:val="0"/>
        <w:jc w:val="right"/>
        <w:rPr>
          <w:rtl/>
        </w:rPr>
      </w:pPr>
      <w:r w:rsidRPr="006F6DCB">
        <w:rPr>
          <w:rtl/>
        </w:rPr>
        <w:t>אכן, לכל זוג תמורות מתקיים</w:t>
      </w:r>
    </w:p>
    <w:p w14:paraId="1FACA437" w14:textId="77777777" w:rsidR="006F6DCB" w:rsidRPr="006F6DCB" w:rsidRDefault="005E14AD" w:rsidP="005E14AD">
      <w:pPr>
        <w:jc w:val="center"/>
      </w:pPr>
      <m:oMathPara>
        <m:oMath>
          <m:r>
            <m:rPr>
              <m:scr m:val="script"/>
            </m:rPr>
            <w:rPr>
              <w:rFonts w:ascii="Cambria Math" w:hAnsi="Cambria Math" w:cs="Cambria Math"/>
            </w:rPr>
            <m:t>l</m:t>
          </m:r>
          <m:d>
            <m:dPr>
              <m:ctrlPr>
                <w:rPr>
                  <w:rFonts w:ascii="Cambria Math" w:hAnsi="Cambria Math" w:cs="Cambria Math"/>
                  <w:i/>
                </w:rPr>
              </m:ctrlPr>
            </m:dPr>
            <m:e>
              <m:d>
                <m:dPr>
                  <m:ctrlPr>
                    <w:rPr>
                      <w:rFonts w:ascii="Cambria Math" w:hAnsi="Cambria Math" w:cs="Cambria Math"/>
                      <w:i/>
                    </w:rPr>
                  </m:ctrlPr>
                </m:dPr>
                <m:e>
                  <m:r>
                    <w:rPr>
                      <w:rFonts w:ascii="Cambria Math" w:hAnsi="Cambria Math" w:cs="Cambria Math"/>
                    </w:rPr>
                    <m:t>π,τ</m:t>
                  </m:r>
                </m:e>
              </m:d>
              <m:r>
                <w:rPr>
                  <w:rFonts w:ascii="Cambria Math" w:hAnsi="Cambria Math" w:cs="Cambria Math"/>
                </w:rPr>
                <m:t>⋅A</m:t>
              </m:r>
            </m:e>
          </m:d>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i=1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j=1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sSup>
                        <m:sSupPr>
                          <m:ctrlPr>
                            <w:rPr>
                              <w:rFonts w:ascii="Cambria Math" w:hAnsi="Cambria Math" w:cs="Cambria Math"/>
                              <w:i/>
                            </w:rPr>
                          </m:ctrlPr>
                        </m:sSupPr>
                        <m:e>
                          <m:r>
                            <w:rPr>
                              <w:rFonts w:ascii="Cambria Math" w:hAnsi="Cambria Math" w:cs="Cambria Math"/>
                            </w:rPr>
                            <m:t>π</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i</m:t>
                          </m:r>
                        </m:e>
                      </m:d>
                      <m:r>
                        <w:rPr>
                          <w:rFonts w:ascii="Cambria Math" w:hAnsi="Cambria Math" w:cs="Cambria Math"/>
                        </w:rPr>
                        <m:t>,</m:t>
                      </m:r>
                      <m:sSup>
                        <m:sSupPr>
                          <m:ctrlPr>
                            <w:rPr>
                              <w:rFonts w:ascii="Cambria Math" w:hAnsi="Cambria Math" w:cs="Cambria Math"/>
                              <w:i/>
                            </w:rPr>
                          </m:ctrlPr>
                        </m:sSupPr>
                        <m:e>
                          <m:r>
                            <w:rPr>
                              <w:rFonts w:ascii="Cambria Math" w:hAnsi="Cambria Math" w:cs="Cambria Math"/>
                            </w:rPr>
                            <m:t>τ</m:t>
                          </m:r>
                        </m:e>
                        <m:sup>
                          <m:r>
                            <w:rPr>
                              <w:rFonts w:ascii="Cambria Math" w:hAnsi="Cambria Math" w:cs="Cambria Math"/>
                            </w:rPr>
                            <m:t>-1</m:t>
                          </m:r>
                        </m:sup>
                      </m:sSup>
                      <m:d>
                        <m:dPr>
                          <m:ctrlPr>
                            <w:rPr>
                              <w:rFonts w:ascii="Cambria Math" w:hAnsi="Cambria Math" w:cs="Cambria Math"/>
                              <w:i/>
                            </w:rPr>
                          </m:ctrlPr>
                        </m:dPr>
                        <m:e>
                          <m:r>
                            <w:rPr>
                              <w:rFonts w:ascii="Cambria Math" w:hAnsi="Cambria Math" w:cs="Cambria Math"/>
                            </w:rPr>
                            <m:t>j</m:t>
                          </m:r>
                        </m:e>
                      </m:d>
                    </m:sub>
                  </m:sSub>
                </m:e>
              </m:nary>
            </m:e>
          </m:nary>
        </m:oMath>
      </m:oMathPara>
    </w:p>
    <w:p w14:paraId="3D248921" w14:textId="77777777" w:rsidR="006F6DCB" w:rsidRPr="006F6DCB" w:rsidRDefault="006F6DCB" w:rsidP="006F6DCB">
      <w:pPr>
        <w:jc w:val="center"/>
      </w:pPr>
      <m:oMathPara>
        <m:oMath>
          <m:r>
            <w:rPr>
              <w:rFonts w:ascii="Cambria Math" w:hAnsi="Cambria Math" w:cs="Cambria Math"/>
              <w:rtl/>
            </w:rPr>
            <m:t>=</m:t>
          </m:r>
          <m:r>
            <w:rPr>
              <w:rFonts w:ascii="Cambria Math" w:hAnsi="Cambria Math" w:cs="Cambria Math"/>
            </w:rPr>
            <m:t>a</m:t>
          </m:r>
          <m:nary>
            <m:naryPr>
              <m:chr m:val="∑"/>
              <m:ctrlPr>
                <w:rPr>
                  <w:rFonts w:ascii="Cambria Math" w:hAnsi="Cambria Math" w:cs="Cambria Math"/>
                  <w:i/>
                </w:rPr>
              </m:ctrlPr>
            </m:naryPr>
            <m:sub>
              <m:r>
                <w:rPr>
                  <w:rFonts w:ascii="Cambria Math" w:hAnsi="Cambria Math" w:cs="Cambria Math"/>
                </w:rPr>
                <m:t>k=1</m:t>
              </m:r>
            </m:sub>
            <m:sup>
              <m:r>
                <w:rPr>
                  <w:rFonts w:ascii="Cambria Math" w:hAnsi="Cambria Math" w:cs="Cambria Math"/>
                </w:rPr>
                <m:t>m</m:t>
              </m:r>
            </m:sup>
            <m:e>
              <m:nary>
                <m:naryPr>
                  <m:chr m:val="∑"/>
                  <m:ctrlPr>
                    <w:rPr>
                      <w:rFonts w:ascii="Cambria Math" w:hAnsi="Cambria Math" w:cs="Cambria Math"/>
                      <w:i/>
                    </w:rPr>
                  </m:ctrlPr>
                </m:naryPr>
                <m:sub>
                  <m:r>
                    <w:rPr>
                      <w:rFonts w:ascii="Cambria Math" w:hAnsi="Cambria Math" w:cs="Cambria Math"/>
                    </w:rPr>
                    <m:t>l=1</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A</m:t>
                      </m:r>
                    </m:e>
                    <m:sub>
                      <m:r>
                        <w:rPr>
                          <w:rFonts w:ascii="Cambria Math" w:hAnsi="Cambria Math" w:cs="Cambria Math"/>
                        </w:rPr>
                        <m:t>kl</m:t>
                      </m:r>
                    </m:sub>
                  </m:sSub>
                </m:e>
              </m:nary>
            </m:e>
          </m:nary>
          <m:r>
            <m:rPr>
              <m:scr m:val="script"/>
            </m:rPr>
            <w:rPr>
              <w:rFonts w:ascii="Cambria Math" w:hAnsi="Cambria Math" w:cs="Cambria Math"/>
            </w:rPr>
            <m:t>=l</m:t>
          </m:r>
          <m:d>
            <m:dPr>
              <m:ctrlPr>
                <w:rPr>
                  <w:rFonts w:ascii="Cambria Math" w:hAnsi="Cambria Math" w:cs="Cambria Math"/>
                  <w:i/>
                </w:rPr>
              </m:ctrlPr>
            </m:dPr>
            <m:e>
              <m:r>
                <w:rPr>
                  <w:rFonts w:ascii="Cambria Math" w:hAnsi="Cambria Math" w:cs="Cambria Math"/>
                </w:rPr>
                <m:t>A</m:t>
              </m:r>
            </m:e>
          </m:d>
        </m:oMath>
      </m:oMathPara>
    </w:p>
    <w:p w14:paraId="3DAD84D7" w14:textId="77777777" w:rsidR="006F6DCB" w:rsidRDefault="006F6DCB" w:rsidP="001238A1">
      <w:pPr>
        <w:rPr>
          <w:rtl/>
        </w:rPr>
      </w:pPr>
      <w:r>
        <w:rPr>
          <w:rFonts w:ascii="Arial" w:hAnsi="Arial" w:cs="Arial" w:hint="cs"/>
          <w:rtl/>
        </w:rPr>
        <w:t>בשוויון</w:t>
      </w:r>
      <w:r>
        <w:rPr>
          <w:rtl/>
        </w:rPr>
        <w:t xml:space="preserve"> </w:t>
      </w:r>
      <w:r>
        <w:rPr>
          <w:rFonts w:ascii="Arial" w:hAnsi="Arial" w:cs="Arial" w:hint="cs"/>
          <w:rtl/>
        </w:rPr>
        <w:t>השני</w:t>
      </w:r>
      <w:r>
        <w:rPr>
          <w:rtl/>
        </w:rPr>
        <w:t xml:space="preserve"> </w:t>
      </w:r>
      <w:r>
        <w:rPr>
          <w:rFonts w:ascii="Arial" w:hAnsi="Arial" w:cs="Arial" w:hint="cs"/>
          <w:rtl/>
        </w:rPr>
        <w:t>החלפנו</w:t>
      </w:r>
      <w:r>
        <w:rPr>
          <w:rtl/>
        </w:rPr>
        <w:t xml:space="preserve"> </w:t>
      </w:r>
      <w:r>
        <w:rPr>
          <w:rFonts w:ascii="Arial" w:hAnsi="Arial" w:cs="Arial" w:hint="cs"/>
          <w:rtl/>
        </w:rPr>
        <w:t>את</w:t>
      </w:r>
      <w:r>
        <w:rPr>
          <w:rtl/>
        </w:rPr>
        <w:t xml:space="preserve"> </w:t>
      </w:r>
      <w:r>
        <w:rPr>
          <w:rFonts w:ascii="Arial" w:hAnsi="Arial" w:cs="Arial" w:hint="cs"/>
          <w:rtl/>
        </w:rPr>
        <w:t>משתני</w:t>
      </w:r>
      <w:r>
        <w:rPr>
          <w:rtl/>
        </w:rPr>
        <w:t xml:space="preserve"> </w:t>
      </w:r>
      <w:r>
        <w:rPr>
          <w:rFonts w:ascii="Arial" w:hAnsi="Arial" w:cs="Arial" w:hint="cs"/>
          <w:rtl/>
        </w:rPr>
        <w:t>הסכימה</w:t>
      </w:r>
      <w:r>
        <w:rPr>
          <w:rtl/>
        </w:rPr>
        <w:t xml:space="preserve"> </w:t>
      </w:r>
      <w:r>
        <w:rPr>
          <w:rFonts w:ascii="Arial" w:hAnsi="Arial" w:cs="Arial" w:hint="cs"/>
          <w:rtl/>
        </w:rPr>
        <w:t>באמצעות</w:t>
      </w:r>
      <w:r>
        <w:rPr>
          <w:rtl/>
        </w:rPr>
        <w:t xml:space="preserve"> </w:t>
      </w:r>
      <w:r>
        <w:rPr>
          <w:rFonts w:ascii="Arial" w:hAnsi="Arial" w:cs="Arial" w:hint="cs"/>
          <w:rtl/>
        </w:rPr>
        <w:t>ההופכיים</w:t>
      </w:r>
      <w:r>
        <w:rPr>
          <w:rtl/>
        </w:rPr>
        <w:t xml:space="preserve"> </w:t>
      </w:r>
      <w:r>
        <w:rPr>
          <w:rFonts w:ascii="Arial" w:hAnsi="Arial" w:cs="Arial" w:hint="cs"/>
          <w:rtl/>
        </w:rPr>
        <w:t>של</w:t>
      </w:r>
      <w:r>
        <w:rPr>
          <w:rtl/>
        </w:rPr>
        <w:t xml:space="preserve"> </w:t>
      </w:r>
      <w:r>
        <w:rPr>
          <w:rFonts w:ascii="Arial" w:hAnsi="Arial" w:cs="Arial" w:hint="cs"/>
          <w:rtl/>
        </w:rPr>
        <w:t>התמורות</w:t>
      </w:r>
      <w:r>
        <w:rPr>
          <w:rtl/>
        </w:rPr>
        <w:t xml:space="preserve">. </w:t>
      </w:r>
      <w:r>
        <w:rPr>
          <w:rFonts w:ascii="Arial" w:hAnsi="Arial" w:cs="Arial" w:hint="cs"/>
          <w:rtl/>
        </w:rPr>
        <w:t>ההחלפה</w:t>
      </w:r>
      <w:r>
        <w:rPr>
          <w:rtl/>
        </w:rPr>
        <w:t xml:space="preserve"> </w:t>
      </w:r>
      <w:r>
        <w:rPr>
          <w:rFonts w:ascii="Arial" w:hAnsi="Arial" w:cs="Arial" w:hint="cs"/>
          <w:rtl/>
        </w:rPr>
        <w:t>חוקית</w:t>
      </w:r>
      <w:r>
        <w:rPr>
          <w:rtl/>
        </w:rPr>
        <w:t xml:space="preserve"> </w:t>
      </w:r>
      <w:r>
        <w:rPr>
          <w:rFonts w:ascii="Arial" w:hAnsi="Arial" w:cs="Arial" w:hint="cs"/>
          <w:rtl/>
        </w:rPr>
        <w:t>משום</w:t>
      </w:r>
      <w:r>
        <w:rPr>
          <w:rtl/>
        </w:rPr>
        <w:t xml:space="preserve"> </w:t>
      </w:r>
      <w:r>
        <w:rPr>
          <w:rFonts w:ascii="Arial" w:hAnsi="Arial" w:cs="Arial" w:hint="cs"/>
          <w:rtl/>
        </w:rPr>
        <w:t>ששתי</w:t>
      </w:r>
      <w:r>
        <w:rPr>
          <w:rtl/>
        </w:rPr>
        <w:t xml:space="preserve"> </w:t>
      </w:r>
      <w:r>
        <w:rPr>
          <w:rFonts w:ascii="Arial" w:hAnsi="Arial" w:cs="Arial" w:hint="cs"/>
          <w:rtl/>
        </w:rPr>
        <w:t>התמורות</w:t>
      </w:r>
      <w:r>
        <w:rPr>
          <w:rtl/>
        </w:rPr>
        <w:t xml:space="preserve"> </w:t>
      </w:r>
      <w:r>
        <w:rPr>
          <w:rFonts w:ascii="Arial" w:hAnsi="Arial" w:cs="Arial" w:hint="cs"/>
          <w:rtl/>
        </w:rPr>
        <w:t>הן</w:t>
      </w:r>
      <w:r>
        <w:rPr>
          <w:rtl/>
        </w:rPr>
        <w:t xml:space="preserve"> </w:t>
      </w:r>
      <w:r>
        <w:rPr>
          <w:rFonts w:ascii="Arial" w:hAnsi="Arial" w:cs="Arial" w:hint="cs"/>
          <w:rtl/>
        </w:rPr>
        <w:t>חד</w:t>
      </w:r>
      <w:r>
        <w:rPr>
          <w:rtl/>
        </w:rPr>
        <w:t>-</w:t>
      </w:r>
      <w:r>
        <w:rPr>
          <w:rFonts w:ascii="Arial" w:hAnsi="Arial" w:cs="Arial" w:hint="cs"/>
          <w:rtl/>
        </w:rPr>
        <w:t>חד</w:t>
      </w:r>
      <w:r>
        <w:rPr>
          <w:rtl/>
        </w:rPr>
        <w:t>-</w:t>
      </w:r>
      <w:r>
        <w:rPr>
          <w:rFonts w:ascii="Arial" w:hAnsi="Arial" w:cs="Arial" w:hint="cs"/>
          <w:rtl/>
        </w:rPr>
        <w:t>ערכיות</w:t>
      </w:r>
      <w:r>
        <w:rPr>
          <w:rtl/>
        </w:rPr>
        <w:t xml:space="preserve"> </w:t>
      </w:r>
      <w:r>
        <w:rPr>
          <w:rFonts w:ascii="Arial" w:hAnsi="Arial" w:cs="Arial" w:hint="cs"/>
          <w:rtl/>
        </w:rPr>
        <w:t>ועל</w:t>
      </w:r>
      <w:r>
        <w:rPr>
          <w:rtl/>
        </w:rPr>
        <w:t xml:space="preserve">; </w:t>
      </w:r>
      <w:r>
        <w:rPr>
          <w:rFonts w:ascii="Arial" w:hAnsi="Arial" w:cs="Arial" w:hint="cs"/>
          <w:rtl/>
        </w:rPr>
        <w:t>לכן</w:t>
      </w:r>
      <w:r>
        <w:rPr>
          <w:rtl/>
        </w:rPr>
        <w:t xml:space="preserve"> </w:t>
      </w:r>
      <w:r>
        <w:rPr>
          <w:rFonts w:ascii="Arial" w:hAnsi="Arial" w:cs="Arial" w:hint="cs"/>
          <w:rtl/>
        </w:rPr>
        <w:t>כל</w:t>
      </w:r>
      <w:r>
        <w:rPr>
          <w:rtl/>
        </w:rPr>
        <w:t xml:space="preserve"> </w:t>
      </w:r>
      <w:r>
        <w:rPr>
          <w:rFonts w:ascii="Arial" w:hAnsi="Arial" w:cs="Arial" w:hint="cs"/>
          <w:rtl/>
        </w:rPr>
        <w:t>אינדקס</w:t>
      </w:r>
      <w:r>
        <w:rPr>
          <w:rtl/>
        </w:rPr>
        <w:t xml:space="preserve"> </w:t>
      </w:r>
      <w:r>
        <w:rPr>
          <w:rFonts w:ascii="Arial" w:hAnsi="Arial" w:cs="Arial" w:hint="cs"/>
          <w:rtl/>
        </w:rPr>
        <w:t>שורה</w:t>
      </w:r>
      <w:r>
        <w:rPr>
          <w:rtl/>
        </w:rPr>
        <w:t xml:space="preserve"> </w:t>
      </w:r>
      <w:r>
        <w:rPr>
          <w:rFonts w:ascii="Arial" w:hAnsi="Arial" w:cs="Arial" w:hint="cs"/>
          <w:rtl/>
        </w:rPr>
        <w:t>וכל</w:t>
      </w:r>
      <w:r>
        <w:rPr>
          <w:rtl/>
        </w:rPr>
        <w:t xml:space="preserve"> </w:t>
      </w:r>
      <w:r>
        <w:rPr>
          <w:rFonts w:ascii="Arial" w:hAnsi="Arial" w:cs="Arial" w:hint="cs"/>
          <w:rtl/>
        </w:rPr>
        <w:t>אינדקס</w:t>
      </w:r>
      <w:r>
        <w:rPr>
          <w:rtl/>
        </w:rPr>
        <w:t xml:space="preserve"> </w:t>
      </w:r>
      <w:r>
        <w:rPr>
          <w:rFonts w:ascii="Arial" w:hAnsi="Arial" w:cs="Arial" w:hint="cs"/>
          <w:rtl/>
        </w:rPr>
        <w:t>עמודה</w:t>
      </w:r>
      <w:r>
        <w:rPr>
          <w:rtl/>
        </w:rPr>
        <w:t xml:space="preserve"> </w:t>
      </w:r>
      <w:r>
        <w:rPr>
          <w:rFonts w:ascii="Arial" w:hAnsi="Arial" w:cs="Arial" w:hint="cs"/>
          <w:rtl/>
        </w:rPr>
        <w:t>מופיע</w:t>
      </w:r>
      <w:r>
        <w:rPr>
          <w:rtl/>
        </w:rPr>
        <w:t xml:space="preserve"> </w:t>
      </w:r>
      <w:r>
        <w:rPr>
          <w:rFonts w:ascii="Arial" w:hAnsi="Arial" w:cs="Arial" w:hint="cs"/>
          <w:rtl/>
        </w:rPr>
        <w:t>בדיוק</w:t>
      </w:r>
      <w:r>
        <w:rPr>
          <w:rtl/>
        </w:rPr>
        <w:t xml:space="preserve"> </w:t>
      </w:r>
      <w:r>
        <w:rPr>
          <w:rFonts w:ascii="Arial" w:hAnsi="Arial" w:cs="Arial" w:hint="cs"/>
          <w:rtl/>
        </w:rPr>
        <w:t>פעם</w:t>
      </w:r>
      <w:r>
        <w:rPr>
          <w:rtl/>
        </w:rPr>
        <w:t xml:space="preserve"> </w:t>
      </w:r>
      <w:r>
        <w:rPr>
          <w:rFonts w:ascii="Arial" w:hAnsi="Arial" w:cs="Arial" w:hint="cs"/>
          <w:rtl/>
        </w:rPr>
        <w:t>אחת</w:t>
      </w:r>
      <w:r>
        <w:rPr>
          <w:rtl/>
        </w:rPr>
        <w:t>.</w:t>
      </w:r>
    </w:p>
    <w:p w14:paraId="44CDFB61" w14:textId="77777777" w:rsidR="001238A1" w:rsidRPr="001238A1" w:rsidRDefault="001238A1" w:rsidP="001238A1">
      <w:pPr>
        <w:rPr>
          <w:rFonts w:cs="Arial"/>
        </w:rPr>
      </w:pPr>
      <w:r w:rsidRPr="006F6DCB">
        <w:rPr>
          <w:rtl/>
        </w:rPr>
        <w:t>לכן למרחב ההעתקות הלינאריות האינווריאנטיות יש פרמטר חופשי יחיד.</w:t>
      </w:r>
      <w:r>
        <w:rPr>
          <w:rFonts w:hint="cs"/>
          <w:rtl/>
        </w:rPr>
        <w:t xml:space="preserve"> </w:t>
      </w:r>
      <w:r>
        <w:rPr>
          <w:rFonts w:cs="Arial" w:hint="cs"/>
          <w:rtl/>
        </w:rPr>
        <w:t xml:space="preserve">מ.ש.ל. </w:t>
      </w:r>
      <m:oMath>
        <m:r>
          <w:rPr>
            <w:rFonts w:ascii="Cambria Math" w:hAnsi="Cambria Math" w:cs="Cambria Math" w:hint="cs"/>
            <w:rtl/>
          </w:rPr>
          <m:t>∎</m:t>
        </m:r>
      </m:oMath>
    </w:p>
    <w:p w14:paraId="2D3198D3" w14:textId="77777777" w:rsidR="00CE345F" w:rsidRDefault="00CE345F">
      <w:r>
        <w:br w:type="page"/>
      </w:r>
    </w:p>
    <w:p w14:paraId="62C08F4C" w14:textId="77777777" w:rsidR="0061604C" w:rsidRDefault="009817A7" w:rsidP="005060E2">
      <w:pPr>
        <w:pStyle w:val="Heading2"/>
        <w:rPr>
          <w:rtl/>
        </w:rPr>
      </w:pPr>
      <w:r>
        <w:rPr>
          <w:rtl/>
        </w:rPr>
        <w:lastRenderedPageBreak/>
        <w:t>סעיף ה. טנזורים תלת-ממדיים.</w:t>
      </w:r>
    </w:p>
    <w:p w14:paraId="10463CBD" w14:textId="77777777" w:rsidR="0061604C" w:rsidRDefault="009817A7" w:rsidP="005935C8">
      <w:r>
        <w:rPr>
          <w:rtl/>
        </w:rPr>
        <w:t>בהתאם לשיטת ספירת המסלולים מתרגול 12, מקדמי ההעתקה הלינארית מאונדקסים על ידי זוג של שלשות אינדקסים. המסלול של זוג כזה נקבע רק לפי השאלה האם אינדקס הפלט שווה לאינדקס הקלט בכל אחד משלושת הצירים:</w:t>
      </w:r>
    </w:p>
    <w:p w14:paraId="7194E83D" w14:textId="77777777" w:rsidR="0061604C" w:rsidRDefault="009817A7" w:rsidP="005935C8">
      <w:pPr>
        <w:bidi w:val="0"/>
        <w:jc w:val="center"/>
      </w:pPr>
      <m:oMathPara>
        <m:oMathParaPr>
          <m:jc m:val="center"/>
        </m:oMathParaPr>
        <m:oMath>
          <m:r>
            <w:rPr>
              <w:rFonts w:ascii="Cambria Math" w:hAnsi="Cambria Math"/>
            </w:rPr>
            <m:t>ε₁ = 1(i = i'),    ε₂ = 1(j = j'),    ε₃ = 1(t = t').</m:t>
          </m:r>
        </m:oMath>
      </m:oMathPara>
    </w:p>
    <w:p w14:paraId="789E543C" w14:textId="77777777" w:rsidR="0061604C" w:rsidRDefault="009817A7" w:rsidP="005935C8">
      <w:r>
        <w:rPr>
          <w:rtl/>
        </w:rPr>
        <w:t>לכל אחד משלושת התנאים שתי אפשרויות, והפעולות בשלושת הצירים בלתי-תלויות. לכן, בהנחה שכל אחד מן הממדים הוא לפחות 2, מספר המסלולים הוא</w:t>
      </w:r>
    </w:p>
    <w:p w14:paraId="6D12672C" w14:textId="77777777" w:rsidR="0061604C" w:rsidRDefault="009817A7" w:rsidP="005935C8">
      <w:pPr>
        <w:bidi w:val="0"/>
        <w:jc w:val="center"/>
      </w:pPr>
      <m:oMathPara>
        <m:oMathParaPr>
          <m:jc m:val="center"/>
        </m:oMathParaPr>
        <m:oMath>
          <m:r>
            <w:rPr>
              <w:rFonts w:ascii="Cambria Math" w:hAnsi="Cambria Math"/>
            </w:rPr>
            <m:t>2³ = 8.</m:t>
          </m:r>
        </m:oMath>
      </m:oMathPara>
    </w:p>
    <w:p w14:paraId="760CFA0B" w14:textId="77777777" w:rsidR="0061604C" w:rsidRDefault="009817A7" w:rsidP="005935C8">
      <w:r>
        <w:rPr>
          <w:rtl/>
        </w:rPr>
        <w:t>אכן, שני זוגות של שלשות בעלי אותו דפוס שוויון ניתנים להעברה זה לזה באמצעות בחירה בלתי-תלויה של תמורה בכל ציר; לעומת זאת, תמורה אינה יכולה להפוך שוויון לאי-שוויון. לכן אלו בדיוק שמונת המסלולים, וכל מסלול קובע פרמטר משותף אחד. מכאן שלהעתקה לינארית שקילה כללית יש 8 פרמטרים חופשיים.</w:t>
      </w:r>
    </w:p>
    <w:p w14:paraId="6AE169F6" w14:textId="77777777" w:rsidR="0061604C" w:rsidRDefault="009817A7" w:rsidP="005935C8">
      <w:r>
        <w:rPr>
          <w:rtl/>
        </w:rPr>
        <w:t>אם מפרשים את המונח "שכבה" כשכבה אפינית, נכתוב</w:t>
      </w:r>
    </w:p>
    <w:p w14:paraId="64AAE6D8" w14:textId="77777777" w:rsidR="0061604C" w:rsidRDefault="009817A7" w:rsidP="005935C8">
      <w:pPr>
        <w:bidi w:val="0"/>
        <w:jc w:val="center"/>
      </w:pPr>
      <m:oMathPara>
        <m:oMathParaPr>
          <m:jc m:val="center"/>
        </m:oMathParaPr>
        <m:oMath>
          <m:r>
            <w:rPr>
              <w:rFonts w:ascii="Cambria Math" w:hAnsi="Cambria Math"/>
            </w:rPr>
            <m:t>L(A) = L₀(A) + B,    Bᵢⱼₜ = b.</m:t>
          </m:r>
        </m:oMath>
      </m:oMathPara>
    </w:p>
    <w:p w14:paraId="0B66DCA4" w14:textId="77777777" w:rsidR="0061604C" w:rsidRDefault="009817A7" w:rsidP="005935C8">
      <w:r>
        <w:rPr>
          <w:rtl/>
        </w:rPr>
        <w:t>הפעולה על שלשות האינדקסים טרנזיטיבית, ולכן ההטיה חייבת להיות קבועה בכל התאים ומוסיפה פרמטר חופשי יחיד. לפיכך בניסוח הלינארי שבשאלה יש 8 פרמטרים, ואילו לשכבה אפינית יש 9 פרמטרים בסך הכול. מ.ש.ל. ∎</w:t>
      </w:r>
    </w:p>
    <w:p w14:paraId="042B2FD6" w14:textId="77777777" w:rsidR="005A0123" w:rsidRDefault="00322882">
      <w:pPr>
        <w:pStyle w:val="Heading1"/>
        <w:rPr>
          <w:rtl/>
        </w:rPr>
      </w:pPr>
      <w:bookmarkStart w:id="4" w:name="_Toc235827749"/>
      <w:r>
        <w:rPr>
          <w:rtl/>
        </w:rPr>
        <w:t>שאלה 3</w:t>
      </w:r>
      <w:bookmarkEnd w:id="4"/>
    </w:p>
    <w:p w14:paraId="07D6D753" w14:textId="77777777" w:rsidR="005A0123" w:rsidRDefault="00322882">
      <w:pPr>
        <w:pStyle w:val="OriginalQuestion"/>
        <w:bidi w:val="0"/>
      </w:pPr>
      <w:r>
        <w:rPr>
          <w:rFonts w:eastAsia="Aptos" w:cs="Aptos"/>
          <w:b/>
        </w:rPr>
        <w:t>Question 3 (Implementing set networks in PyTorch (25 pts)). Consider set data with Sₙ symmetry. A set of n elements, each with d feature dimensions, is represented as a matrix X ∈ ℝⁿˣ</w:t>
      </w:r>
      <w:r>
        <w:rPr>
          <w:rFonts w:eastAsia="Aptos" w:cs="Aptos"/>
          <w:b/>
        </w:rPr>
        <w:t>ᵈ</w:t>
      </w:r>
      <w:r>
        <w:rPr>
          <w:rFonts w:eastAsia="Aptos" w:cs="Aptos"/>
          <w:b/>
        </w:rPr>
        <w:t xml:space="preserve"> whose i-th row X</w:t>
      </w:r>
      <w:r>
        <w:rPr>
          <w:rFonts w:eastAsia="Aptos" w:cs="Aptos"/>
          <w:b/>
        </w:rPr>
        <w:t>ᵢ</w:t>
      </w:r>
      <w:r>
        <w:rPr>
          <w:rFonts w:eastAsia="Aptos" w:cs="Aptos"/>
          <w:b/>
        </w:rPr>
        <w:t xml:space="preserve"> ∈ ℝ</w:t>
      </w:r>
      <w:r>
        <w:rPr>
          <w:rFonts w:eastAsia="Aptos" w:cs="Aptos"/>
          <w:b/>
        </w:rPr>
        <w:t>ᵈ</w:t>
      </w:r>
      <w:r>
        <w:rPr>
          <w:rFonts w:eastAsia="Aptos" w:cs="Aptos"/>
          <w:b/>
        </w:rPr>
        <w:t xml:space="preserve"> is the feature vector of the i-th element. A permutation π ∈ Sₙ acts by permuting the rows, (π · X)</w:t>
      </w:r>
      <w:r>
        <w:rPr>
          <w:rFonts w:eastAsia="Aptos" w:cs="Aptos"/>
          <w:b/>
        </w:rPr>
        <w:t>ᵢ</w:t>
      </w:r>
      <w:r>
        <w:rPr>
          <w:rFonts w:eastAsia="Aptos" w:cs="Aptos"/>
          <w:b/>
        </w:rPr>
        <w:t xml:space="preserve"> = X_{π⁻¹(i)}. Recall the two target behaviours:</w:t>
      </w:r>
    </w:p>
    <w:p w14:paraId="580F2F91" w14:textId="77777777" w:rsidR="005A0123" w:rsidRDefault="00322882" w:rsidP="001C7E64">
      <w:pPr>
        <w:pStyle w:val="OriginalQuestion"/>
        <w:numPr>
          <w:ilvl w:val="0"/>
          <w:numId w:val="2"/>
        </w:numPr>
        <w:bidi w:val="0"/>
      </w:pPr>
      <w:r>
        <w:rPr>
          <w:rFonts w:eastAsia="Aptos" w:cs="Aptos"/>
        </w:rPr>
        <w:t>a network F : ℝⁿˣ</w:t>
      </w:r>
      <w:r>
        <w:rPr>
          <w:rFonts w:eastAsia="Aptos" w:cs="Aptos"/>
        </w:rPr>
        <w:t>ᵈ</w:t>
      </w:r>
      <w:r>
        <w:rPr>
          <w:rFonts w:eastAsia="Aptos" w:cs="Aptos"/>
        </w:rPr>
        <w:t xml:space="preserve"> → ℝ</w:t>
      </w:r>
      <w:r>
        <w:rPr>
          <w:rFonts w:eastAsia="Aptos" w:cs="Aptos"/>
        </w:rPr>
        <w:t>ᵖ</w:t>
      </w:r>
      <w:r>
        <w:rPr>
          <w:rFonts w:eastAsia="Aptos" w:cs="Aptos"/>
        </w:rPr>
        <w:t xml:space="preserve"> is invariant if F(π · X) = F(X) for all π ∈ Sₙ;</w:t>
      </w:r>
    </w:p>
    <w:p w14:paraId="59A0B227" w14:textId="77777777" w:rsidR="005A0123" w:rsidRDefault="00322882" w:rsidP="001C7E64">
      <w:pPr>
        <w:pStyle w:val="OriginalQuestion"/>
        <w:numPr>
          <w:ilvl w:val="0"/>
          <w:numId w:val="2"/>
        </w:numPr>
        <w:bidi w:val="0"/>
      </w:pPr>
      <w:r>
        <w:rPr>
          <w:rFonts w:eastAsia="Aptos" w:cs="Aptos"/>
        </w:rPr>
        <w:t>a layer f : ℝⁿˣ</w:t>
      </w:r>
      <w:r>
        <w:rPr>
          <w:rFonts w:eastAsia="Aptos" w:cs="Aptos"/>
        </w:rPr>
        <w:t>ᵈ</w:t>
      </w:r>
      <w:r>
        <w:rPr>
          <w:rFonts w:eastAsia="Aptos" w:cs="Aptos"/>
        </w:rPr>
        <w:t xml:space="preserve"> → ℝⁿˣ</w:t>
      </w:r>
      <w:r>
        <w:rPr>
          <w:rFonts w:eastAsia="Aptos" w:cs="Aptos"/>
        </w:rPr>
        <w:t>ᵈ</w:t>
      </w:r>
      <w:r>
        <w:rPr>
          <w:rFonts w:eastAsia="Aptos" w:cs="Aptos"/>
        </w:rPr>
        <w:t>′ is equivariant if f(π · X) = π · f(X) for all π ∈ Sₙ.</w:t>
      </w:r>
    </w:p>
    <w:p w14:paraId="04DF7244" w14:textId="77777777" w:rsidR="005A0123" w:rsidRDefault="00322882">
      <w:pPr>
        <w:pStyle w:val="OriginalQuestion"/>
        <w:bidi w:val="0"/>
      </w:pPr>
      <w:r>
        <w:rPr>
          <w:rFonts w:eastAsia="Aptos" w:cs="Aptos"/>
        </w:rPr>
        <w:t>You will implement the following architectures in PyTorch. For each one, supply (i) a torch.nn.Module class implementing it, and (ii) a test function. Your implementations must accept inputs of shape (n, d) with d ≥ 1 arbitrary.</w:t>
      </w:r>
    </w:p>
    <w:p w14:paraId="0B2F43FE" w14:textId="77777777" w:rsidR="005A0123" w:rsidRDefault="00322882">
      <w:pPr>
        <w:pStyle w:val="OriginalQuestion"/>
        <w:bidi w:val="0"/>
      </w:pPr>
      <w:r>
        <w:rPr>
          <w:rFonts w:eastAsia="Aptos" w:cs="Aptos"/>
          <w:b/>
        </w:rPr>
        <w:t>Specification of the test functions. First decide, for each architecture, whether it is invariant or equivariant; this determines which property the test checks. For parts (a)–(d) the test does not train the network: with randomly initialized parameters it must</w:t>
      </w:r>
    </w:p>
    <w:p w14:paraId="2F501DF9" w14:textId="77777777" w:rsidR="005A0123" w:rsidRDefault="00322882" w:rsidP="001C7E64">
      <w:pPr>
        <w:pStyle w:val="OriginalQuestion"/>
        <w:numPr>
          <w:ilvl w:val="0"/>
          <w:numId w:val="3"/>
        </w:numPr>
        <w:bidi w:val="0"/>
      </w:pPr>
      <w:r>
        <w:rPr>
          <w:rFonts w:eastAsia="Aptos" w:cs="Aptos"/>
        </w:rPr>
        <w:t>generate a random input X ∈ ℝⁿˣ</w:t>
      </w:r>
      <w:r>
        <w:rPr>
          <w:rFonts w:eastAsia="Aptos" w:cs="Aptos"/>
        </w:rPr>
        <w:t>ᵈ</w:t>
      </w:r>
      <w:r>
        <w:rPr>
          <w:rFonts w:eastAsia="Aptos" w:cs="Aptos"/>
        </w:rPr>
        <w:t>;</w:t>
      </w:r>
    </w:p>
    <w:p w14:paraId="2F9AA3DD" w14:textId="77777777" w:rsidR="005A0123" w:rsidRDefault="00322882" w:rsidP="001C7E64">
      <w:pPr>
        <w:pStyle w:val="OriginalQuestion"/>
        <w:numPr>
          <w:ilvl w:val="0"/>
          <w:numId w:val="3"/>
        </w:numPr>
        <w:bidi w:val="0"/>
      </w:pPr>
      <w:r>
        <w:rPr>
          <w:rFonts w:eastAsia="Aptos" w:cs="Aptos"/>
        </w:rPr>
        <w:t>draw a random permutation π ∈ Sₙ and form π · X;</w:t>
      </w:r>
    </w:p>
    <w:p w14:paraId="5A8D16EC" w14:textId="77777777" w:rsidR="005A0123" w:rsidRDefault="00322882" w:rsidP="001C7E64">
      <w:pPr>
        <w:pStyle w:val="OriginalQuestion"/>
        <w:numPr>
          <w:ilvl w:val="0"/>
          <w:numId w:val="3"/>
        </w:numPr>
        <w:bidi w:val="0"/>
      </w:pPr>
      <w:r>
        <w:rPr>
          <w:rFonts w:eastAsia="Aptos" w:cs="Aptos"/>
        </w:rPr>
        <w:t>compare the network’s outputs on X and on π · X (for an invariant net: F(π · X) ≈ F(X); for an equivariant layer: f(π · X) ≈ π · f(X));</w:t>
      </w:r>
    </w:p>
    <w:p w14:paraId="71B53A11" w14:textId="77777777" w:rsidR="005A0123" w:rsidRDefault="00322882" w:rsidP="001C7E64">
      <w:pPr>
        <w:pStyle w:val="OriginalQuestion"/>
        <w:numPr>
          <w:ilvl w:val="0"/>
          <w:numId w:val="3"/>
        </w:numPr>
        <w:bidi w:val="0"/>
      </w:pPr>
      <w:r>
        <w:rPr>
          <w:rFonts w:eastAsia="Aptos" w:cs="Aptos"/>
        </w:rPr>
        <w:t>return a boolean: True iff the relevant equality holds up to a numerical tolerance (e.g. atol=1e-5) that you state.</w:t>
      </w:r>
    </w:p>
    <w:p w14:paraId="50819250" w14:textId="77777777" w:rsidR="005A0123" w:rsidRDefault="00322882">
      <w:pPr>
        <w:pStyle w:val="OriginalQuestion"/>
        <w:bidi w:val="0"/>
      </w:pPr>
      <w:r>
        <w:rPr>
          <w:rFonts w:eastAsia="Aptos" w:cs="Aptos"/>
          <w:b/>
        </w:rPr>
        <w:t>Architectures. Throughout, “your favourite model” means any standard network you choose, e.g. an MLP applied to the flattened input; state which one you used.</w:t>
      </w:r>
    </w:p>
    <w:p w14:paraId="15D6F5E2" w14:textId="77777777" w:rsidR="005A0123" w:rsidRDefault="00322882">
      <w:pPr>
        <w:pStyle w:val="Heading2"/>
        <w:rPr>
          <w:rtl/>
        </w:rPr>
      </w:pPr>
      <w:r>
        <w:rPr>
          <w:rtl/>
        </w:rPr>
        <w:t>סעיף א. רשת מבוססת קנוניזציה.</w:t>
      </w:r>
    </w:p>
    <w:p w14:paraId="72A3AB60" w14:textId="77777777" w:rsidR="005A0123" w:rsidRDefault="00322882">
      <w:pPr>
        <w:pStyle w:val="OriginalQuestion"/>
        <w:bidi w:val="0"/>
      </w:pPr>
      <w:r>
        <w:rPr>
          <w:rFonts w:eastAsia="Aptos" w:cs="Aptos"/>
          <w:b/>
        </w:rPr>
        <w:t>(a) Canonization-based network. Apply a canonization function c : ℝⁿˣ</w:t>
      </w:r>
      <w:r>
        <w:rPr>
          <w:rFonts w:eastAsia="Aptos" w:cs="Aptos"/>
          <w:b/>
        </w:rPr>
        <w:t>ᵈ</w:t>
      </w:r>
      <w:r>
        <w:rPr>
          <w:rFonts w:eastAsia="Aptos" w:cs="Aptos"/>
          <w:b/>
        </w:rPr>
        <w:t xml:space="preserve"> → ℝⁿˣ</w:t>
      </w:r>
      <w:r>
        <w:rPr>
          <w:rFonts w:eastAsia="Aptos" w:cs="Aptos"/>
          <w:b/>
        </w:rPr>
        <w:t>ᵈ</w:t>
      </w:r>
      <w:r>
        <w:rPr>
          <w:rFonts w:eastAsia="Aptos" w:cs="Aptos"/>
          <w:b/>
        </w:rPr>
        <w:t xml:space="preserve"> that reorders the rows by a fixed, deterministic rule (for instance, sort the rows in lexicographic order, with a deterministic tie-break), so that c(π · X) = c(X) for every π; then apply your favourite model to c(X). State your canonization rule and why it is permutation-invariant.</w:t>
      </w:r>
    </w:p>
    <w:p w14:paraId="0BF27EA2" w14:textId="77777777" w:rsidR="005A0123" w:rsidRDefault="00322882">
      <w:pPr>
        <w:jc w:val="right"/>
      </w:pPr>
      <w:r>
        <w:rPr>
          <w:rtl/>
        </w:rPr>
        <w:t xml:space="preserve">נגדיר את פונקציית הקנוניזציה </w:t>
      </w:r>
      <m:oMath>
        <m:r>
          <w:rPr>
            <w:rFonts w:ascii="Cambria Math" w:hAnsi="Cambria Math" w:cs="Cambria Math"/>
          </w:rPr>
          <m:t>c</m:t>
        </m:r>
        <m:r>
          <w:rPr>
            <w:rFonts w:ascii="Cambria Math" w:hAnsi="Cambria Math" w:cs="Cambria Math"/>
          </w:rPr>
          <m:t>(</m:t>
        </m:r>
        <m:r>
          <w:rPr>
            <w:rFonts w:ascii="Cambria Math" w:hAnsi="Cambria Math" w:cs="Cambria Math"/>
          </w:rPr>
          <m:t>X</m:t>
        </m:r>
        <m:r>
          <w:rPr>
            <w:rFonts w:ascii="Cambria Math" w:hAnsi="Cambria Math" w:cs="Cambria Math"/>
          </w:rPr>
          <m:t>)</m:t>
        </m:r>
      </m:oMath>
      <w:r>
        <w:rPr>
          <w:rtl/>
        </w:rPr>
        <w:t xml:space="preserve"> כמטריצה המתקבלת ממיון שורות </w:t>
      </w:r>
      <m:oMath>
        <m:r>
          <w:rPr>
            <w:rFonts w:ascii="Cambria Math" w:hAnsi="Cambria Math" w:cs="Cambria Math"/>
          </w:rPr>
          <m:t>X</m:t>
        </m:r>
      </m:oMath>
      <w:r>
        <w:rPr>
          <w:rtl/>
        </w:rPr>
        <w:t xml:space="preserve"> בסדר לקסיקוגרפי לפי כל </w:t>
      </w:r>
      <m:oMath>
        <m:r>
          <w:rPr>
            <w:rFonts w:ascii="Cambria Math" w:hAnsi="Cambria Math" w:cs="Cambria Math"/>
          </w:rPr>
          <m:t>d</m:t>
        </m:r>
      </m:oMath>
      <w:r>
        <w:rPr>
          <w:rtl/>
        </w:rPr>
        <w:t xml:space="preserve"> הקואורדינטות. במימוש, המיון מתבצע באמצעות מיונים יציבים, מן הקואורדינטה האחרונה אל הראשונה. אם שתי שורות שוות בכל הקואורדינטות, החלפתן אינה משנה את המטריצה, ולכן אין צורך בשובר שוויון נוסף.</w:t>
      </w:r>
    </w:p>
    <w:p w14:paraId="70F0D0F5" w14:textId="77777777" w:rsidR="005A0123" w:rsidRDefault="00322882">
      <w:pPr>
        <w:jc w:val="right"/>
      </w:pPr>
      <w:r>
        <w:rPr>
          <w:rtl/>
        </w:rPr>
        <w:lastRenderedPageBreak/>
        <w:t xml:space="preserve">לכל </w:t>
      </w:r>
      <m:oMath>
        <m:r>
          <w:rPr>
            <w:rFonts w:ascii="Cambria Math" w:hAnsi="Cambria Math" w:cs="Cambria Math"/>
          </w:rPr>
          <m:t>π</m:t>
        </m:r>
        <m:r>
          <w:rPr>
            <w:rFonts w:ascii="Cambria Math" w:hAnsi="Cambria Math" w:cs="Cambria Math"/>
          </w:rPr>
          <m:t xml:space="preserve"> ∈ </m:t>
        </m:r>
        <m:r>
          <w:rPr>
            <w:rFonts w:ascii="Cambria Math" w:hAnsi="Cambria Math" w:cs="Cambria Math"/>
          </w:rPr>
          <m:t>S</m:t>
        </m:r>
        <m:r>
          <w:rPr>
            <w:rFonts w:ascii="Cambria Math" w:hAnsi="Cambria Math" w:cs="Cambria Math"/>
          </w:rPr>
          <m:t>ₙ</m:t>
        </m:r>
      </m:oMath>
      <w:r>
        <w:rPr>
          <w:rtl/>
        </w:rPr>
        <w:t xml:space="preserve">, המטריצות </w:t>
      </w:r>
      <m:oMath>
        <m:r>
          <w:rPr>
            <w:rFonts w:ascii="Cambria Math" w:hAnsi="Cambria Math" w:cs="Cambria Math"/>
          </w:rPr>
          <m:t>X</m:t>
        </m:r>
      </m:oMath>
      <w:r>
        <w:rPr>
          <w:rtl/>
        </w:rPr>
        <w:t xml:space="preserve"> ו-</w:t>
      </w:r>
      <m:oMath>
        <m:r>
          <w:rPr>
            <w:rFonts w:ascii="Cambria Math" w:hAnsi="Cambria Math" w:cs="Cambria Math"/>
          </w:rPr>
          <m:t>π</m:t>
        </m:r>
        <m:r>
          <w:rPr>
            <w:rFonts w:ascii="Cambria Math" w:hAnsi="Cambria Math" w:cs="Cambria Math"/>
          </w:rPr>
          <m:t xml:space="preserve"> · </m:t>
        </m:r>
        <m:r>
          <w:rPr>
            <w:rFonts w:ascii="Cambria Math" w:hAnsi="Cambria Math" w:cs="Cambria Math"/>
          </w:rPr>
          <m:t>X</m:t>
        </m:r>
      </m:oMath>
      <w:r>
        <w:rPr>
          <w:rtl/>
        </w:rPr>
        <w:t xml:space="preserve"> מכילות בדיוק את אותן שורות, לרבות אותן כפילויות. מאחר שכלל המיון תלוי רק בערכי השורות ולא במיקומן המקורי, מתקיים</w:t>
      </w:r>
    </w:p>
    <w:p w14:paraId="618D4B7A" w14:textId="77777777" w:rsidR="005A0123" w:rsidRDefault="00322882">
      <w:pPr>
        <w:bidi w:val="0"/>
        <w:spacing w:before="60" w:after="60"/>
        <w:jc w:val="center"/>
      </w:pPr>
      <m:oMathPara>
        <m:oMathParaPr>
          <m:jc m:val="center"/>
        </m:oMathParaPr>
        <m:oMath>
          <m:r>
            <w:rPr>
              <w:rFonts w:ascii="Cambria Math" w:hAnsi="Cambria Math" w:cs="Cambria Math"/>
            </w:rPr>
            <m:t>c</m:t>
          </m:r>
          <m:r>
            <w:rPr>
              <w:rFonts w:ascii="Cambria Math" w:hAnsi="Cambria Math" w:cs="Cambria Math"/>
            </w:rPr>
            <m:t>(</m:t>
          </m:r>
          <m:r>
            <w:rPr>
              <w:rFonts w:ascii="Cambria Math" w:hAnsi="Cambria Math" w:cs="Cambria Math"/>
            </w:rPr>
            <m:t>π</m:t>
          </m:r>
          <m:r>
            <w:rPr>
              <w:rFonts w:ascii="Cambria Math" w:hAnsi="Cambria Math" w:cs="Cambria Math"/>
            </w:rPr>
            <m:t xml:space="preserve"> · </m:t>
          </m:r>
          <m:r>
            <w:rPr>
              <w:rFonts w:ascii="Cambria Math" w:hAnsi="Cambria Math" w:cs="Cambria Math"/>
            </w:rPr>
            <m:t>X</m:t>
          </m:r>
          <m:r>
            <w:rPr>
              <w:rFonts w:ascii="Cambria Math" w:hAnsi="Cambria Math" w:cs="Cambria Math"/>
            </w:rPr>
            <m:t xml:space="preserve">) = </m:t>
          </m:r>
          <m:r>
            <w:rPr>
              <w:rFonts w:ascii="Cambria Math" w:hAnsi="Cambria Math" w:cs="Cambria Math"/>
            </w:rPr>
            <m:t>c</m:t>
          </m:r>
          <m:r>
            <w:rPr>
              <w:rFonts w:ascii="Cambria Math" w:hAnsi="Cambria Math" w:cs="Cambria Math"/>
            </w:rPr>
            <m:t>(</m:t>
          </m:r>
          <m:r>
            <w:rPr>
              <w:rFonts w:ascii="Cambria Math" w:hAnsi="Cambria Math" w:cs="Cambria Math"/>
            </w:rPr>
            <m:t>X</m:t>
          </m:r>
          <m:r>
            <w:rPr>
              <w:rFonts w:ascii="Cambria Math" w:hAnsi="Cambria Math" w:cs="Cambria Math"/>
            </w:rPr>
            <m:t>).</m:t>
          </m:r>
        </m:oMath>
      </m:oMathPara>
    </w:p>
    <w:p w14:paraId="0495668F" w14:textId="77777777" w:rsidR="005A0123" w:rsidRDefault="00322882">
      <w:pPr>
        <w:jc w:val="right"/>
      </w:pPr>
      <w:r>
        <w:rPr>
          <w:rtl/>
        </w:rPr>
        <w:t xml:space="preserve">לאחר הקנוניזציה נשטח את המטריצה ונפעיל עליה רשת </w:t>
      </w:r>
      <m:oMath>
        <m:r>
          <w:rPr>
            <w:rFonts w:ascii="Cambria Math" w:hAnsi="Cambria Math" w:cs="Cambria Math"/>
          </w:rPr>
          <m:t>MLP</m:t>
        </m:r>
      </m:oMath>
      <w:r>
        <w:rPr>
          <w:rtl/>
        </w:rPr>
        <w:t xml:space="preserve"> בת שתי שכבות:</w:t>
      </w:r>
    </w:p>
    <w:p w14:paraId="728C2A41" w14:textId="77777777" w:rsidR="005A0123" w:rsidRDefault="00322882">
      <w:pPr>
        <w:bidi w:val="0"/>
        <w:spacing w:before="60" w:after="60"/>
        <w:jc w:val="center"/>
      </w:pPr>
      <m:oMathPara>
        <m:oMathParaPr>
          <m:jc m:val="center"/>
        </m:oMathParaP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 = h(</m:t>
          </m:r>
          <m:r>
            <w:rPr>
              <w:rFonts w:ascii="Cambria Math" w:hAnsi="Cambria Math" w:cs="Cambria Math"/>
            </w:rPr>
            <m:t>vec</m:t>
          </m:r>
          <m:r>
            <w:rPr>
              <w:rFonts w:ascii="Cambria Math" w:hAnsi="Cambria Math" w:cs="Cambria Math"/>
            </w:rPr>
            <m:t>(</m:t>
          </m:r>
          <m:r>
            <w:rPr>
              <w:rFonts w:ascii="Cambria Math" w:hAnsi="Cambria Math" w:cs="Cambria Math"/>
            </w:rPr>
            <m:t>c</m:t>
          </m:r>
          <m:r>
            <w:rPr>
              <w:rFonts w:ascii="Cambria Math" w:hAnsi="Cambria Math" w:cs="Cambria Math"/>
            </w:rPr>
            <m:t>(</m:t>
          </m:r>
          <m:r>
            <w:rPr>
              <w:rFonts w:ascii="Cambria Math" w:hAnsi="Cambria Math" w:cs="Cambria Math"/>
            </w:rPr>
            <m:t>X</m:t>
          </m:r>
          <m:r>
            <w:rPr>
              <w:rFonts w:ascii="Cambria Math" w:hAnsi="Cambria Math" w:cs="Cambria Math"/>
            </w:rPr>
            <m:t xml:space="preserve">))),    h : </m:t>
          </m:r>
          <m:r>
            <m:rPr>
              <m:scr m:val="double-struck"/>
            </m:rPr>
            <w:rPr>
              <w:rFonts w:ascii="Cambria Math" w:hAnsi="Cambria Math" w:cs="Cambria Math"/>
            </w:rPr>
            <m:t>Rⁿ</m:t>
          </m:r>
          <m:r>
            <w:rPr>
              <w:rFonts w:ascii="Cambria Math" w:hAnsi="Cambria Math" w:cs="Cambria Math"/>
            </w:rPr>
            <m:t>ᵈ</m:t>
          </m:r>
          <m:r>
            <m:rPr>
              <m:scr m:val="double-struck"/>
            </m:rPr>
            <w:rPr>
              <w:rFonts w:ascii="Cambria Math" w:hAnsi="Cambria Math" w:cs="Cambria Math"/>
            </w:rPr>
            <m:t xml:space="preserve"> → R</m:t>
          </m:r>
          <m:r>
            <w:rPr>
              <w:rFonts w:ascii="Cambria Math" w:hAnsi="Cambria Math" w:cs="Cambria Math"/>
            </w:rPr>
            <m:t>ᵖ</m:t>
          </m:r>
          <m:r>
            <w:rPr>
              <w:rFonts w:ascii="Cambria Math" w:hAnsi="Cambria Math" w:cs="Cambria Math"/>
            </w:rPr>
            <m:t>.</m:t>
          </m:r>
        </m:oMath>
      </m:oMathPara>
    </w:p>
    <w:p w14:paraId="063DE332" w14:textId="77777777" w:rsidR="005A0123" w:rsidRDefault="00322882">
      <w:pPr>
        <w:jc w:val="right"/>
      </w:pPr>
      <w:r>
        <w:rPr>
          <w:rtl/>
        </w:rPr>
        <w:t>מבנה הרשת הוא</w:t>
      </w:r>
    </w:p>
    <w:p w14:paraId="0F41B814" w14:textId="77777777" w:rsidR="005A0123" w:rsidRDefault="00322882">
      <w:pPr>
        <w:bidi w:val="0"/>
        <w:spacing w:before="60" w:after="60"/>
        <w:jc w:val="center"/>
      </w:pPr>
      <m:oMathPara>
        <m:oMathParaPr>
          <m:jc m:val="center"/>
        </m:oMathParaPr>
        <m:oMath>
          <m:r>
            <w:rPr>
              <w:rFonts w:ascii="Cambria Math" w:hAnsi="Cambria Math" w:cs="Cambria Math"/>
            </w:rPr>
            <m:t>Linear</m:t>
          </m:r>
          <m:r>
            <w:rPr>
              <w:rFonts w:ascii="Cambria Math" w:hAnsi="Cambria Math" w:cs="Cambria Math"/>
            </w:rPr>
            <m:t>(</m:t>
          </m:r>
          <m:r>
            <w:rPr>
              <w:rFonts w:ascii="Cambria Math" w:hAnsi="Cambria Math" w:cs="Cambria Math"/>
            </w:rPr>
            <m:t>nd</m:t>
          </m:r>
          <m:r>
            <w:rPr>
              <w:rFonts w:ascii="Cambria Math" w:hAnsi="Cambria Math" w:cs="Cambria Math"/>
            </w:rPr>
            <m:t xml:space="preserve">, </m:t>
          </m:r>
          <m:r>
            <w:rPr>
              <w:rFonts w:ascii="Cambria Math" w:hAnsi="Cambria Math" w:cs="Cambria Math"/>
            </w:rPr>
            <m:t>m</m:t>
          </m:r>
          <m:r>
            <w:rPr>
              <w:rFonts w:ascii="Cambria Math" w:hAnsi="Cambria Math" w:cs="Cambria Math"/>
            </w:rPr>
            <m:t xml:space="preserve">) → </m:t>
          </m:r>
          <m:r>
            <w:rPr>
              <w:rFonts w:ascii="Cambria Math" w:hAnsi="Cambria Math" w:cs="Cambria Math"/>
            </w:rPr>
            <m:t>ReLU</m:t>
          </m:r>
          <m:r>
            <w:rPr>
              <w:rFonts w:ascii="Cambria Math" w:hAnsi="Cambria Math" w:cs="Cambria Math"/>
            </w:rPr>
            <m:t xml:space="preserve"> → </m:t>
          </m:r>
          <m:r>
            <w:rPr>
              <w:rFonts w:ascii="Cambria Math" w:hAnsi="Cambria Math" w:cs="Cambria Math"/>
            </w:rPr>
            <m:t>Linear</m:t>
          </m:r>
          <m:r>
            <w:rPr>
              <w:rFonts w:ascii="Cambria Math" w:hAnsi="Cambria Math" w:cs="Cambria Math"/>
            </w:rPr>
            <m:t>(</m:t>
          </m:r>
          <m:r>
            <w:rPr>
              <w:rFonts w:ascii="Cambria Math" w:hAnsi="Cambria Math" w:cs="Cambria Math"/>
            </w:rPr>
            <m:t>m</m:t>
          </m:r>
          <m:r>
            <w:rPr>
              <w:rFonts w:ascii="Cambria Math" w:hAnsi="Cambria Math" w:cs="Cambria Math"/>
            </w:rPr>
            <m:t xml:space="preserve">, </m:t>
          </m:r>
          <m:r>
            <w:rPr>
              <w:rFonts w:ascii="Cambria Math" w:hAnsi="Cambria Math" w:cs="Cambria Math"/>
            </w:rPr>
            <m:t>p</m:t>
          </m:r>
          <m:r>
            <w:rPr>
              <w:rFonts w:ascii="Cambria Math" w:hAnsi="Cambria Math" w:cs="Cambria Math"/>
            </w:rPr>
            <m:t xml:space="preserve">),    </m:t>
          </m:r>
          <m:r>
            <w:rPr>
              <w:rFonts w:ascii="Cambria Math" w:hAnsi="Cambria Math" w:cs="Cambria Math"/>
            </w:rPr>
            <m:t>m</m:t>
          </m:r>
          <m:r>
            <w:rPr>
              <w:rFonts w:ascii="Cambria Math" w:hAnsi="Cambria Math" w:cs="Cambria Math"/>
            </w:rPr>
            <m:t xml:space="preserve"> = ⌊(</m:t>
          </m:r>
          <m:r>
            <w:rPr>
              <w:rFonts w:ascii="Cambria Math" w:hAnsi="Cambria Math" w:cs="Cambria Math"/>
            </w:rPr>
            <m:t>nd</m:t>
          </m:r>
          <m:r>
            <w:rPr>
              <w:rFonts w:ascii="Cambria Math" w:hAnsi="Cambria Math" w:cs="Cambria Math"/>
            </w:rPr>
            <m:t xml:space="preserve"> + </m:t>
          </m:r>
          <m:r>
            <w:rPr>
              <w:rFonts w:ascii="Cambria Math" w:hAnsi="Cambria Math" w:cs="Cambria Math"/>
            </w:rPr>
            <m:t>p</m:t>
          </m:r>
          <m:r>
            <w:rPr>
              <w:rFonts w:ascii="Cambria Math" w:hAnsi="Cambria Math" w:cs="Cambria Math"/>
            </w:rPr>
            <m:t>)/2⌋.</m:t>
          </m:r>
        </m:oMath>
      </m:oMathPara>
    </w:p>
    <w:p w14:paraId="673F929B" w14:textId="77777777" w:rsidR="005A0123" w:rsidRDefault="00322882">
      <w:pPr>
        <w:jc w:val="right"/>
      </w:pPr>
      <w:r>
        <w:rPr>
          <w:rtl/>
        </w:rPr>
        <w:t xml:space="preserve">לכן, לכל </w:t>
      </w:r>
      <m:oMath>
        <m:r>
          <w:rPr>
            <w:rFonts w:ascii="Cambria Math" w:hAnsi="Cambria Math" w:cs="Cambria Math"/>
          </w:rPr>
          <m:t>π</m:t>
        </m:r>
        <m:r>
          <w:rPr>
            <w:rFonts w:ascii="Cambria Math" w:hAnsi="Cambria Math" w:cs="Cambria Math"/>
          </w:rPr>
          <m:t xml:space="preserve"> ∈ </m:t>
        </m:r>
        <m:r>
          <w:rPr>
            <w:rFonts w:ascii="Cambria Math" w:hAnsi="Cambria Math" w:cs="Cambria Math"/>
          </w:rPr>
          <m:t>S</m:t>
        </m:r>
        <m:r>
          <w:rPr>
            <w:rFonts w:ascii="Cambria Math" w:hAnsi="Cambria Math" w:cs="Cambria Math"/>
          </w:rPr>
          <m:t>ₙ</m:t>
        </m:r>
      </m:oMath>
      <w:r>
        <w:rPr>
          <w:rtl/>
        </w:rPr>
        <w:t>,</w:t>
      </w:r>
    </w:p>
    <w:p w14:paraId="0CE83F1F" w14:textId="77777777" w:rsidR="005A0123" w:rsidRDefault="00322882">
      <w:pPr>
        <w:bidi w:val="0"/>
        <w:spacing w:before="60" w:after="60"/>
        <w:jc w:val="center"/>
      </w:pPr>
      <m:oMathPara>
        <m:oMathParaPr>
          <m:jc m:val="center"/>
        </m:oMathParaPr>
        <m:oMath>
          <m:r>
            <w:rPr>
              <w:rFonts w:ascii="Cambria Math" w:hAnsi="Cambria Math" w:cs="Cambria Math"/>
            </w:rPr>
            <m:t>F</m:t>
          </m:r>
          <m:r>
            <w:rPr>
              <w:rFonts w:ascii="Cambria Math" w:hAnsi="Cambria Math" w:cs="Cambria Math"/>
            </w:rPr>
            <m:t>(</m:t>
          </m:r>
          <m:r>
            <w:rPr>
              <w:rFonts w:ascii="Cambria Math" w:hAnsi="Cambria Math" w:cs="Cambria Math"/>
            </w:rPr>
            <m:t>π</m:t>
          </m:r>
          <m:r>
            <w:rPr>
              <w:rFonts w:ascii="Cambria Math" w:hAnsi="Cambria Math" w:cs="Cambria Math"/>
            </w:rPr>
            <m:t xml:space="preserve"> · </m:t>
          </m:r>
          <m:r>
            <w:rPr>
              <w:rFonts w:ascii="Cambria Math" w:hAnsi="Cambria Math" w:cs="Cambria Math"/>
            </w:rPr>
            <m:t>X</m:t>
          </m:r>
          <m:r>
            <w:rPr>
              <w:rFonts w:ascii="Cambria Math" w:hAnsi="Cambria Math" w:cs="Cambria Math"/>
            </w:rPr>
            <m:t>) = h(</m:t>
          </m:r>
          <m:r>
            <w:rPr>
              <w:rFonts w:ascii="Cambria Math" w:hAnsi="Cambria Math" w:cs="Cambria Math"/>
            </w:rPr>
            <m:t>vec</m:t>
          </m:r>
          <m:r>
            <w:rPr>
              <w:rFonts w:ascii="Cambria Math" w:hAnsi="Cambria Math" w:cs="Cambria Math"/>
            </w:rPr>
            <m:t>(</m:t>
          </m:r>
          <m:r>
            <w:rPr>
              <w:rFonts w:ascii="Cambria Math" w:hAnsi="Cambria Math" w:cs="Cambria Math"/>
            </w:rPr>
            <m:t>c</m:t>
          </m:r>
          <m:r>
            <w:rPr>
              <w:rFonts w:ascii="Cambria Math" w:hAnsi="Cambria Math" w:cs="Cambria Math"/>
            </w:rPr>
            <m:t>(</m:t>
          </m:r>
          <m:r>
            <w:rPr>
              <w:rFonts w:ascii="Cambria Math" w:hAnsi="Cambria Math" w:cs="Cambria Math"/>
            </w:rPr>
            <m:t>π</m:t>
          </m:r>
          <m:r>
            <w:rPr>
              <w:rFonts w:ascii="Cambria Math" w:hAnsi="Cambria Math" w:cs="Cambria Math"/>
            </w:rPr>
            <m:t xml:space="preserve"> · </m:t>
          </m:r>
          <m:r>
            <w:rPr>
              <w:rFonts w:ascii="Cambria Math" w:hAnsi="Cambria Math" w:cs="Cambria Math"/>
            </w:rPr>
            <m:t>X</m:t>
          </m:r>
          <m:r>
            <w:rPr>
              <w:rFonts w:ascii="Cambria Math" w:hAnsi="Cambria Math" w:cs="Cambria Math"/>
            </w:rPr>
            <m:t>))) = h(</m:t>
          </m:r>
          <m:r>
            <w:rPr>
              <w:rFonts w:ascii="Cambria Math" w:hAnsi="Cambria Math" w:cs="Cambria Math"/>
            </w:rPr>
            <m:t>vec</m:t>
          </m:r>
          <m:r>
            <w:rPr>
              <w:rFonts w:ascii="Cambria Math" w:hAnsi="Cambria Math" w:cs="Cambria Math"/>
            </w:rPr>
            <m:t>(</m:t>
          </m:r>
          <m:r>
            <w:rPr>
              <w:rFonts w:ascii="Cambria Math" w:hAnsi="Cambria Math" w:cs="Cambria Math"/>
            </w:rPr>
            <m:t>c</m:t>
          </m:r>
          <m:r>
            <w:rPr>
              <w:rFonts w:ascii="Cambria Math" w:hAnsi="Cambria Math" w:cs="Cambria Math"/>
            </w:rPr>
            <m:t>(</m:t>
          </m:r>
          <m:r>
            <w:rPr>
              <w:rFonts w:ascii="Cambria Math" w:hAnsi="Cambria Math" w:cs="Cambria Math"/>
            </w:rPr>
            <m:t>X</m:t>
          </m:r>
          <m:r>
            <w:rPr>
              <w:rFonts w:ascii="Cambria Math" w:hAnsi="Cambria Math" w:cs="Cambria Math"/>
            </w:rPr>
            <m:t xml:space="preserve">))) = </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m:oMathPara>
    </w:p>
    <w:p w14:paraId="44CA3093" w14:textId="77777777" w:rsidR="005A0123" w:rsidRDefault="00322882">
      <w:pPr>
        <w:jc w:val="right"/>
      </w:pPr>
      <w:r>
        <w:rPr>
          <w:rtl/>
        </w:rPr>
        <w:t>מכאן שהרשת המלאה אינווריאנטית לפרמוטציות, אף שה-</w:t>
      </w:r>
      <m:oMath>
        <m:r>
          <w:rPr>
            <w:rFonts w:ascii="Cambria Math" w:hAnsi="Cambria Math" w:cs="Cambria Math"/>
          </w:rPr>
          <m:t>MLP</m:t>
        </m:r>
      </m:oMath>
      <w:r>
        <w:rPr>
          <w:rtl/>
        </w:rPr>
        <w:t xml:space="preserve"> עצמו אינו אינווריאנטי.</w:t>
      </w:r>
    </w:p>
    <w:p w14:paraId="1BB6469B" w14:textId="77777777" w:rsidR="005A0123" w:rsidRDefault="00322882">
      <w:pPr>
        <w:jc w:val="right"/>
      </w:pPr>
      <w:r>
        <w:rPr>
          <w:rtl/>
        </w:rPr>
        <w:t>במבחן השתמשנו ב-</w:t>
      </w:r>
      <m:oMath>
        <m:r>
          <w:rPr>
            <w:rFonts w:ascii="Cambria Math" w:hAnsi="Cambria Math" w:cs="Cambria Math"/>
          </w:rPr>
          <m:t>n</m:t>
        </m:r>
        <m:r>
          <w:rPr>
            <w:rFonts w:ascii="Cambria Math" w:hAnsi="Cambria Math" w:cs="Cambria Math"/>
          </w:rPr>
          <m:t xml:space="preserve"> = 20</m:t>
        </m:r>
      </m:oMath>
      <w:r>
        <w:rPr>
          <w:rtl/>
        </w:rPr>
        <w:t xml:space="preserve">, </w:t>
      </w:r>
      <m:oMath>
        <m:r>
          <w:rPr>
            <w:rFonts w:ascii="Cambria Math" w:hAnsi="Cambria Math" w:cs="Cambria Math"/>
          </w:rPr>
          <m:t>d</m:t>
        </m:r>
        <m:r>
          <w:rPr>
            <w:rFonts w:ascii="Cambria Math" w:hAnsi="Cambria Math" w:cs="Cambria Math"/>
          </w:rPr>
          <m:t xml:space="preserve"> = 3</m:t>
        </m:r>
      </m:oMath>
      <w:r>
        <w:rPr>
          <w:rtl/>
        </w:rPr>
        <w:t xml:space="preserve">, </w:t>
      </w:r>
      <m:oMath>
        <m:r>
          <w:rPr>
            <w:rFonts w:ascii="Cambria Math" w:hAnsi="Cambria Math" w:cs="Cambria Math"/>
          </w:rPr>
          <m:t>p</m:t>
        </m:r>
        <m:r>
          <w:rPr>
            <w:rFonts w:ascii="Cambria Math" w:hAnsi="Cambria Math" w:cs="Cambria Math"/>
          </w:rPr>
          <m:t xml:space="preserve"> = 4</m:t>
        </m:r>
      </m:oMath>
      <w:r>
        <w:rPr>
          <w:rtl/>
        </w:rPr>
        <w:t xml:space="preserve">, </w:t>
      </w:r>
      <m:oMath>
        <m:r>
          <w:rPr>
            <w:rFonts w:ascii="Cambria Math" w:hAnsi="Cambria Math" w:cs="Cambria Math"/>
          </w:rPr>
          <m:t>m</m:t>
        </m:r>
        <m:r>
          <w:rPr>
            <w:rFonts w:ascii="Cambria Math" w:hAnsi="Cambria Math" w:cs="Cambria Math"/>
          </w:rPr>
          <m:t xml:space="preserve"> = 32</m:t>
        </m:r>
      </m:oMath>
      <w:r>
        <w:rPr>
          <w:rtl/>
        </w:rPr>
        <w:t xml:space="preserve"> ובזרע אקראי </w:t>
      </w:r>
      <m:oMath>
        <m:r>
          <w:rPr>
            <w:rFonts w:ascii="Cambria Math" w:hAnsi="Cambria Math" w:cs="Cambria Math"/>
          </w:rPr>
          <m:t>2319</m:t>
        </m:r>
      </m:oMath>
      <w:r>
        <w:rPr>
          <w:rtl/>
        </w:rPr>
        <w:t xml:space="preserve">. דגמנו את איברי </w:t>
      </w:r>
      <m:oMath>
        <m:r>
          <w:rPr>
            <w:rFonts w:ascii="Cambria Math" w:hAnsi="Cambria Math" w:cs="Cambria Math"/>
          </w:rPr>
          <m:t>X</m:t>
        </m:r>
      </m:oMath>
      <w:r>
        <w:rPr>
          <w:rtl/>
        </w:rPr>
        <w:t xml:space="preserve"> באופן בלתי-תלוי מהתפלגות נורמלית סטנדרטית, דגמנו פרמוטציה אקראית והשווינו בין </w:t>
      </w:r>
      <m:oMath>
        <m:r>
          <w:rPr>
            <w:rFonts w:ascii="Cambria Math" w:hAnsi="Cambria Math" w:cs="Cambria Math"/>
          </w:rPr>
          <m:t>F</m:t>
        </m:r>
        <m:r>
          <w:rPr>
            <w:rFonts w:ascii="Cambria Math" w:hAnsi="Cambria Math" w:cs="Cambria Math"/>
          </w:rPr>
          <m:t>(</m:t>
        </m:r>
        <m:r>
          <w:rPr>
            <w:rFonts w:ascii="Cambria Math" w:hAnsi="Cambria Math" w:cs="Cambria Math"/>
          </w:rPr>
          <m:t>π</m:t>
        </m:r>
        <m:r>
          <w:rPr>
            <w:rFonts w:ascii="Cambria Math" w:hAnsi="Cambria Math" w:cs="Cambria Math"/>
          </w:rPr>
          <m:t xml:space="preserve"> · </m:t>
        </m:r>
        <m:r>
          <w:rPr>
            <w:rFonts w:ascii="Cambria Math" w:hAnsi="Cambria Math" w:cs="Cambria Math"/>
          </w:rPr>
          <m:t>X</m:t>
        </m:r>
        <m:r>
          <w:rPr>
            <w:rFonts w:ascii="Cambria Math" w:hAnsi="Cambria Math" w:cs="Cambria Math"/>
          </w:rPr>
          <m:t>)</m:t>
        </m:r>
      </m:oMath>
      <w:r>
        <w:rPr>
          <w:rtl/>
        </w:rPr>
        <w:t xml:space="preserve"> ובין </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rtl/>
        </w:rPr>
        <w:t xml:space="preserve"> באמצעות </w:t>
      </w:r>
      <m:oMath>
        <m:r>
          <w:rPr>
            <w:rFonts w:ascii="Cambria Math" w:hAnsi="Cambria Math" w:cs="Cambria Math"/>
          </w:rPr>
          <m:t>torc</m:t>
        </m:r>
        <m:r>
          <w:rPr>
            <w:rFonts w:ascii="Cambria Math" w:hAnsi="Cambria Math" w:cs="Cambria Math"/>
          </w:rPr>
          <m:t>h</m:t>
        </m:r>
        <m:r>
          <w:rPr>
            <w:rFonts w:ascii="Cambria Math" w:hAnsi="Cambria Math" w:cs="Cambria Math"/>
          </w:rPr>
          <m:t>.</m:t>
        </m:r>
        <m:r>
          <w:rPr>
            <w:rFonts w:ascii="Cambria Math" w:hAnsi="Cambria Math" w:cs="Cambria Math"/>
          </w:rPr>
          <m:t>allclose</m:t>
        </m:r>
      </m:oMath>
      <w:r>
        <w:rPr>
          <w:rtl/>
        </w:rPr>
        <w:t xml:space="preserve">, עם </w:t>
      </w:r>
      <m:oMath>
        <m:r>
          <w:rPr>
            <w:rFonts w:ascii="Cambria Math" w:hAnsi="Cambria Math" w:cs="Cambria Math"/>
          </w:rPr>
          <m:t>atol</m:t>
        </m:r>
        <m:r>
          <w:rPr>
            <w:rFonts w:ascii="Cambria Math" w:hAnsi="Cambria Math" w:cs="Cambria Math"/>
          </w:rPr>
          <m:t xml:space="preserve"> = 10⁻⁵</m:t>
        </m:r>
      </m:oMath>
      <w:r>
        <w:rPr>
          <w:rtl/>
        </w:rPr>
        <w:t xml:space="preserve"> ו-</w:t>
      </w:r>
      <m:oMath>
        <m:r>
          <w:rPr>
            <w:rFonts w:ascii="Cambria Math" w:hAnsi="Cambria Math" w:cs="Cambria Math"/>
          </w:rPr>
          <m:t>rtol</m:t>
        </m:r>
        <m:r>
          <w:rPr>
            <w:rFonts w:ascii="Cambria Math" w:hAnsi="Cambria Math" w:cs="Cambria Math"/>
          </w:rPr>
          <m:t xml:space="preserve"> = 0</m:t>
        </m:r>
      </m:oMath>
      <w:r>
        <w:rPr>
          <w:rtl/>
        </w:rPr>
        <w:t xml:space="preserve">. המבחן עבר בהצלחה, וההפרש המוחלט המרבי היה </w:t>
      </w:r>
      <m:oMath>
        <m:r>
          <w:rPr>
            <w:rFonts w:ascii="Cambria Math" w:hAnsi="Cambria Math" w:cs="Cambria Math"/>
          </w:rPr>
          <m:t>0</m:t>
        </m:r>
      </m:oMath>
      <w:r>
        <w:rPr>
          <w:rtl/>
        </w:rPr>
        <w:t>. בנוסף עבר בהצלחה מבחן שכלל שוויון בקואורדינטות מוקדמות ושורות כפולות.</w:t>
      </w:r>
    </w:p>
    <w:sectPr w:rsidR="005A0123">
      <w:headerReference w:type="default" r:id="rId10"/>
      <w:pgSz w:w="11906" w:h="16838"/>
      <w:pgMar w:top="1134" w:right="1247" w:bottom="1134" w:left="1247" w:header="652"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C696A" w14:textId="77777777" w:rsidR="00322882" w:rsidRDefault="00322882">
      <w:pPr>
        <w:spacing w:after="0"/>
      </w:pPr>
      <w:r>
        <w:separator/>
      </w:r>
    </w:p>
  </w:endnote>
  <w:endnote w:type="continuationSeparator" w:id="0">
    <w:p w14:paraId="260B9432" w14:textId="77777777" w:rsidR="00322882" w:rsidRDefault="003228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Verdan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8E7A" w14:textId="77777777" w:rsidR="00322882" w:rsidRDefault="00322882">
      <w:r>
        <w:separator/>
      </w:r>
    </w:p>
  </w:footnote>
  <w:footnote w:type="continuationSeparator" w:id="0">
    <w:p w14:paraId="626EF1DB" w14:textId="77777777" w:rsidR="00322882" w:rsidRDefault="003228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1866" w14:textId="77777777" w:rsidR="00C72426" w:rsidRPr="00CF1E28" w:rsidRDefault="00D24773" w:rsidP="00CF1E28">
    <w:pPr>
      <w:pStyle w:val="Header"/>
      <w:tabs>
        <w:tab w:val="clear" w:pos="4680"/>
        <w:tab w:val="clear" w:pos="9360"/>
        <w:tab w:val="center" w:pos="4706"/>
        <w:tab w:val="right" w:pos="9412"/>
      </w:tabs>
      <w:spacing w:after="200"/>
      <w:jc w:val="right"/>
      <w:rPr>
        <w:rFonts w:ascii="Calibri" w:hAnsi="Calibri" w:cs="Calibri"/>
      </w:rPr>
    </w:pPr>
    <w:r>
      <w:rPr>
        <w:rFonts w:ascii="Calibri" w:hAnsi="Calibri" w:cs="Calibri" w:hint="cs"/>
        <w:rtl/>
      </w:rPr>
      <w:t>אוריה כהן-אליה</w:t>
    </w:r>
    <w:r w:rsidR="00CF1E28" w:rsidRPr="00CF1E28">
      <w:rPr>
        <w:rFonts w:ascii="Calibri" w:hAnsi="Calibri" w:cs="Calibri"/>
        <w:rtl/>
      </w:rPr>
      <w:tab/>
      <w:t>ת.ז. 209517846</w:t>
    </w:r>
    <w:r w:rsidR="00CF1E28" w:rsidRPr="00CF1E28">
      <w:rPr>
        <w:rFonts w:ascii="Calibri" w:hAnsi="Calibri" w:cs="Calibri"/>
        <w:rtl/>
      </w:rPr>
      <w:tab/>
    </w:r>
    <w:r>
      <w:rPr>
        <w:rFonts w:ascii="Calibri" w:hAnsi="Calibri" w:cs="Calibri" w:hint="cs"/>
        <w:rtl/>
      </w:rPr>
      <w:t>‏</w:t>
    </w:r>
    <w:r>
      <w:rPr>
        <w:rFonts w:ascii="Calibri" w:hAnsi="Calibri" w:cs="Calibri"/>
        <w:rtl/>
      </w:rPr>
      <w:t>23/07/2026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292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F332140"/>
    <w:multiLevelType w:val="hybridMultilevel"/>
    <w:tmpl w:val="A62ED37A"/>
    <w:lvl w:ilvl="0" w:tplc="04090001">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2" w15:restartNumberingAfterBreak="0">
    <w:nsid w:val="648C1128"/>
    <w:multiLevelType w:val="hybridMultilevel"/>
    <w:tmpl w:val="A6382B60"/>
    <w:lvl w:ilvl="0" w:tplc="0409000F">
      <w:start w:val="1"/>
      <w:numFmt w:val="decimal"/>
      <w:lvlText w:val="%1."/>
      <w:lvlJc w:val="left"/>
      <w:pPr>
        <w:ind w:left="1037" w:hanging="360"/>
      </w:p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num w:numId="1" w16cid:durableId="2014524048">
    <w:abstractNumId w:val="0"/>
  </w:num>
  <w:num w:numId="2" w16cid:durableId="1065370505">
    <w:abstractNumId w:val="1"/>
  </w:num>
  <w:num w:numId="3" w16cid:durableId="13898452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49B"/>
    <w:rsid w:val="00021A5F"/>
    <w:rsid w:val="00023049"/>
    <w:rsid w:val="00086E39"/>
    <w:rsid w:val="001238A1"/>
    <w:rsid w:val="001565BB"/>
    <w:rsid w:val="001C69BC"/>
    <w:rsid w:val="001C7E64"/>
    <w:rsid w:val="002D64C3"/>
    <w:rsid w:val="00322882"/>
    <w:rsid w:val="00414374"/>
    <w:rsid w:val="004320DE"/>
    <w:rsid w:val="005060E2"/>
    <w:rsid w:val="005642F3"/>
    <w:rsid w:val="005935C8"/>
    <w:rsid w:val="005A0123"/>
    <w:rsid w:val="005E14AD"/>
    <w:rsid w:val="005F6789"/>
    <w:rsid w:val="0061604C"/>
    <w:rsid w:val="00652D48"/>
    <w:rsid w:val="00697140"/>
    <w:rsid w:val="006E3352"/>
    <w:rsid w:val="006F6DCB"/>
    <w:rsid w:val="007A6033"/>
    <w:rsid w:val="00874405"/>
    <w:rsid w:val="008758A3"/>
    <w:rsid w:val="008B5CA8"/>
    <w:rsid w:val="008F2216"/>
    <w:rsid w:val="009817A7"/>
    <w:rsid w:val="009E3F3D"/>
    <w:rsid w:val="00A108A9"/>
    <w:rsid w:val="00A302FA"/>
    <w:rsid w:val="00AA549B"/>
    <w:rsid w:val="00AC6C0D"/>
    <w:rsid w:val="00AD57BB"/>
    <w:rsid w:val="00B268B7"/>
    <w:rsid w:val="00B567C0"/>
    <w:rsid w:val="00BB0AD2"/>
    <w:rsid w:val="00BD667B"/>
    <w:rsid w:val="00BE47CB"/>
    <w:rsid w:val="00C03954"/>
    <w:rsid w:val="00C72426"/>
    <w:rsid w:val="00C73BBD"/>
    <w:rsid w:val="00CE345F"/>
    <w:rsid w:val="00CF1E28"/>
    <w:rsid w:val="00D24773"/>
    <w:rsid w:val="00DA787C"/>
    <w:rsid w:val="00DB3BBF"/>
    <w:rsid w:val="00DF45B5"/>
    <w:rsid w:val="00E024D7"/>
    <w:rsid w:val="00E12A1F"/>
    <w:rsid w:val="00F91022"/>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4626B4"/>
  <w15:docId w15:val="{3C2AA228-C5EE-41D5-B557-077186F1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en-US" w:eastAsia="en-US" w:bidi="ar-SA"/>
      </w:rPr>
    </w:rPrDefault>
    <w:pPrDefault>
      <w:pPr>
        <w:bidi/>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bidi="he-IL"/>
    </w:rPr>
  </w:style>
  <w:style w:type="paragraph" w:styleId="Heading1">
    <w:name w:val="heading 1"/>
    <w:basedOn w:val="Normal"/>
    <w:next w:val="Normal"/>
    <w:uiPriority w:val="9"/>
    <w:qFormat/>
    <w:pPr>
      <w:keepNext/>
      <w:keepLines/>
      <w:spacing w:before="240" w:after="0"/>
      <w:outlineLvl w:val="0"/>
    </w:pPr>
    <w:rPr>
      <w:color w:val="365F91"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color w:val="365F91" w:themeColor="accent1" w:themeShade="BF"/>
      <w:sz w:val="26"/>
      <w:szCs w:val="26"/>
    </w:rPr>
  </w:style>
  <w:style w:type="paragraph" w:styleId="Heading3">
    <w:name w:val="heading 3"/>
    <w:basedOn w:val="Normal"/>
    <w:next w:val="Normal"/>
    <w:uiPriority w:val="9"/>
    <w:unhideWhenUsed/>
    <w:qFormat/>
    <w:pPr>
      <w:keepNext/>
      <w:keepLines/>
      <w:spacing w:before="40" w:after="0"/>
      <w:outlineLvl w:val="2"/>
    </w:pPr>
    <w:rPr>
      <w:color w:val="365F91" w:themeColor="accent1" w:themeShade="BF"/>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pPr>
      <w:bidi w:val="0"/>
      <w:spacing w:after="80"/>
    </w:pPr>
  </w:style>
  <w:style w:type="paragraph" w:styleId="Header">
    <w:name w:val="header"/>
    <w:basedOn w:val="Normal"/>
    <w:link w:val="HeaderChar"/>
    <w:rsid w:val="00425E4F"/>
    <w:pPr>
      <w:tabs>
        <w:tab w:val="center" w:pos="4680"/>
        <w:tab w:val="right" w:pos="9360"/>
      </w:tabs>
      <w:spacing w:after="0"/>
    </w:pPr>
  </w:style>
  <w:style w:type="character" w:customStyle="1" w:styleId="HeaderChar">
    <w:name w:val="Header Char"/>
    <w:basedOn w:val="DefaultParagraphFont"/>
    <w:link w:val="Header"/>
    <w:rsid w:val="00425E4F"/>
  </w:style>
  <w:style w:type="paragraph" w:styleId="Footer">
    <w:name w:val="footer"/>
    <w:basedOn w:val="Normal"/>
    <w:link w:val="FooterChar"/>
    <w:rsid w:val="00425E4F"/>
    <w:pPr>
      <w:tabs>
        <w:tab w:val="center" w:pos="4680"/>
        <w:tab w:val="right" w:pos="9360"/>
      </w:tabs>
      <w:spacing w:after="0"/>
    </w:pPr>
  </w:style>
  <w:style w:type="character" w:customStyle="1" w:styleId="FooterChar">
    <w:name w:val="Footer Char"/>
    <w:basedOn w:val="DefaultParagraphFont"/>
    <w:link w:val="Footer"/>
    <w:rsid w:val="00425E4F"/>
  </w:style>
  <w:style w:type="character" w:styleId="PlaceholderText">
    <w:name w:val="Placeholder Text"/>
    <w:basedOn w:val="DefaultParagraphFont"/>
    <w:rsid w:val="00496828"/>
    <w:rPr>
      <w:color w:val="666666"/>
    </w:rPr>
  </w:style>
  <w:style w:type="paragraph" w:customStyle="1" w:styleId="OriginalQuestion">
    <w:name w:val="Original Question"/>
    <w:basedOn w:val="Normal"/>
    <w:pPr>
      <w:spacing w:after="50"/>
      <w:ind w:left="317" w:right="259"/>
    </w:pPr>
    <w:rPr>
      <w:rFonts w:ascii="Aptos" w:hAnsi="Aptos"/>
      <w:color w:val="40404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1941</Words>
  <Characters>11068</Characters>
  <Application>Microsoft Office Word</Application>
  <DocSecurity>0</DocSecurity>
  <Lines>92</Lines>
  <Paragraphs>25</Paragraphs>
  <ScaleCrop>false</ScaleCrop>
  <Company/>
  <LinksUpToDate>false</LinksUpToDate>
  <CharactersWithSpaces>12984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למידה עמוקה וחבורות — תרגיל בית 4</dc:title>
  <dc:creator>Uriya Cohen-Eliya</dc:creator>
  <cp:keywords/>
  <cp:lastModifiedBy>Uriya Cohen-Eliya</cp:lastModifiedBy>
  <cp:revision>13</cp:revision>
  <dcterms:created xsi:type="dcterms:W3CDTF">2026-07-23T11:47:00Z</dcterms:created>
  <dcterms:modified xsi:type="dcterms:W3CDTF">2026-07-24T20:22:00Z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