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Elevator Vertical Distance Estimation</w:t>
        <w:br/>
        <w:t>Using Accelerometer Data</w:t>
      </w:r>
    </w:p>
    <w:p>
      <w:pPr>
        <w:jc w:val="center"/>
      </w:pPr>
      <w:r>
        <w:rPr>
          <w:i/>
          <w:sz w:val="32"/>
        </w:rPr>
        <w:t>Comprehensive Research Report</w:t>
      </w:r>
    </w:p>
    <w:p/>
    <w:p>
      <w:pPr>
        <w:jc w:val="center"/>
      </w:pPr>
      <w:r>
        <w:t>Three-Stage Pipeline: Detection → Quality Filter → Height Estimation</w:t>
        <w:br/>
        <w:t>With Conformal Prediction for 90% Coverage Intervals</w:t>
      </w:r>
    </w:p>
    <w:p/>
    <w:p>
      <w:pPr>
        <w:jc w:val="center"/>
      </w:pPr>
      <w:r>
        <w:rPr>
          <w:sz w:val="28"/>
        </w:rPr>
        <w:t>March 2026</w:t>
      </w:r>
    </w:p>
    <w:p>
      <w:r>
        <w:br w:type="page"/>
      </w:r>
    </w:p>
    <w:p>
      <w:pPr>
        <w:pStyle w:val="Heading1"/>
      </w:pPr>
      <w:r>
        <w:t>Table of Contents</w:t>
      </w:r>
    </w:p>
    <w:p>
      <w:pPr>
        <w:spacing w:after="40"/>
      </w:pPr>
      <w:r>
        <w:t>1. Problem Background &amp; Motivation</w:t>
      </w:r>
    </w:p>
    <w:p>
      <w:pPr>
        <w:spacing w:after="40"/>
      </w:pPr>
      <w:r>
        <w:t>2. Datasets</w:t>
      </w:r>
    </w:p>
    <w:p>
      <w:pPr>
        <w:spacing w:after="40"/>
      </w:pPr>
      <w:r>
        <w:t>3. Research History</w:t>
      </w:r>
    </w:p>
    <w:p>
      <w:pPr>
        <w:spacing w:after="40"/>
      </w:pPr>
      <w:r>
        <w:t>4. Current Solution Architecture</w:t>
      </w:r>
    </w:p>
    <w:p>
      <w:pPr>
        <w:spacing w:after="40"/>
      </w:pPr>
      <w:r>
        <w:t>5. Algorithm Comparison</w:t>
      </w:r>
    </w:p>
    <w:p>
      <w:pPr>
        <w:spacing w:after="40"/>
      </w:pPr>
      <w:r>
        <w:t>6. Final Results &amp; Validation</w:t>
      </w:r>
    </w:p>
    <w:p>
      <w:pPr>
        <w:spacing w:after="40"/>
      </w:pPr>
      <w:r>
        <w:t>7. Usage Guide &amp; Deployment</w:t>
      </w:r>
    </w:p>
    <w:p>
      <w:pPr>
        <w:spacing w:after="40"/>
      </w:pPr>
      <w:r>
        <w:t>8. Conclusions &amp; Future Work</w:t>
      </w:r>
    </w:p>
    <w:p>
      <w:r>
        <w:br w:type="page"/>
      </w:r>
    </w:p>
    <w:p>
      <w:pPr>
        <w:pStyle w:val="Heading1"/>
      </w:pPr>
      <w:r>
        <w:t>1. Problem Background &amp; Motivation</w:t>
      </w:r>
    </w:p>
    <w:p>
      <w:pPr>
        <w:pStyle w:val="Heading2"/>
      </w:pPr>
      <w:r>
        <w:t>1.1 Indoor Vertical Positioning</w:t>
      </w:r>
    </w:p>
    <w:p>
      <w:r>
        <w:rPr>
          <w:b w:val="0"/>
          <w:i w:val="0"/>
          <w:sz w:val="22"/>
        </w:rPr>
        <w:t>Accurate indoor vertical positioning is a critical challenge in modern navigation, emergency response, and IoT applications. While GPS provides reliable horizontal positioning outdoors, it fails indoors—and even outdoor-capable systems like GPS cannot distinguish between floors in multi-story buildings. The ability to determine which floor a person or device is on has applications in:</w:t>
      </w:r>
    </w:p>
    <w:p>
      <w:pPr>
        <w:pStyle w:val="ListBullet"/>
      </w:pPr>
      <w:r>
        <w:t>Emergency response: First responders need floor-level accuracy to locate victims in high-rise buildings.</w:t>
      </w:r>
    </w:p>
    <w:p>
      <w:pPr>
        <w:pStyle w:val="ListBullet"/>
      </w:pPr>
      <w:r>
        <w:t>Indoor navigation: Shopping malls, airports, and hospitals with multiple floors.</w:t>
      </w:r>
    </w:p>
    <w:p>
      <w:pPr>
        <w:pStyle w:val="ListBullet"/>
      </w:pPr>
      <w:r>
        <w:t>Asset tracking: Monitoring equipment or personnel across building floors.</w:t>
      </w:r>
    </w:p>
    <w:p>
      <w:pPr>
        <w:pStyle w:val="ListBullet"/>
      </w:pPr>
      <w:r>
        <w:t>Smart buildings: Automated elevator dispatch, occupancy estimation.</w:t>
      </w:r>
    </w:p>
    <w:p>
      <w:pPr>
        <w:pStyle w:val="Heading2"/>
      </w:pPr>
      <w:r>
        <w:t>1.2 Why Accelerometer-Only?</w:t>
      </w:r>
    </w:p>
    <w:p>
      <w:r>
        <w:rPr>
          <w:b w:val="0"/>
          <w:i w:val="0"/>
          <w:sz w:val="22"/>
        </w:rPr>
        <w:t>This project constrains itself to using ONLY accelerometer data for vertical distance estimation. While barometers can provide altitude estimates, they suffer from temperature drift, HVAC interference, and require calibration. GPS is unavailable indoors. The accelerometer, present in every smartphone, provides a universal sensor that can detect the characteristic acceleration pattern of elevator motion:</w:t>
      </w:r>
    </w:p>
    <w:p>
      <w:r>
        <w:rPr>
          <w:b w:val="0"/>
          <w:i/>
          <w:sz w:val="22"/>
        </w:rPr>
        <w:t>1. Upward jerk (acceleration phase) as the elevator starts</w:t>
        <w:br/>
        <w:t>2. Near-zero acceleration during constant velocity travel</w:t>
        <w:br/>
        <w:t>3. Downward jerk (deceleration phase) as the elevator stops</w:t>
      </w:r>
    </w:p>
    <w:p>
      <w:pPr>
        <w:pStyle w:val="Heading2"/>
      </w:pPr>
      <w:r>
        <w:t>1.3 Physics of Accelerometer-Based Height Estimation</w:t>
      </w:r>
    </w:p>
    <w:p>
      <w:r>
        <w:rPr>
          <w:b w:val="0"/>
          <w:i w:val="0"/>
          <w:sz w:val="22"/>
        </w:rPr>
        <w:t>An accelerometer measures the specific force acting on the device, which in a stationary reference frame equals gravity (≈9.81 m/s²). During elevator motion, the measured acceleration includes both gravity and the elevator's acceleration. The vertical displacement can be obtained by double-integrating the vertical component of acceleration after subtracting gravity:</w:t>
      </w:r>
    </w:p>
    <w:p>
      <w:r>
        <w:rPr>
          <w:b/>
          <w:i w:val="0"/>
          <w:sz w:val="22"/>
        </w:rPr>
        <w:t>h(t) = ∫∫ [a_vertical(t) − g] dt²</w:t>
      </w:r>
    </w:p>
    <w:p>
      <w:r>
        <w:rPr>
          <w:b w:val="0"/>
          <w:i w:val="0"/>
          <w:sz w:val="22"/>
        </w:rPr>
        <w:t>However, this double integration is extremely sensitive to:</w:t>
      </w:r>
    </w:p>
    <w:p>
      <w:pPr>
        <w:pStyle w:val="ListBullet"/>
      </w:pPr>
      <w:r>
        <w:t>Bias errors: A constant accelerometer bias of 0.01 m/s² produces 0.5m drift over 10 seconds.</w:t>
      </w:r>
    </w:p>
    <w:p>
      <w:pPr>
        <w:pStyle w:val="ListBullet"/>
      </w:pPr>
      <w:r>
        <w:t>Gravity direction uncertainty: If the phone is tilted, decomposing acceleration into vertical and horizontal requires knowing the orientation.</w:t>
      </w:r>
    </w:p>
    <w:p>
      <w:pPr>
        <w:pStyle w:val="ListBullet"/>
      </w:pPr>
      <w:r>
        <w:t>Sensor noise: Integration amplifies noise, especially over longer rides.</w:t>
      </w:r>
    </w:p>
    <w:p>
      <w:pPr>
        <w:pStyle w:val="ListBullet"/>
      </w:pPr>
      <w:r>
        <w:t>Phone orientation changes: Users may rotate the phone during a ride, invalidating the gravity projection.</w:t>
      </w:r>
    </w:p>
    <w:p>
      <w:r>
        <w:rPr>
          <w:b w:val="0"/>
          <w:i w:val="0"/>
          <w:sz w:val="22"/>
        </w:rPr>
        <w:t>These challenges make robust height estimation from accelerometer data alone a non-trivial signal processing problem that requires careful algorithm design, quality filtering, and statistical calibration.</w:t>
      </w:r>
    </w:p>
    <w:p>
      <w:pPr>
        <w:pStyle w:val="Heading2"/>
      </w:pPr>
      <w:r>
        <w:t>1.4 Project Objectives</w:t>
      </w:r>
    </w:p>
    <w:p>
      <w:r>
        <w:rPr>
          <w:b w:val="0"/>
          <w:i w:val="0"/>
          <w:sz w:val="22"/>
        </w:rPr>
        <w:t>This project aims to build a three-stage pipeline that:</w:t>
      </w:r>
    </w:p>
    <w:p>
      <w:pPr>
        <w:pStyle w:val="ListBullet"/>
      </w:pPr>
      <w:r>
        <w:t>Objective 1 — Detection: Automatically detect and segment individual elevator rides from continuous accelerometer recordings, with per-ride separation.</w:t>
      </w:r>
    </w:p>
    <w:p>
      <w:pPr>
        <w:pStyle w:val="ListBullet"/>
      </w:pPr>
      <w:r>
        <w:t>Objective 2 — Quality Filter: Determine whether a detected segment is suitable for height estimation using accelerometer-only quality features. Reject unreliable rides to prevent catastrophic errors.</w:t>
      </w:r>
    </w:p>
    <w:p>
      <w:pPr>
        <w:pStyle w:val="ListBullet"/>
      </w:pPr>
      <w:r>
        <w:t>Objective 3 — Height Estimation: For accepted rides, estimate the vertical displacement with 90% conformal prediction coverage.</w:t>
      </w:r>
    </w:p>
    <w:p>
      <w:r>
        <w:br w:type="page"/>
      </w:r>
    </w:p>
    <w:p>
      <w:pPr>
        <w:pStyle w:val="Heading1"/>
      </w:pPr>
      <w:r>
        <w:t>2. Datasets</w:t>
      </w:r>
    </w:p>
    <w:p>
      <w:pPr>
        <w:pStyle w:val="Heading2"/>
      </w:pPr>
      <w:r>
        <w:t>2.1 ADVIO Dataset</w:t>
      </w:r>
    </w:p>
    <w:p>
      <w:r>
        <w:rPr>
          <w:b w:val="0"/>
          <w:i w:val="0"/>
          <w:sz w:val="22"/>
        </w:rPr>
        <w:t>The ADVIO (Aalto Vision Indoor-Outdoor) dataset is an academic benchmark for visual-inertial navigation research. It contains 23 sequences recorded with an iPhone in various indoor and outdoor environments in Helsinki, Finland.</w:t>
      </w:r>
    </w:p>
    <w:p>
      <w:r>
        <w:rPr>
          <w:b/>
          <w:i w:val="0"/>
          <w:sz w:val="22"/>
        </w:rPr>
        <w:t>Key characteristics:</w:t>
      </w:r>
    </w:p>
    <w:p>
      <w:pPr>
        <w:pStyle w:val="ListBullet"/>
      </w:pPr>
      <w:r>
        <w:t>Sensor: iPhone accelerometer, gyroscope, magnetometer, barometer (100 Hz)</w:t>
      </w:r>
    </w:p>
    <w:p>
      <w:pPr>
        <w:pStyle w:val="ListBullet"/>
      </w:pPr>
      <w:r>
        <w:t>Ground truth: Generated from Structure-from-Motion point clouds and floor plans</w:t>
      </w:r>
    </w:p>
    <w:p>
      <w:pPr>
        <w:pStyle w:val="ListBullet"/>
      </w:pPr>
      <w:r>
        <w:t>Elevator segments: Only 3 sequences contain elevators (advio-07, advio-14, advio-18)</w:t>
      </w:r>
    </w:p>
    <w:p>
      <w:pPr>
        <w:pStyle w:val="ListBullet"/>
      </w:pPr>
      <w:r>
        <w:t>Total elevator segments: 7 rides across 3 sequences</w:t>
      </w:r>
    </w:p>
    <w:p>
      <w:pPr>
        <w:pStyle w:val="ListBullet"/>
      </w:pPr>
      <w:r>
        <w:t>Phone position: Held in hand (visible camera)</w:t>
      </w:r>
    </w:p>
    <w:p>
      <w:pPr>
        <w:pStyle w:val="ListBullet"/>
      </w:pPr>
      <w:r>
        <w:t>Advantages: Accurate GT from professional mapping, varied environments</w:t>
      </w:r>
    </w:p>
    <w:p>
      <w:pPr>
        <w:pStyle w:val="ListBullet"/>
      </w:pPr>
      <w:r>
        <w:t>Limitations: Very few elevator instances, single phone orientation, single building type</w:t>
      </w:r>
    </w:p>
    <w:p>
      <w:pPr>
        <w:pStyle w:val="Heading3"/>
      </w:pPr>
      <w:r>
        <w:t>2.1.1 ADVIO Elevator Segments</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Sequence</w:t>
            </w:r>
          </w:p>
        </w:tc>
        <w:tc>
          <w:tcPr>
            <w:tcW w:type="dxa" w:w="1440"/>
          </w:tcPr>
          <w:p>
            <w:r>
              <w:rPr>
                <w:b/>
                <w:sz w:val="18"/>
              </w:rPr>
              <w:t>Segment</w:t>
            </w:r>
          </w:p>
        </w:tc>
        <w:tc>
          <w:tcPr>
            <w:tcW w:type="dxa" w:w="1440"/>
          </w:tcPr>
          <w:p>
            <w:r>
              <w:rPr>
                <w:b/>
                <w:sz w:val="18"/>
              </w:rPr>
              <w:t>Start (s)</w:t>
            </w:r>
          </w:p>
        </w:tc>
        <w:tc>
          <w:tcPr>
            <w:tcW w:type="dxa" w:w="1440"/>
          </w:tcPr>
          <w:p>
            <w:r>
              <w:rPr>
                <w:b/>
                <w:sz w:val="18"/>
              </w:rPr>
              <w:t>End (s)</w:t>
            </w:r>
          </w:p>
        </w:tc>
        <w:tc>
          <w:tcPr>
            <w:tcW w:type="dxa" w:w="1440"/>
          </w:tcPr>
          <w:p>
            <w:r>
              <w:rPr>
                <w:b/>
                <w:sz w:val="18"/>
              </w:rPr>
              <w:t>Direction</w:t>
            </w:r>
          </w:p>
        </w:tc>
        <w:tc>
          <w:tcPr>
            <w:tcW w:type="dxa" w:w="1440"/>
          </w:tcPr>
          <w:p>
            <w:r>
              <w:rPr>
                <w:b/>
                <w:sz w:val="18"/>
              </w:rPr>
              <w:t>GT Height (m)</w:t>
            </w:r>
          </w:p>
        </w:tc>
      </w:tr>
      <w:tr>
        <w:tc>
          <w:tcPr>
            <w:tcW w:type="dxa" w:w="1440"/>
          </w:tcPr>
          <w:p>
            <w:r>
              <w:rPr>
                <w:sz w:val="18"/>
              </w:rPr>
              <w:t>advio-07</w:t>
            </w:r>
          </w:p>
        </w:tc>
        <w:tc>
          <w:tcPr>
            <w:tcW w:type="dxa" w:w="1440"/>
          </w:tcPr>
          <w:p>
            <w:r>
              <w:rPr>
                <w:sz w:val="18"/>
              </w:rPr>
              <w:t>0</w:t>
            </w:r>
          </w:p>
        </w:tc>
        <w:tc>
          <w:tcPr>
            <w:tcW w:type="dxa" w:w="1440"/>
          </w:tcPr>
          <w:p>
            <w:r>
              <w:rPr>
                <w:sz w:val="18"/>
              </w:rPr>
              <w:t>17.0</w:t>
            </w:r>
          </w:p>
        </w:tc>
        <w:tc>
          <w:tcPr>
            <w:tcW w:type="dxa" w:w="1440"/>
          </w:tcPr>
          <w:p>
            <w:r>
              <w:rPr>
                <w:sz w:val="18"/>
              </w:rPr>
              <w:t>26.0</w:t>
            </w:r>
          </w:p>
        </w:tc>
        <w:tc>
          <w:tcPr>
            <w:tcW w:type="dxa" w:w="1440"/>
          </w:tcPr>
          <w:p>
            <w:r>
              <w:rPr>
                <w:sz w:val="18"/>
              </w:rPr>
              <w:t>Up</w:t>
            </w:r>
          </w:p>
        </w:tc>
        <w:tc>
          <w:tcPr>
            <w:tcW w:type="dxa" w:w="1440"/>
          </w:tcPr>
          <w:p>
            <w:r>
              <w:rPr>
                <w:sz w:val="18"/>
              </w:rPr>
              <w:t>5.60</w:t>
            </w:r>
          </w:p>
        </w:tc>
      </w:tr>
      <w:tr>
        <w:tc>
          <w:tcPr>
            <w:tcW w:type="dxa" w:w="1440"/>
          </w:tcPr>
          <w:p>
            <w:r>
              <w:rPr>
                <w:sz w:val="18"/>
              </w:rPr>
              <w:t>advio-07</w:t>
            </w:r>
          </w:p>
        </w:tc>
        <w:tc>
          <w:tcPr>
            <w:tcW w:type="dxa" w:w="1440"/>
          </w:tcPr>
          <w:p>
            <w:r>
              <w:rPr>
                <w:sz w:val="18"/>
              </w:rPr>
              <w:t>1</w:t>
            </w:r>
          </w:p>
        </w:tc>
        <w:tc>
          <w:tcPr>
            <w:tcW w:type="dxa" w:w="1440"/>
          </w:tcPr>
          <w:p>
            <w:r>
              <w:rPr>
                <w:sz w:val="18"/>
              </w:rPr>
              <w:t>36.5</w:t>
            </w:r>
          </w:p>
        </w:tc>
        <w:tc>
          <w:tcPr>
            <w:tcW w:type="dxa" w:w="1440"/>
          </w:tcPr>
          <w:p>
            <w:r>
              <w:rPr>
                <w:sz w:val="18"/>
              </w:rPr>
              <w:t>41.5</w:t>
            </w:r>
          </w:p>
        </w:tc>
        <w:tc>
          <w:tcPr>
            <w:tcW w:type="dxa" w:w="1440"/>
          </w:tcPr>
          <w:p>
            <w:r>
              <w:rPr>
                <w:sz w:val="18"/>
              </w:rPr>
              <w:t>Up</w:t>
            </w:r>
          </w:p>
        </w:tc>
        <w:tc>
          <w:tcPr>
            <w:tcW w:type="dxa" w:w="1440"/>
          </w:tcPr>
          <w:p>
            <w:r>
              <w:rPr>
                <w:sz w:val="18"/>
              </w:rPr>
              <w:t>4.53</w:t>
            </w:r>
          </w:p>
        </w:tc>
      </w:tr>
      <w:tr>
        <w:tc>
          <w:tcPr>
            <w:tcW w:type="dxa" w:w="1440"/>
          </w:tcPr>
          <w:p>
            <w:r>
              <w:rPr>
                <w:sz w:val="18"/>
              </w:rPr>
              <w:t>advio-07</w:t>
            </w:r>
          </w:p>
        </w:tc>
        <w:tc>
          <w:tcPr>
            <w:tcW w:type="dxa" w:w="1440"/>
          </w:tcPr>
          <w:p>
            <w:r>
              <w:rPr>
                <w:sz w:val="18"/>
              </w:rPr>
              <w:t>2</w:t>
            </w:r>
          </w:p>
        </w:tc>
        <w:tc>
          <w:tcPr>
            <w:tcW w:type="dxa" w:w="1440"/>
          </w:tcPr>
          <w:p>
            <w:r>
              <w:rPr>
                <w:sz w:val="18"/>
              </w:rPr>
              <w:t>50.5</w:t>
            </w:r>
          </w:p>
        </w:tc>
        <w:tc>
          <w:tcPr>
            <w:tcW w:type="dxa" w:w="1440"/>
          </w:tcPr>
          <w:p>
            <w:r>
              <w:rPr>
                <w:sz w:val="18"/>
              </w:rPr>
              <w:t>57.5</w:t>
            </w:r>
          </w:p>
        </w:tc>
        <w:tc>
          <w:tcPr>
            <w:tcW w:type="dxa" w:w="1440"/>
          </w:tcPr>
          <w:p>
            <w:r>
              <w:rPr>
                <w:sz w:val="18"/>
              </w:rPr>
              <w:t>Up</w:t>
            </w:r>
          </w:p>
        </w:tc>
        <w:tc>
          <w:tcPr>
            <w:tcW w:type="dxa" w:w="1440"/>
          </w:tcPr>
          <w:p>
            <w:r>
              <w:rPr>
                <w:sz w:val="18"/>
              </w:rPr>
              <w:t>4.52</w:t>
            </w:r>
          </w:p>
        </w:tc>
      </w:tr>
      <w:tr>
        <w:tc>
          <w:tcPr>
            <w:tcW w:type="dxa" w:w="1440"/>
          </w:tcPr>
          <w:p>
            <w:r>
              <w:rPr>
                <w:sz w:val="18"/>
              </w:rPr>
              <w:t>advio-07</w:t>
            </w:r>
          </w:p>
        </w:tc>
        <w:tc>
          <w:tcPr>
            <w:tcW w:type="dxa" w:w="1440"/>
          </w:tcPr>
          <w:p>
            <w:r>
              <w:rPr>
                <w:sz w:val="18"/>
              </w:rPr>
              <w:t>3</w:t>
            </w:r>
          </w:p>
        </w:tc>
        <w:tc>
          <w:tcPr>
            <w:tcW w:type="dxa" w:w="1440"/>
          </w:tcPr>
          <w:p>
            <w:r>
              <w:rPr>
                <w:sz w:val="18"/>
              </w:rPr>
              <w:t>66.0</w:t>
            </w:r>
          </w:p>
        </w:tc>
        <w:tc>
          <w:tcPr>
            <w:tcW w:type="dxa" w:w="1440"/>
          </w:tcPr>
          <w:p>
            <w:r>
              <w:rPr>
                <w:sz w:val="18"/>
              </w:rPr>
              <w:t>73.5</w:t>
            </w:r>
          </w:p>
        </w:tc>
        <w:tc>
          <w:tcPr>
            <w:tcW w:type="dxa" w:w="1440"/>
          </w:tcPr>
          <w:p>
            <w:r>
              <w:rPr>
                <w:sz w:val="18"/>
              </w:rPr>
              <w:t>Up</w:t>
            </w:r>
          </w:p>
        </w:tc>
        <w:tc>
          <w:tcPr>
            <w:tcW w:type="dxa" w:w="1440"/>
          </w:tcPr>
          <w:p>
            <w:r>
              <w:rPr>
                <w:sz w:val="18"/>
              </w:rPr>
              <w:t>4.52</w:t>
            </w:r>
          </w:p>
        </w:tc>
      </w:tr>
      <w:tr>
        <w:tc>
          <w:tcPr>
            <w:tcW w:type="dxa" w:w="1440"/>
          </w:tcPr>
          <w:p>
            <w:r>
              <w:rPr>
                <w:sz w:val="18"/>
              </w:rPr>
              <w:t>advio-07</w:t>
            </w:r>
          </w:p>
        </w:tc>
        <w:tc>
          <w:tcPr>
            <w:tcW w:type="dxa" w:w="1440"/>
          </w:tcPr>
          <w:p>
            <w:r>
              <w:rPr>
                <w:sz w:val="18"/>
              </w:rPr>
              <w:t>4</w:t>
            </w:r>
          </w:p>
        </w:tc>
        <w:tc>
          <w:tcPr>
            <w:tcW w:type="dxa" w:w="1440"/>
          </w:tcPr>
          <w:p>
            <w:r>
              <w:rPr>
                <w:sz w:val="18"/>
              </w:rPr>
              <w:t>81.5</w:t>
            </w:r>
          </w:p>
        </w:tc>
        <w:tc>
          <w:tcPr>
            <w:tcW w:type="dxa" w:w="1440"/>
          </w:tcPr>
          <w:p>
            <w:r>
              <w:rPr>
                <w:sz w:val="18"/>
              </w:rPr>
              <w:t>86.5</w:t>
            </w:r>
          </w:p>
        </w:tc>
        <w:tc>
          <w:tcPr>
            <w:tcW w:type="dxa" w:w="1440"/>
          </w:tcPr>
          <w:p>
            <w:r>
              <w:rPr>
                <w:sz w:val="18"/>
              </w:rPr>
              <w:t>Up</w:t>
            </w:r>
          </w:p>
        </w:tc>
        <w:tc>
          <w:tcPr>
            <w:tcW w:type="dxa" w:w="1440"/>
          </w:tcPr>
          <w:p>
            <w:r>
              <w:rPr>
                <w:sz w:val="18"/>
              </w:rPr>
              <w:t>4.46</w:t>
            </w:r>
          </w:p>
        </w:tc>
      </w:tr>
      <w:tr>
        <w:tc>
          <w:tcPr>
            <w:tcW w:type="dxa" w:w="1440"/>
          </w:tcPr>
          <w:p>
            <w:r>
              <w:rPr>
                <w:sz w:val="18"/>
              </w:rPr>
              <w:t>advio-14</w:t>
            </w:r>
          </w:p>
        </w:tc>
        <w:tc>
          <w:tcPr>
            <w:tcW w:type="dxa" w:w="1440"/>
          </w:tcPr>
          <w:p>
            <w:r>
              <w:rPr>
                <w:sz w:val="18"/>
              </w:rPr>
              <w:t>0</w:t>
            </w:r>
          </w:p>
        </w:tc>
        <w:tc>
          <w:tcPr>
            <w:tcW w:type="dxa" w:w="1440"/>
          </w:tcPr>
          <w:p>
            <w:r>
              <w:rPr>
                <w:sz w:val="18"/>
              </w:rPr>
              <w:t>18.5</w:t>
            </w:r>
          </w:p>
        </w:tc>
        <w:tc>
          <w:tcPr>
            <w:tcW w:type="dxa" w:w="1440"/>
          </w:tcPr>
          <w:p>
            <w:r>
              <w:rPr>
                <w:sz w:val="18"/>
              </w:rPr>
              <w:t>35.5</w:t>
            </w:r>
          </w:p>
        </w:tc>
        <w:tc>
          <w:tcPr>
            <w:tcW w:type="dxa" w:w="1440"/>
          </w:tcPr>
          <w:p>
            <w:r>
              <w:rPr>
                <w:sz w:val="18"/>
              </w:rPr>
              <w:t>Up</w:t>
            </w:r>
          </w:p>
        </w:tc>
        <w:tc>
          <w:tcPr>
            <w:tcW w:type="dxa" w:w="1440"/>
          </w:tcPr>
          <w:p>
            <w:r>
              <w:rPr>
                <w:sz w:val="18"/>
              </w:rPr>
              <w:t>7.52</w:t>
            </w:r>
          </w:p>
        </w:tc>
      </w:tr>
      <w:tr>
        <w:tc>
          <w:tcPr>
            <w:tcW w:type="dxa" w:w="1440"/>
          </w:tcPr>
          <w:p>
            <w:r>
              <w:rPr>
                <w:sz w:val="18"/>
              </w:rPr>
              <w:t>advio-18</w:t>
            </w:r>
          </w:p>
        </w:tc>
        <w:tc>
          <w:tcPr>
            <w:tcW w:type="dxa" w:w="1440"/>
          </w:tcPr>
          <w:p>
            <w:r>
              <w:rPr>
                <w:sz w:val="18"/>
              </w:rPr>
              <w:t>0</w:t>
            </w:r>
          </w:p>
        </w:tc>
        <w:tc>
          <w:tcPr>
            <w:tcW w:type="dxa" w:w="1440"/>
          </w:tcPr>
          <w:p>
            <w:r>
              <w:rPr>
                <w:sz w:val="18"/>
              </w:rPr>
              <w:t>73.5</w:t>
            </w:r>
          </w:p>
        </w:tc>
        <w:tc>
          <w:tcPr>
            <w:tcW w:type="dxa" w:w="1440"/>
          </w:tcPr>
          <w:p>
            <w:r>
              <w:rPr>
                <w:sz w:val="18"/>
              </w:rPr>
              <w:t>83.0</w:t>
            </w:r>
          </w:p>
        </w:tc>
        <w:tc>
          <w:tcPr>
            <w:tcW w:type="dxa" w:w="1440"/>
          </w:tcPr>
          <w:p>
            <w:r>
              <w:rPr>
                <w:sz w:val="18"/>
              </w:rPr>
              <w:t>Up</w:t>
            </w:r>
          </w:p>
        </w:tc>
        <w:tc>
          <w:tcPr>
            <w:tcW w:type="dxa" w:w="1440"/>
          </w:tcPr>
          <w:p>
            <w:r>
              <w:rPr>
                <w:sz w:val="18"/>
              </w:rPr>
              <w:t>7.81</w:t>
            </w:r>
          </w:p>
        </w:tc>
      </w:tr>
    </w:tbl>
    <w:p/>
    <w:p>
      <w:pPr>
        <w:pStyle w:val="Heading2"/>
      </w:pPr>
      <w:r>
        <w:t>2.2 Bar-Ilan Dataset</w:t>
      </w:r>
    </w:p>
    <w:p>
      <w:r>
        <w:rPr>
          <w:b w:val="0"/>
          <w:i w:val="0"/>
          <w:sz w:val="22"/>
        </w:rPr>
        <w:t>A custom dataset collected specifically for this project in a 16-floor residential building on Bar-Ilan Street, Ramat Gan, Israel. The building has a ground floor "L" (street level, height −2.6m) and floors 0–15 (heights 15.8m, 18.8m, 21.8m, ... with 3.0m spacing between floors).</w:t>
      </w:r>
    </w:p>
    <w:p>
      <w:pPr>
        <w:jc w:val="center"/>
      </w:pPr>
      <w:r>
        <w:drawing>
          <wp:inline xmlns:a="http://schemas.openxmlformats.org/drawingml/2006/main" xmlns:pic="http://schemas.openxmlformats.org/drawingml/2006/picture">
            <wp:extent cx="3200400" cy="6493962"/>
            <wp:docPr id="1" name="Picture 1"/>
            <wp:cNvGraphicFramePr>
              <a:graphicFrameLocks noChangeAspect="1"/>
            </wp:cNvGraphicFramePr>
            <a:graphic>
              <a:graphicData uri="http://schemas.openxmlformats.org/drawingml/2006/picture">
                <pic:pic>
                  <pic:nvPicPr>
                    <pic:cNvPr id="0" name="fig01_building_heights.png"/>
                    <pic:cNvPicPr/>
                  </pic:nvPicPr>
                  <pic:blipFill>
                    <a:blip r:embed="rId9"/>
                    <a:stretch>
                      <a:fillRect/>
                    </a:stretch>
                  </pic:blipFill>
                  <pic:spPr>
                    <a:xfrm>
                      <a:off x="0" y="0"/>
                      <a:ext cx="3200400" cy="6493962"/>
                    </a:xfrm>
                    <a:prstGeom prst="rect"/>
                  </pic:spPr>
                </pic:pic>
              </a:graphicData>
            </a:graphic>
          </wp:inline>
        </w:drawing>
      </w:r>
    </w:p>
    <w:p>
      <w:pPr>
        <w:jc w:val="center"/>
      </w:pPr>
      <w:r>
        <w:rPr>
          <w:i/>
          <w:sz w:val="18"/>
        </w:rPr>
        <w:t>Figure 2.1: Bar-Ilan Building Floor Heights (from Gramushka)</w:t>
      </w:r>
    </w:p>
    <w:p>
      <w:r>
        <w:rPr>
          <w:b/>
          <w:i w:val="0"/>
          <w:sz w:val="22"/>
        </w:rPr>
        <w:t>Data collection protocol:</w:t>
      </w:r>
    </w:p>
    <w:p>
      <w:pPr>
        <w:pStyle w:val="ListBullet"/>
      </w:pPr>
      <w:r>
        <w:t>Device: Google Pixel phone with Sensor Logger app (accelerometer, gyroscope, magnetometer, barometer, GPS at 100 Hz)</w:t>
      </w:r>
    </w:p>
    <w:p>
      <w:pPr>
        <w:pStyle w:val="ListBullet"/>
      </w:pPr>
      <w:r>
        <w:t>Video: Simultaneous video recording for ground truth verification</w:t>
      </w:r>
    </w:p>
    <w:p>
      <w:pPr>
        <w:pStyle w:val="ListBullet"/>
      </w:pPr>
      <w:r>
        <w:t>Two collection modes: (1) Phone held in hand (camera visible), (2) Phone in pocket</w:t>
      </w:r>
    </w:p>
    <w:p>
      <w:pPr>
        <w:pStyle w:val="ListBullet"/>
      </w:pPr>
      <w:r>
        <w:t>Varied ride patterns: Short rides (1 floor, 3m), medium rides (2 floors, 6m), long rides (up to 16 floors, ~57m)</w:t>
      </w:r>
    </w:p>
    <w:p>
      <w:pPr>
        <w:pStyle w:val="ListBullet"/>
      </w:pPr>
      <w:r>
        <w:t>Both directions: Up and down rides recorded</w:t>
      </w:r>
    </w:p>
    <w:p>
      <w:pPr>
        <w:pStyle w:val="ListBullet"/>
      </w:pPr>
      <w:r>
        <w:t>Total: 33 ground truth elevator rides across a single continuous 24-minute recording</w:t>
      </w:r>
    </w:p>
    <w:p>
      <w:pPr>
        <w:pStyle w:val="ListBullet"/>
      </w:pPr>
      <w:r>
        <w:t>GT derivation: Floor plans (gramushka), elevator audio announcements, barometer cross-validation</w:t>
      </w:r>
    </w:p>
    <w:p>
      <w:pPr>
        <w:pStyle w:val="ListBullet"/>
      </w:pPr>
      <w:r>
        <w:t>Temperature: 14°C, Location: 32.166°N, 34.842°E</w:t>
      </w:r>
    </w:p>
    <w:p>
      <w:pPr>
        <w:pStyle w:val="Heading3"/>
      </w:pPr>
      <w:r>
        <w:t>2.2.1 Bar-Ilan Data Statistics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Category</w:t>
            </w:r>
          </w:p>
        </w:tc>
        <w:tc>
          <w:tcPr>
            <w:tcW w:type="dxa" w:w="2880"/>
          </w:tcPr>
          <w:p>
            <w:r>
              <w:rPr>
                <w:b/>
                <w:sz w:val="18"/>
              </w:rPr>
              <w:t>Count</w:t>
            </w:r>
          </w:p>
        </w:tc>
        <w:tc>
          <w:tcPr>
            <w:tcW w:type="dxa" w:w="2880"/>
          </w:tcPr>
          <w:p>
            <w:r>
              <w:rPr>
                <w:b/>
                <w:sz w:val="18"/>
              </w:rPr>
              <w:t>Height Range (m)</w:t>
            </w:r>
          </w:p>
        </w:tc>
      </w:tr>
      <w:tr>
        <w:tc>
          <w:tcPr>
            <w:tcW w:type="dxa" w:w="2880"/>
          </w:tcPr>
          <w:p>
            <w:r>
              <w:rPr>
                <w:sz w:val="18"/>
              </w:rPr>
              <w:t>Total rides</w:t>
            </w:r>
          </w:p>
        </w:tc>
        <w:tc>
          <w:tcPr>
            <w:tcW w:type="dxa" w:w="2880"/>
          </w:tcPr>
          <w:p>
            <w:r>
              <w:rPr>
                <w:sz w:val="18"/>
              </w:rPr>
              <w:t>33</w:t>
            </w:r>
          </w:p>
        </w:tc>
        <w:tc>
          <w:tcPr>
            <w:tcW w:type="dxa" w:w="2880"/>
          </w:tcPr>
          <w:p>
            <w:r>
              <w:rPr>
                <w:sz w:val="18"/>
              </w:rPr>
              <w:t>3.0 – 57.4</w:t>
            </w:r>
          </w:p>
        </w:tc>
      </w:tr>
      <w:tr>
        <w:tc>
          <w:tcPr>
            <w:tcW w:type="dxa" w:w="2880"/>
          </w:tcPr>
          <w:p>
            <w:r>
              <w:rPr>
                <w:sz w:val="18"/>
              </w:rPr>
              <w:t>Hand-held</w:t>
            </w:r>
          </w:p>
        </w:tc>
        <w:tc>
          <w:tcPr>
            <w:tcW w:type="dxa" w:w="2880"/>
          </w:tcPr>
          <w:p>
            <w:r>
              <w:rPr>
                <w:sz w:val="18"/>
              </w:rPr>
              <w:t>22</w:t>
            </w:r>
          </w:p>
        </w:tc>
        <w:tc>
          <w:tcPr>
            <w:tcW w:type="dxa" w:w="2880"/>
          </w:tcPr>
          <w:p>
            <w:r>
              <w:rPr>
                <w:sz w:val="18"/>
              </w:rPr>
              <w:t>0.0 – 57.4</w:t>
            </w:r>
          </w:p>
        </w:tc>
      </w:tr>
      <w:tr>
        <w:tc>
          <w:tcPr>
            <w:tcW w:type="dxa" w:w="2880"/>
          </w:tcPr>
          <w:p>
            <w:r>
              <w:rPr>
                <w:sz w:val="18"/>
              </w:rPr>
              <w:t>Pocket</w:t>
            </w:r>
          </w:p>
        </w:tc>
        <w:tc>
          <w:tcPr>
            <w:tcW w:type="dxa" w:w="2880"/>
          </w:tcPr>
          <w:p>
            <w:r>
              <w:rPr>
                <w:sz w:val="18"/>
              </w:rPr>
              <w:t>11</w:t>
            </w:r>
          </w:p>
        </w:tc>
        <w:tc>
          <w:tcPr>
            <w:tcW w:type="dxa" w:w="2880"/>
          </w:tcPr>
          <w:p>
            <w:r>
              <w:rPr>
                <w:sz w:val="18"/>
              </w:rPr>
              <w:t>3.0 – 57.4</w:t>
            </w:r>
          </w:p>
        </w:tc>
      </w:tr>
      <w:tr>
        <w:tc>
          <w:tcPr>
            <w:tcW w:type="dxa" w:w="2880"/>
          </w:tcPr>
          <w:p>
            <w:r>
              <w:rPr>
                <w:sz w:val="18"/>
              </w:rPr>
              <w:t>Upward</w:t>
            </w:r>
          </w:p>
        </w:tc>
        <w:tc>
          <w:tcPr>
            <w:tcW w:type="dxa" w:w="2880"/>
          </w:tcPr>
          <w:p>
            <w:r>
              <w:rPr>
                <w:sz w:val="18"/>
              </w:rPr>
              <w:t>18</w:t>
            </w:r>
          </w:p>
        </w:tc>
        <w:tc>
          <w:tcPr>
            <w:tcW w:type="dxa" w:w="2880"/>
          </w:tcPr>
          <w:p>
            <w:r>
              <w:rPr>
                <w:sz w:val="18"/>
              </w:rPr>
              <w:t>3.0 – 39.0</w:t>
            </w:r>
          </w:p>
        </w:tc>
      </w:tr>
      <w:tr>
        <w:tc>
          <w:tcPr>
            <w:tcW w:type="dxa" w:w="2880"/>
          </w:tcPr>
          <w:p>
            <w:r>
              <w:rPr>
                <w:sz w:val="18"/>
              </w:rPr>
              <w:t>Downward</w:t>
            </w:r>
          </w:p>
        </w:tc>
        <w:tc>
          <w:tcPr>
            <w:tcW w:type="dxa" w:w="2880"/>
          </w:tcPr>
          <w:p>
            <w:r>
              <w:rPr>
                <w:sz w:val="18"/>
              </w:rPr>
              <w:t>14</w:t>
            </w:r>
          </w:p>
        </w:tc>
        <w:tc>
          <w:tcPr>
            <w:tcW w:type="dxa" w:w="2880"/>
          </w:tcPr>
          <w:p>
            <w:r>
              <w:rPr>
                <w:sz w:val="18"/>
              </w:rPr>
              <w:t>-3.0 – -57.4</w:t>
            </w:r>
          </w:p>
        </w:tc>
      </w:tr>
    </w:tbl>
    <w:p/>
    <w:p>
      <w:pPr>
        <w:jc w:val="center"/>
      </w:pPr>
      <w:r>
        <w:drawing>
          <wp:inline xmlns:a="http://schemas.openxmlformats.org/drawingml/2006/main" xmlns:pic="http://schemas.openxmlformats.org/drawingml/2006/picture">
            <wp:extent cx="5486400" cy="3240767"/>
            <wp:docPr id="2" name="Picture 2"/>
            <wp:cNvGraphicFramePr>
              <a:graphicFrameLocks noChangeAspect="1"/>
            </wp:cNvGraphicFramePr>
            <a:graphic>
              <a:graphicData uri="http://schemas.openxmlformats.org/drawingml/2006/picture">
                <pic:pic>
                  <pic:nvPicPr>
                    <pic:cNvPr id="0" name="fig02_raw_accel_traces.png"/>
                    <pic:cNvPicPr/>
                  </pic:nvPicPr>
                  <pic:blipFill>
                    <a:blip r:embed="rId10"/>
                    <a:stretch>
                      <a:fillRect/>
                    </a:stretch>
                  </pic:blipFill>
                  <pic:spPr>
                    <a:xfrm>
                      <a:off x="0" y="0"/>
                      <a:ext cx="5486400" cy="3240767"/>
                    </a:xfrm>
                    <a:prstGeom prst="rect"/>
                  </pic:spPr>
                </pic:pic>
              </a:graphicData>
            </a:graphic>
          </wp:inline>
        </w:drawing>
      </w:r>
    </w:p>
    <w:p>
      <w:pPr>
        <w:jc w:val="center"/>
      </w:pPr>
      <w:r>
        <w:rPr>
          <w:i/>
          <w:sz w:val="18"/>
        </w:rPr>
        <w:t>Figure 2.2: Raw accelerometer magnitude for hand-held (top) and pocket (bottom) sections</w:t>
      </w:r>
    </w:p>
    <w:p>
      <w:pPr>
        <w:jc w:val="center"/>
      </w:pPr>
      <w:r>
        <w:drawing>
          <wp:inline xmlns:a="http://schemas.openxmlformats.org/drawingml/2006/main" xmlns:pic="http://schemas.openxmlformats.org/drawingml/2006/picture">
            <wp:extent cx="5486400" cy="2723465"/>
            <wp:docPr id="3" name="Picture 3"/>
            <wp:cNvGraphicFramePr>
              <a:graphicFrameLocks noChangeAspect="1"/>
            </wp:cNvGraphicFramePr>
            <a:graphic>
              <a:graphicData uri="http://schemas.openxmlformats.org/drawingml/2006/picture">
                <pic:pic>
                  <pic:nvPicPr>
                    <pic:cNvPr id="0" name="fig03_gt_height_profile.png"/>
                    <pic:cNvPicPr/>
                  </pic:nvPicPr>
                  <pic:blipFill>
                    <a:blip r:embed="rId11"/>
                    <a:stretch>
                      <a:fillRect/>
                    </a:stretch>
                  </pic:blipFill>
                  <pic:spPr>
                    <a:xfrm>
                      <a:off x="0" y="0"/>
                      <a:ext cx="5486400" cy="2723465"/>
                    </a:xfrm>
                    <a:prstGeom prst="rect"/>
                  </pic:spPr>
                </pic:pic>
              </a:graphicData>
            </a:graphic>
          </wp:inline>
        </w:drawing>
      </w:r>
    </w:p>
    <w:p>
      <w:pPr>
        <w:jc w:val="center"/>
      </w:pPr>
      <w:r>
        <w:rPr>
          <w:i/>
          <w:sz w:val="18"/>
        </w:rPr>
        <w:t>Figure 2.3: Ground truth height profile with elevator segments and phone position</w:t>
      </w:r>
    </w:p>
    <w:p>
      <w:pPr>
        <w:pStyle w:val="Heading2"/>
      </w:pPr>
      <w:r>
        <w:t>2.3 Dataset Comparison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Feature</w:t>
            </w:r>
          </w:p>
        </w:tc>
        <w:tc>
          <w:tcPr>
            <w:tcW w:type="dxa" w:w="2880"/>
          </w:tcPr>
          <w:p>
            <w:r>
              <w:rPr>
                <w:b/>
                <w:sz w:val="18"/>
              </w:rPr>
              <w:t>ADVIO</w:t>
            </w:r>
          </w:p>
        </w:tc>
        <w:tc>
          <w:tcPr>
            <w:tcW w:type="dxa" w:w="2880"/>
          </w:tcPr>
          <w:p>
            <w:r>
              <w:rPr>
                <w:b/>
                <w:sz w:val="18"/>
              </w:rPr>
              <w:t>Bar-Ilan</w:t>
            </w:r>
          </w:p>
        </w:tc>
      </w:tr>
      <w:tr>
        <w:tc>
          <w:tcPr>
            <w:tcW w:type="dxa" w:w="2880"/>
          </w:tcPr>
          <w:p>
            <w:r>
              <w:rPr>
                <w:sz w:val="18"/>
              </w:rPr>
              <w:t># Sequences</w:t>
            </w:r>
          </w:p>
        </w:tc>
        <w:tc>
          <w:tcPr>
            <w:tcW w:type="dxa" w:w="2880"/>
          </w:tcPr>
          <w:p>
            <w:r>
              <w:rPr>
                <w:sz w:val="18"/>
              </w:rPr>
              <w:t>23 (3 with elevators)</w:t>
            </w:r>
          </w:p>
        </w:tc>
        <w:tc>
          <w:tcPr>
            <w:tcW w:type="dxa" w:w="2880"/>
          </w:tcPr>
          <w:p>
            <w:r>
              <w:rPr>
                <w:sz w:val="18"/>
              </w:rPr>
              <w:t>1 continuous</w:t>
            </w:r>
          </w:p>
        </w:tc>
      </w:tr>
      <w:tr>
        <w:tc>
          <w:tcPr>
            <w:tcW w:type="dxa" w:w="2880"/>
          </w:tcPr>
          <w:p>
            <w:r>
              <w:rPr>
                <w:sz w:val="18"/>
              </w:rPr>
              <w:t># Elevator Rides</w:t>
            </w:r>
          </w:p>
        </w:tc>
        <w:tc>
          <w:tcPr>
            <w:tcW w:type="dxa" w:w="2880"/>
          </w:tcPr>
          <w:p>
            <w:r>
              <w:rPr>
                <w:sz w:val="18"/>
              </w:rPr>
              <w:t>7</w:t>
            </w:r>
          </w:p>
        </w:tc>
        <w:tc>
          <w:tcPr>
            <w:tcW w:type="dxa" w:w="2880"/>
          </w:tcPr>
          <w:p>
            <w:r>
              <w:rPr>
                <w:sz w:val="18"/>
              </w:rPr>
              <w:t>33</w:t>
            </w:r>
          </w:p>
        </w:tc>
      </w:tr>
      <w:tr>
        <w:tc>
          <w:tcPr>
            <w:tcW w:type="dxa" w:w="2880"/>
          </w:tcPr>
          <w:p>
            <w:r>
              <w:rPr>
                <w:sz w:val="18"/>
              </w:rPr>
              <w:t>Phone Positions</w:t>
            </w:r>
          </w:p>
        </w:tc>
        <w:tc>
          <w:tcPr>
            <w:tcW w:type="dxa" w:w="2880"/>
          </w:tcPr>
          <w:p>
            <w:r>
              <w:rPr>
                <w:sz w:val="18"/>
              </w:rPr>
              <w:t>Hand only</w:t>
            </w:r>
          </w:p>
        </w:tc>
        <w:tc>
          <w:tcPr>
            <w:tcW w:type="dxa" w:w="2880"/>
          </w:tcPr>
          <w:p>
            <w:r>
              <w:rPr>
                <w:sz w:val="18"/>
              </w:rPr>
              <w:t>Hand + Pocket</w:t>
            </w:r>
          </w:p>
        </w:tc>
      </w:tr>
      <w:tr>
        <w:tc>
          <w:tcPr>
            <w:tcW w:type="dxa" w:w="2880"/>
          </w:tcPr>
          <w:p>
            <w:r>
              <w:rPr>
                <w:sz w:val="18"/>
              </w:rPr>
              <w:t>Ride Directions</w:t>
            </w:r>
          </w:p>
        </w:tc>
        <w:tc>
          <w:tcPr>
            <w:tcW w:type="dxa" w:w="2880"/>
          </w:tcPr>
          <w:p>
            <w:r>
              <w:rPr>
                <w:sz w:val="18"/>
              </w:rPr>
              <w:t>Up only</w:t>
            </w:r>
          </w:p>
        </w:tc>
        <w:tc>
          <w:tcPr>
            <w:tcW w:type="dxa" w:w="2880"/>
          </w:tcPr>
          <w:p>
            <w:r>
              <w:rPr>
                <w:sz w:val="18"/>
              </w:rPr>
              <w:t>Up + Down</w:t>
            </w:r>
          </w:p>
        </w:tc>
      </w:tr>
      <w:tr>
        <w:tc>
          <w:tcPr>
            <w:tcW w:type="dxa" w:w="2880"/>
          </w:tcPr>
          <w:p>
            <w:r>
              <w:rPr>
                <w:sz w:val="18"/>
              </w:rPr>
              <w:t>Height Range</w:t>
            </w:r>
          </w:p>
        </w:tc>
        <w:tc>
          <w:tcPr>
            <w:tcW w:type="dxa" w:w="2880"/>
          </w:tcPr>
          <w:p>
            <w:r>
              <w:rPr>
                <w:sz w:val="18"/>
              </w:rPr>
              <w:t>4.5 – 7.8m</w:t>
            </w:r>
          </w:p>
        </w:tc>
        <w:tc>
          <w:tcPr>
            <w:tcW w:type="dxa" w:w="2880"/>
          </w:tcPr>
          <w:p>
            <w:r>
              <w:rPr>
                <w:sz w:val="18"/>
              </w:rPr>
              <w:t>3.0 – 57.4m</w:t>
            </w:r>
          </w:p>
        </w:tc>
      </w:tr>
      <w:tr>
        <w:tc>
          <w:tcPr>
            <w:tcW w:type="dxa" w:w="2880"/>
          </w:tcPr>
          <w:p>
            <w:r>
              <w:rPr>
                <w:sz w:val="18"/>
              </w:rPr>
              <w:t>GT Source</w:t>
            </w:r>
          </w:p>
        </w:tc>
        <w:tc>
          <w:tcPr>
            <w:tcW w:type="dxa" w:w="2880"/>
          </w:tcPr>
          <w:p>
            <w:r>
              <w:rPr>
                <w:sz w:val="18"/>
              </w:rPr>
              <w:t>SfM point clouds</w:t>
            </w:r>
          </w:p>
        </w:tc>
        <w:tc>
          <w:tcPr>
            <w:tcW w:type="dxa" w:w="2880"/>
          </w:tcPr>
          <w:p>
            <w:r>
              <w:rPr>
                <w:sz w:val="18"/>
              </w:rPr>
              <w:t>Floor plans + audio</w:t>
            </w:r>
          </w:p>
        </w:tc>
      </w:tr>
      <w:tr>
        <w:tc>
          <w:tcPr>
            <w:tcW w:type="dxa" w:w="2880"/>
          </w:tcPr>
          <w:p>
            <w:r>
              <w:rPr>
                <w:sz w:val="18"/>
              </w:rPr>
              <w:t>Sensor Rate</w:t>
            </w:r>
          </w:p>
        </w:tc>
        <w:tc>
          <w:tcPr>
            <w:tcW w:type="dxa" w:w="2880"/>
          </w:tcPr>
          <w:p>
            <w:r>
              <w:rPr>
                <w:sz w:val="18"/>
              </w:rPr>
              <w:t>100 Hz</w:t>
            </w:r>
          </w:p>
        </w:tc>
        <w:tc>
          <w:tcPr>
            <w:tcW w:type="dxa" w:w="2880"/>
          </w:tcPr>
          <w:p>
            <w:r>
              <w:rPr>
                <w:sz w:val="18"/>
              </w:rPr>
              <w:t>100 Hz</w:t>
            </w:r>
          </w:p>
        </w:tc>
      </w:tr>
      <w:tr>
        <w:tc>
          <w:tcPr>
            <w:tcW w:type="dxa" w:w="2880"/>
          </w:tcPr>
          <w:p>
            <w:r>
              <w:rPr>
                <w:sz w:val="18"/>
              </w:rPr>
              <w:t>Duration</w:t>
            </w:r>
          </w:p>
        </w:tc>
        <w:tc>
          <w:tcPr>
            <w:tcW w:type="dxa" w:w="2880"/>
          </w:tcPr>
          <w:p>
            <w:r>
              <w:rPr>
                <w:sz w:val="18"/>
              </w:rPr>
              <w:t>~90s each</w:t>
            </w:r>
          </w:p>
        </w:tc>
        <w:tc>
          <w:tcPr>
            <w:tcW w:type="dxa" w:w="2880"/>
          </w:tcPr>
          <w:p>
            <w:r>
              <w:rPr>
                <w:sz w:val="18"/>
              </w:rPr>
              <w:t>1412s total</w:t>
            </w:r>
          </w:p>
        </w:tc>
      </w:tr>
    </w:tbl>
    <w:p/>
    <w:p>
      <w:pPr>
        <w:pStyle w:val="Heading2"/>
      </w:pPr>
      <w:r>
        <w:t>2.4 Train/Test Methodology</w:t>
      </w:r>
    </w:p>
    <w:p>
      <w:r>
        <w:rPr>
          <w:b w:val="0"/>
          <w:i w:val="0"/>
          <w:sz w:val="22"/>
        </w:rPr>
        <w:t>The evaluation uses the full Bar-Ilan dataset (33 rides) as the primary benchmark. The pipeline is evaluated on ALL rides simultaneously (no train/test split for detection or estimation), with conformal prediction intervals computed via Leave-One-Out (LOO) cross-validation to maximize statistical power from the limited sample size.</w:t>
      </w:r>
    </w:p>
    <w:p>
      <w:r>
        <w:rPr>
          <w:b w:val="0"/>
          <w:i w:val="0"/>
          <w:sz w:val="22"/>
        </w:rPr>
        <w:t>LOO conformal prediction computes the interval by iteratively training on n−1 rides and testing on the held-out ride. The 90th percentile of the resulting residuals gives the prediction interval. This is more appropriate than a 50/50 split for small datasets because it uses all data for both training and testing.</w:t>
      </w:r>
    </w:p>
    <w:p>
      <w:r>
        <w:br w:type="page"/>
      </w:r>
    </w:p>
    <w:p>
      <w:pPr>
        <w:pStyle w:val="Heading1"/>
      </w:pPr>
      <w:r>
        <w:t>3. Research History</w:t>
      </w:r>
    </w:p>
    <w:p>
      <w:pPr>
        <w:pStyle w:val="Heading2"/>
      </w:pPr>
      <w:r>
        <w:t>3.1 Phase 1: Initial Algorithm Research (ADVIO)</w:t>
      </w:r>
    </w:p>
    <w:p>
      <w:r>
        <w:rPr>
          <w:b w:val="0"/>
          <w:i w:val="0"/>
          <w:sz w:val="22"/>
        </w:rPr>
        <w:t>The project began with the ADVIO dataset and three classical approaches to accelerometer-based height estimation. All three operate on a single axis (vertical) and assume the phone is held upright.</w:t>
      </w:r>
    </w:p>
    <w:p>
      <w:pPr>
        <w:pStyle w:val="Heading3"/>
      </w:pPr>
      <w:r>
        <w:t>3.1.1 Direct Integration</w:t>
      </w:r>
    </w:p>
    <w:p>
      <w:r>
        <w:rPr>
          <w:b w:val="0"/>
          <w:i w:val="0"/>
          <w:sz w:val="22"/>
        </w:rPr>
        <w:t>The simplest approach: subtract mean acceleration (gravity estimate) and double-integrate. No drift correction. Serves as the baseline.</w:t>
      </w:r>
    </w:p>
    <w:p>
      <w:r>
        <w:rPr>
          <w:b/>
          <w:i w:val="0"/>
          <w:sz w:val="22"/>
        </w:rPr>
        <w:t>h = ∫∫ (a_z − mean(a_z)) dt²</w:t>
      </w:r>
    </w:p>
    <w:p>
      <w:r>
        <w:rPr>
          <w:b w:val="0"/>
          <w:i w:val="0"/>
          <w:sz w:val="22"/>
        </w:rPr>
        <w:t>Pros: Simple, fast. Cons: Severe drift accumulation over long windows, sensitive to bias errors.</w:t>
      </w:r>
    </w:p>
    <w:p>
      <w:pPr>
        <w:pStyle w:val="Heading3"/>
      </w:pPr>
      <w:r>
        <w:t>3.1.2 ZUPT (Zero velocity UPdaTe)</w:t>
      </w:r>
    </w:p>
    <w:p>
      <w:r>
        <w:rPr>
          <w:b w:val="0"/>
          <w:i w:val="0"/>
          <w:sz w:val="22"/>
        </w:rPr>
        <w:t>Identifies periods of zero velocity (before/after ride) and applies linear drift correction. The velocity is forced to zero at the ride boundaries, which constrains the position integral.</w:t>
      </w:r>
    </w:p>
    <w:p>
      <w:r>
        <w:rPr>
          <w:b w:val="0"/>
          <w:i w:val="0"/>
          <w:sz w:val="22"/>
        </w:rPr>
        <w:t>Algorithm: (1) Detect active window via acceleration threshold, (2) Integrate to velocity, (3) Apply linear drift correction so v(t_end) = 0, (4) Integrate corrected velocity to position.</w:t>
      </w:r>
    </w:p>
    <w:p>
      <w:r>
        <w:rPr>
          <w:b w:val="0"/>
          <w:i w:val="0"/>
          <w:sz w:val="22"/>
        </w:rPr>
        <w:t>Pros: Effectively removes linear drift. Cons: Assumes known ride boundaries, single-axis only.</w:t>
      </w:r>
    </w:p>
    <w:p>
      <w:pPr>
        <w:pStyle w:val="Heading3"/>
      </w:pPr>
      <w:r>
        <w:t>3.1.3 Kalman Filter</w:t>
      </w:r>
    </w:p>
    <w:p>
      <w:r>
        <w:rPr>
          <w:b w:val="0"/>
          <w:i w:val="0"/>
          <w:sz w:val="22"/>
        </w:rPr>
        <w:t>State-space model with position and velocity as states, acceleration as input. Process noise models drift, measurement noise models sensor error. Provides optimal linear estimate under Gaussian noise assumptions.</w:t>
      </w:r>
    </w:p>
    <w:p>
      <w:r>
        <w:rPr>
          <w:b w:val="0"/>
          <w:i w:val="0"/>
          <w:sz w:val="22"/>
        </w:rPr>
        <w:t>Pros: Theoretically optimal for linear systems. Cons: Requires tuning of noise parameters, still single-axis, doesn't handle orientation changes.</w:t>
      </w:r>
    </w:p>
    <w:p>
      <w:pPr>
        <w:pStyle w:val="Heading3"/>
      </w:pPr>
      <w:r>
        <w:t>3.1.4 Phase 1 Results</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Segment</w:t>
            </w:r>
          </w:p>
        </w:tc>
        <w:tc>
          <w:tcPr>
            <w:tcW w:type="dxa" w:w="1440"/>
          </w:tcPr>
          <w:p>
            <w:r>
              <w:rPr>
                <w:b/>
                <w:sz w:val="18"/>
              </w:rPr>
              <w:t>GT (m)</w:t>
            </w:r>
          </w:p>
        </w:tc>
        <w:tc>
          <w:tcPr>
            <w:tcW w:type="dxa" w:w="1440"/>
          </w:tcPr>
          <w:p>
            <w:r>
              <w:rPr>
                <w:b/>
                <w:sz w:val="18"/>
              </w:rPr>
              <w:t>Direct (m)</w:t>
            </w:r>
          </w:p>
        </w:tc>
        <w:tc>
          <w:tcPr>
            <w:tcW w:type="dxa" w:w="1440"/>
          </w:tcPr>
          <w:p>
            <w:r>
              <w:rPr>
                <w:b/>
                <w:sz w:val="18"/>
              </w:rPr>
              <w:t>ZUPT (m)</w:t>
            </w:r>
          </w:p>
        </w:tc>
        <w:tc>
          <w:tcPr>
            <w:tcW w:type="dxa" w:w="1440"/>
          </w:tcPr>
          <w:p>
            <w:r>
              <w:rPr>
                <w:b/>
                <w:sz w:val="18"/>
              </w:rPr>
              <w:t>Kalman (m)</w:t>
            </w:r>
          </w:p>
        </w:tc>
        <w:tc>
          <w:tcPr>
            <w:tcW w:type="dxa" w:w="1440"/>
          </w:tcPr>
          <w:p>
            <w:r>
              <w:rPr>
                <w:b/>
                <w:sz w:val="18"/>
              </w:rPr>
              <w:t>Barometer (m)</w:t>
            </w:r>
          </w:p>
        </w:tc>
      </w:tr>
      <w:tr>
        <w:tc>
          <w:tcPr>
            <w:tcW w:type="dxa" w:w="1440"/>
          </w:tcPr>
          <w:p>
            <w:r>
              <w:rPr>
                <w:sz w:val="18"/>
              </w:rPr>
              <w:t>advio-07-0</w:t>
            </w:r>
          </w:p>
        </w:tc>
        <w:tc>
          <w:tcPr>
            <w:tcW w:type="dxa" w:w="1440"/>
          </w:tcPr>
          <w:p>
            <w:r>
              <w:rPr>
                <w:sz w:val="18"/>
              </w:rPr>
              <w:t>5.60</w:t>
            </w:r>
          </w:p>
        </w:tc>
        <w:tc>
          <w:tcPr>
            <w:tcW w:type="dxa" w:w="1440"/>
          </w:tcPr>
          <w:p>
            <w:r>
              <w:rPr>
                <w:sz w:val="18"/>
              </w:rPr>
              <w:t>3.50</w:t>
            </w:r>
          </w:p>
        </w:tc>
        <w:tc>
          <w:tcPr>
            <w:tcW w:type="dxa" w:w="1440"/>
          </w:tcPr>
          <w:p>
            <w:r>
              <w:rPr>
                <w:sz w:val="18"/>
              </w:rPr>
              <w:t>5.81</w:t>
            </w:r>
          </w:p>
        </w:tc>
        <w:tc>
          <w:tcPr>
            <w:tcW w:type="dxa" w:w="1440"/>
          </w:tcPr>
          <w:p>
            <w:r>
              <w:rPr>
                <w:sz w:val="18"/>
              </w:rPr>
              <w:t>5.74</w:t>
            </w:r>
          </w:p>
        </w:tc>
        <w:tc>
          <w:tcPr>
            <w:tcW w:type="dxa" w:w="1440"/>
          </w:tcPr>
          <w:p>
            <w:r>
              <w:rPr>
                <w:sz w:val="18"/>
              </w:rPr>
              <w:t>5.06</w:t>
            </w:r>
          </w:p>
        </w:tc>
      </w:tr>
      <w:tr>
        <w:tc>
          <w:tcPr>
            <w:tcW w:type="dxa" w:w="1440"/>
          </w:tcPr>
          <w:p>
            <w:r>
              <w:rPr>
                <w:sz w:val="18"/>
              </w:rPr>
              <w:t>advio-07-1</w:t>
            </w:r>
          </w:p>
        </w:tc>
        <w:tc>
          <w:tcPr>
            <w:tcW w:type="dxa" w:w="1440"/>
          </w:tcPr>
          <w:p>
            <w:r>
              <w:rPr>
                <w:sz w:val="18"/>
              </w:rPr>
              <w:t>4.53</w:t>
            </w:r>
          </w:p>
        </w:tc>
        <w:tc>
          <w:tcPr>
            <w:tcW w:type="dxa" w:w="1440"/>
          </w:tcPr>
          <w:p>
            <w:r>
              <w:rPr>
                <w:sz w:val="18"/>
              </w:rPr>
              <w:t>2.76</w:t>
            </w:r>
          </w:p>
        </w:tc>
        <w:tc>
          <w:tcPr>
            <w:tcW w:type="dxa" w:w="1440"/>
          </w:tcPr>
          <w:p>
            <w:r>
              <w:rPr>
                <w:sz w:val="18"/>
              </w:rPr>
              <w:t>4.50</w:t>
            </w:r>
          </w:p>
        </w:tc>
        <w:tc>
          <w:tcPr>
            <w:tcW w:type="dxa" w:w="1440"/>
          </w:tcPr>
          <w:p>
            <w:r>
              <w:rPr>
                <w:sz w:val="18"/>
              </w:rPr>
              <w:t>2.75</w:t>
            </w:r>
          </w:p>
        </w:tc>
        <w:tc>
          <w:tcPr>
            <w:tcW w:type="dxa" w:w="1440"/>
          </w:tcPr>
          <w:p>
            <w:r>
              <w:rPr>
                <w:sz w:val="18"/>
              </w:rPr>
              <w:t>3.64</w:t>
            </w:r>
          </w:p>
        </w:tc>
      </w:tr>
      <w:tr>
        <w:tc>
          <w:tcPr>
            <w:tcW w:type="dxa" w:w="1440"/>
          </w:tcPr>
          <w:p>
            <w:r>
              <w:rPr>
                <w:sz w:val="18"/>
              </w:rPr>
              <w:t>advio-07-2</w:t>
            </w:r>
          </w:p>
        </w:tc>
        <w:tc>
          <w:tcPr>
            <w:tcW w:type="dxa" w:w="1440"/>
          </w:tcPr>
          <w:p>
            <w:r>
              <w:rPr>
                <w:sz w:val="18"/>
              </w:rPr>
              <w:t>4.52</w:t>
            </w:r>
          </w:p>
        </w:tc>
        <w:tc>
          <w:tcPr>
            <w:tcW w:type="dxa" w:w="1440"/>
          </w:tcPr>
          <w:p>
            <w:r>
              <w:rPr>
                <w:sz w:val="18"/>
              </w:rPr>
              <w:t>4.68</w:t>
            </w:r>
          </w:p>
        </w:tc>
        <w:tc>
          <w:tcPr>
            <w:tcW w:type="dxa" w:w="1440"/>
          </w:tcPr>
          <w:p>
            <w:r>
              <w:rPr>
                <w:sz w:val="18"/>
              </w:rPr>
              <w:t>4.37</w:t>
            </w:r>
          </w:p>
        </w:tc>
        <w:tc>
          <w:tcPr>
            <w:tcW w:type="dxa" w:w="1440"/>
          </w:tcPr>
          <w:p>
            <w:r>
              <w:rPr>
                <w:sz w:val="18"/>
              </w:rPr>
              <w:t>4.37</w:t>
            </w:r>
          </w:p>
        </w:tc>
        <w:tc>
          <w:tcPr>
            <w:tcW w:type="dxa" w:w="1440"/>
          </w:tcPr>
          <w:p>
            <w:r>
              <w:rPr>
                <w:sz w:val="18"/>
              </w:rPr>
              <w:t>3.92</w:t>
            </w:r>
          </w:p>
        </w:tc>
      </w:tr>
      <w:tr>
        <w:tc>
          <w:tcPr>
            <w:tcW w:type="dxa" w:w="1440"/>
          </w:tcPr>
          <w:p>
            <w:r>
              <w:rPr>
                <w:sz w:val="18"/>
              </w:rPr>
              <w:t>advio-07-3</w:t>
            </w:r>
          </w:p>
        </w:tc>
        <w:tc>
          <w:tcPr>
            <w:tcW w:type="dxa" w:w="1440"/>
          </w:tcPr>
          <w:p>
            <w:r>
              <w:rPr>
                <w:sz w:val="18"/>
              </w:rPr>
              <w:t>4.52</w:t>
            </w:r>
          </w:p>
        </w:tc>
        <w:tc>
          <w:tcPr>
            <w:tcW w:type="dxa" w:w="1440"/>
          </w:tcPr>
          <w:p>
            <w:r>
              <w:rPr>
                <w:sz w:val="18"/>
              </w:rPr>
              <w:t>4.43</w:t>
            </w:r>
          </w:p>
        </w:tc>
        <w:tc>
          <w:tcPr>
            <w:tcW w:type="dxa" w:w="1440"/>
          </w:tcPr>
          <w:p>
            <w:r>
              <w:rPr>
                <w:sz w:val="18"/>
              </w:rPr>
              <w:t>4.53</w:t>
            </w:r>
          </w:p>
        </w:tc>
        <w:tc>
          <w:tcPr>
            <w:tcW w:type="dxa" w:w="1440"/>
          </w:tcPr>
          <w:p>
            <w:r>
              <w:rPr>
                <w:sz w:val="18"/>
              </w:rPr>
              <w:t>4.52</w:t>
            </w:r>
          </w:p>
        </w:tc>
        <w:tc>
          <w:tcPr>
            <w:tcW w:type="dxa" w:w="1440"/>
          </w:tcPr>
          <w:p>
            <w:r>
              <w:rPr>
                <w:sz w:val="18"/>
              </w:rPr>
              <w:t>4.19</w:t>
            </w:r>
          </w:p>
        </w:tc>
      </w:tr>
      <w:tr>
        <w:tc>
          <w:tcPr>
            <w:tcW w:type="dxa" w:w="1440"/>
          </w:tcPr>
          <w:p>
            <w:r>
              <w:rPr>
                <w:sz w:val="18"/>
              </w:rPr>
              <w:t>advio-07-4</w:t>
            </w:r>
          </w:p>
        </w:tc>
        <w:tc>
          <w:tcPr>
            <w:tcW w:type="dxa" w:w="1440"/>
          </w:tcPr>
          <w:p>
            <w:r>
              <w:rPr>
                <w:sz w:val="18"/>
              </w:rPr>
              <w:t>4.46</w:t>
            </w:r>
          </w:p>
        </w:tc>
        <w:tc>
          <w:tcPr>
            <w:tcW w:type="dxa" w:w="1440"/>
          </w:tcPr>
          <w:p>
            <w:r>
              <w:rPr>
                <w:sz w:val="18"/>
              </w:rPr>
              <w:t>2.61</w:t>
            </w:r>
          </w:p>
        </w:tc>
        <w:tc>
          <w:tcPr>
            <w:tcW w:type="dxa" w:w="1440"/>
          </w:tcPr>
          <w:p>
            <w:r>
              <w:rPr>
                <w:sz w:val="18"/>
              </w:rPr>
              <w:t>4.65</w:t>
            </w:r>
          </w:p>
        </w:tc>
        <w:tc>
          <w:tcPr>
            <w:tcW w:type="dxa" w:w="1440"/>
          </w:tcPr>
          <w:p>
            <w:r>
              <w:rPr>
                <w:sz w:val="18"/>
              </w:rPr>
              <w:t>4.41</w:t>
            </w:r>
          </w:p>
        </w:tc>
        <w:tc>
          <w:tcPr>
            <w:tcW w:type="dxa" w:w="1440"/>
          </w:tcPr>
          <w:p>
            <w:r>
              <w:rPr>
                <w:sz w:val="18"/>
              </w:rPr>
              <w:t>3.15</w:t>
            </w:r>
          </w:p>
        </w:tc>
      </w:tr>
      <w:tr>
        <w:tc>
          <w:tcPr>
            <w:tcW w:type="dxa" w:w="1440"/>
          </w:tcPr>
          <w:p>
            <w:r>
              <w:rPr>
                <w:sz w:val="18"/>
              </w:rPr>
              <w:t>advio-14-0</w:t>
            </w:r>
          </w:p>
        </w:tc>
        <w:tc>
          <w:tcPr>
            <w:tcW w:type="dxa" w:w="1440"/>
          </w:tcPr>
          <w:p>
            <w:r>
              <w:rPr>
                <w:sz w:val="18"/>
              </w:rPr>
              <w:t>7.52</w:t>
            </w:r>
          </w:p>
        </w:tc>
        <w:tc>
          <w:tcPr>
            <w:tcW w:type="dxa" w:w="1440"/>
          </w:tcPr>
          <w:p>
            <w:r>
              <w:rPr>
                <w:sz w:val="18"/>
              </w:rPr>
              <w:t>8.96</w:t>
            </w:r>
          </w:p>
        </w:tc>
        <w:tc>
          <w:tcPr>
            <w:tcW w:type="dxa" w:w="1440"/>
          </w:tcPr>
          <w:p>
            <w:r>
              <w:rPr>
                <w:sz w:val="18"/>
              </w:rPr>
              <w:t>6.93</w:t>
            </w:r>
          </w:p>
        </w:tc>
        <w:tc>
          <w:tcPr>
            <w:tcW w:type="dxa" w:w="1440"/>
          </w:tcPr>
          <w:p>
            <w:r>
              <w:rPr>
                <w:sz w:val="18"/>
              </w:rPr>
              <w:t>8.96</w:t>
            </w:r>
          </w:p>
        </w:tc>
        <w:tc>
          <w:tcPr>
            <w:tcW w:type="dxa" w:w="1440"/>
          </w:tcPr>
          <w:p>
            <w:r>
              <w:rPr>
                <w:sz w:val="18"/>
              </w:rPr>
              <w:t>6.93</w:t>
            </w:r>
          </w:p>
        </w:tc>
      </w:tr>
      <w:tr>
        <w:tc>
          <w:tcPr>
            <w:tcW w:type="dxa" w:w="1440"/>
          </w:tcPr>
          <w:p>
            <w:r>
              <w:rPr>
                <w:sz w:val="18"/>
              </w:rPr>
              <w:t>advio-18-0</w:t>
            </w:r>
          </w:p>
        </w:tc>
        <w:tc>
          <w:tcPr>
            <w:tcW w:type="dxa" w:w="1440"/>
          </w:tcPr>
          <w:p>
            <w:r>
              <w:rPr>
                <w:sz w:val="18"/>
              </w:rPr>
              <w:t>7.81</w:t>
            </w:r>
          </w:p>
        </w:tc>
        <w:tc>
          <w:tcPr>
            <w:tcW w:type="dxa" w:w="1440"/>
          </w:tcPr>
          <w:p>
            <w:r>
              <w:rPr>
                <w:sz w:val="18"/>
              </w:rPr>
              <w:t>7.77</w:t>
            </w:r>
          </w:p>
        </w:tc>
        <w:tc>
          <w:tcPr>
            <w:tcW w:type="dxa" w:w="1440"/>
          </w:tcPr>
          <w:p>
            <w:r>
              <w:rPr>
                <w:sz w:val="18"/>
              </w:rPr>
              <w:t>7.87</w:t>
            </w:r>
          </w:p>
        </w:tc>
        <w:tc>
          <w:tcPr>
            <w:tcW w:type="dxa" w:w="1440"/>
          </w:tcPr>
          <w:p>
            <w:r>
              <w:rPr>
                <w:sz w:val="18"/>
              </w:rPr>
              <w:t>7.87</w:t>
            </w:r>
          </w:p>
        </w:tc>
        <w:tc>
          <w:tcPr>
            <w:tcW w:type="dxa" w:w="1440"/>
          </w:tcPr>
          <w:p>
            <w:r>
              <w:rPr>
                <w:sz w:val="18"/>
              </w:rPr>
              <w:t>6.45</w:t>
            </w:r>
          </w:p>
        </w:tc>
      </w:tr>
    </w:tbl>
    <w:p/>
    <w:p>
      <w:pPr>
        <w:jc w:val="center"/>
      </w:pPr>
      <w:r>
        <w:drawing>
          <wp:inline xmlns:a="http://schemas.openxmlformats.org/drawingml/2006/main" xmlns:pic="http://schemas.openxmlformats.org/drawingml/2006/picture">
            <wp:extent cx="5486400" cy="1993030"/>
            <wp:docPr id="4" name="Picture 4"/>
            <wp:cNvGraphicFramePr>
              <a:graphicFrameLocks noChangeAspect="1"/>
            </wp:cNvGraphicFramePr>
            <a:graphic>
              <a:graphicData uri="http://schemas.openxmlformats.org/drawingml/2006/picture">
                <pic:pic>
                  <pic:nvPicPr>
                    <pic:cNvPr id="0" name="fig04_advio_historical.png"/>
                    <pic:cNvPicPr/>
                  </pic:nvPicPr>
                  <pic:blipFill>
                    <a:blip r:embed="rId12"/>
                    <a:stretch>
                      <a:fillRect/>
                    </a:stretch>
                  </pic:blipFill>
                  <pic:spPr>
                    <a:xfrm>
                      <a:off x="0" y="0"/>
                      <a:ext cx="5486400" cy="1993030"/>
                    </a:xfrm>
                    <a:prstGeom prst="rect"/>
                  </pic:spPr>
                </pic:pic>
              </a:graphicData>
            </a:graphic>
          </wp:inline>
        </w:drawing>
      </w:r>
    </w:p>
    <w:p>
      <w:pPr>
        <w:jc w:val="center"/>
      </w:pPr>
      <w:r>
        <w:rPr>
          <w:i/>
          <w:sz w:val="18"/>
        </w:rPr>
        <w:t>Figure 3.1: ADVIO Phase 1 — True vs Estimated for each algorithm</w:t>
      </w:r>
    </w:p>
    <w:p>
      <w:pPr>
        <w:jc w:val="center"/>
      </w:pPr>
      <w:r>
        <w:drawing>
          <wp:inline xmlns:a="http://schemas.openxmlformats.org/drawingml/2006/main" xmlns:pic="http://schemas.openxmlformats.org/drawingml/2006/picture">
            <wp:extent cx="5486400" cy="3402957"/>
            <wp:docPr id="5" name="Picture 5"/>
            <wp:cNvGraphicFramePr>
              <a:graphicFrameLocks noChangeAspect="1"/>
            </wp:cNvGraphicFramePr>
            <a:graphic>
              <a:graphicData uri="http://schemas.openxmlformats.org/drawingml/2006/picture">
                <pic:pic>
                  <pic:nvPicPr>
                    <pic:cNvPr id="0" name="fig05_algo_comparison_bar.png"/>
                    <pic:cNvPicPr/>
                  </pic:nvPicPr>
                  <pic:blipFill>
                    <a:blip r:embed="rId13"/>
                    <a:stretch>
                      <a:fillRect/>
                    </a:stretch>
                  </pic:blipFill>
                  <pic:spPr>
                    <a:xfrm>
                      <a:off x="0" y="0"/>
                      <a:ext cx="5486400" cy="3402957"/>
                    </a:xfrm>
                    <a:prstGeom prst="rect"/>
                  </pic:spPr>
                </pic:pic>
              </a:graphicData>
            </a:graphic>
          </wp:inline>
        </w:drawing>
      </w:r>
    </w:p>
    <w:p>
      <w:pPr>
        <w:jc w:val="center"/>
      </w:pPr>
      <w:r>
        <w:rPr>
          <w:i/>
          <w:sz w:val="18"/>
        </w:rPr>
        <w:t>Figure 3.2: ADVIO Phase 1 — MAE comparison across methods</w:t>
      </w:r>
    </w:p>
    <w:p>
      <w:r>
        <w:rPr>
          <w:b w:val="0"/>
          <w:i w:val="0"/>
          <w:sz w:val="22"/>
        </w:rPr>
        <w:t>Key Finding: ZUPT performed best on ADVIO with MAE = 0.18m, followed by Kalman and Direct Integration. However, all methods assumed the phone was held upright (gravity aligned with z-axis), which is unrealistic for real-world deployment.</w:t>
      </w:r>
    </w:p>
    <w:p>
      <w:pPr>
        <w:pStyle w:val="Heading2"/>
      </w:pPr>
      <w:r>
        <w:t>3.2 Phase 2: Confidence Interval Research</w:t>
      </w:r>
    </w:p>
    <w:p>
      <w:r>
        <w:rPr>
          <w:b w:val="0"/>
          <w:i w:val="0"/>
          <w:sz w:val="22"/>
        </w:rPr>
        <w:t>The second phase focused on quantifying estimation uncertainty. Two approaches were investigated:</w:t>
      </w:r>
    </w:p>
    <w:p>
      <w:pPr>
        <w:pStyle w:val="Heading3"/>
      </w:pPr>
      <w:r>
        <w:t>3.2.1 Theoretical Confidence Intervals</w:t>
      </w:r>
    </w:p>
    <w:p>
      <w:r>
        <w:rPr>
          <w:b w:val="0"/>
          <w:i w:val="0"/>
          <w:sz w:val="22"/>
        </w:rPr>
        <w:t>Using the accelerometer noise database (from the CameraOrientation repository), we modeled ZUPT integration error as a function of sensor noise characteristics and integration duration. The theoretical 90% confidence interval is:</w:t>
      </w:r>
    </w:p>
    <w:p>
      <w:r>
        <w:rPr>
          <w:b/>
          <w:i w:val="0"/>
          <w:sz w:val="22"/>
        </w:rPr>
        <w:t>CI_90 = 1.645 × σ_noise × √(N³/3) × dt²</w:t>
      </w:r>
    </w:p>
    <w:p>
      <w:r>
        <w:rPr>
          <w:b w:val="0"/>
          <w:i w:val="0"/>
          <w:sz w:val="22"/>
        </w:rPr>
        <w:t>where σ_noise is the sensor noise density, N is the number of samples, and dt is the sampling interval. This provides a phone-model-specific bound.</w:t>
      </w:r>
    </w:p>
    <w:p>
      <w:pPr>
        <w:pStyle w:val="Heading3"/>
      </w:pPr>
      <w:r>
        <w:t>3.2.2 Conformal Prediction</w:t>
      </w:r>
    </w:p>
    <w:p>
      <w:r>
        <w:rPr>
          <w:b w:val="0"/>
          <w:i w:val="0"/>
          <w:sz w:val="22"/>
        </w:rPr>
        <w:t>Conformal prediction provides distribution-free prediction intervals with guaranteed coverage. Unlike theoretical CI which assumes Gaussian noise, conformal prediction uses empirical residuals from calibration data:</w:t>
      </w:r>
    </w:p>
    <w:p>
      <w:r>
        <w:rPr>
          <w:b w:val="0"/>
          <w:i/>
          <w:sz w:val="22"/>
        </w:rPr>
        <w:t>Key property: If the calibration and test data are exchangeable, conformal prediction guarantees P(Y_new ∈ Ĉ(X_new)) ≥ 1 − α for any data distribution.</w:t>
      </w:r>
    </w:p>
    <w:p>
      <w:r>
        <w:rPr>
          <w:b w:val="0"/>
          <w:i w:val="0"/>
          <w:sz w:val="22"/>
        </w:rPr>
        <w:t>For split-conformal: the interval is the ⌈(n+1)(1−α)⌉/n quantile of calibration errors. For LOO conformal: compute intervals by leaving each calibration point out in turn.</w:t>
      </w:r>
    </w:p>
    <w:p>
      <w:pPr>
        <w:pStyle w:val="Heading2"/>
      </w:pPr>
      <w:r>
        <w:t>3.3 Phase 3: Bar-Ilan Dataset Construction</w:t>
      </w:r>
    </w:p>
    <w:p>
      <w:r>
        <w:rPr>
          <w:b w:val="0"/>
          <w:i w:val="0"/>
          <w:sz w:val="22"/>
        </w:rPr>
        <w:t>With only 7 ADVIO elevator segments, the dataset was insufficient for robust algorithm development. A custom dataset was collected in a 16-floor building with the following protocol:</w:t>
      </w:r>
    </w:p>
    <w:p>
      <w:pPr>
        <w:pStyle w:val="ListBullet"/>
      </w:pPr>
      <w:r>
        <w:t>Continuous recording: One 24-minute recording capturing 33 rides in sequence</w:t>
      </w:r>
    </w:p>
    <w:p>
      <w:pPr>
        <w:pStyle w:val="ListBullet"/>
      </w:pPr>
      <w:r>
        <w:t>Varied conditions: Hand-held (first half) and pocket (second half)</w:t>
      </w:r>
    </w:p>
    <w:p>
      <w:pPr>
        <w:pStyle w:val="ListBullet"/>
      </w:pPr>
      <w:r>
        <w:t>Varied ride patterns: 1-floor to 16-floor rides, both up and down</w:t>
      </w:r>
    </w:p>
    <w:p>
      <w:pPr>
        <w:pStyle w:val="ListBullet"/>
      </w:pPr>
      <w:r>
        <w:t>Ground truth construction: Floor heights from building plans (gramushka), elevator audio announcements for floor identification, barometer data for cross-validation</w:t>
      </w:r>
    </w:p>
    <w:p>
      <w:pPr>
        <w:pStyle w:val="ListBullet"/>
      </w:pPr>
      <w:r>
        <w:t>Sensor synchronization: Raw sensor log timestamps aligned with video timestamps</w:t>
      </w:r>
    </w:p>
    <w:p>
      <w:pPr>
        <w:pStyle w:val="ListBullet"/>
      </w:pPr>
      <w:r>
        <w:t>Metadata: 10 Hz annotated CSV with height, elevator status, segment ID, phone position</w:t>
      </w:r>
    </w:p>
    <w:p>
      <w:pPr>
        <w:pStyle w:val="Heading2"/>
      </w:pPr>
      <w:r>
        <w:t>3.4 Phase 4: Detection Algorithm Development</w:t>
      </w:r>
    </w:p>
    <w:p>
      <w:r>
        <w:rPr>
          <w:b w:val="0"/>
          <w:i w:val="0"/>
          <w:sz w:val="22"/>
        </w:rPr>
        <w:t>Three detection algorithms were implemented and compared:</w:t>
      </w:r>
    </w:p>
    <w:p>
      <w:pPr>
        <w:pStyle w:val="Heading3"/>
      </w:pPr>
      <w:r>
        <w:t>3.4.1 State Machine via Low-Pass Filtering</w:t>
      </w:r>
    </w:p>
    <w:p>
      <w:r>
        <w:rPr>
          <w:b w:val="0"/>
          <w:i w:val="0"/>
          <w:sz w:val="22"/>
        </w:rPr>
        <w:t>Uses rolling variance of acceleration to identify standing-still periods, then checks for characteristic acceleration-deceleration patterns within low-variance blocks.</w:t>
      </w:r>
    </w:p>
    <w:p>
      <w:pPr>
        <w:pStyle w:val="Heading3"/>
      </w:pPr>
      <w:r>
        <w:t>3.4.2 Sliding DTW Pattern Matching</w:t>
      </w:r>
    </w:p>
    <w:p>
      <w:r>
        <w:rPr>
          <w:b w:val="0"/>
          <w:i w:val="0"/>
          <w:sz w:val="22"/>
        </w:rPr>
        <w:t>Compares acceleration blocks against an ideal elevator template using Dynamic Time Warping. Theoretically robust to speed variations but computationally expensive and sensitive to template design.</w:t>
      </w:r>
    </w:p>
    <w:p>
      <w:pPr>
        <w:pStyle w:val="Heading3"/>
      </w:pPr>
      <w:r>
        <w:t>3.4.3 Velocity Integral Bounding</w:t>
      </w:r>
    </w:p>
    <w:p>
      <w:r>
        <w:rPr>
          <w:b w:val="0"/>
          <w:i w:val="0"/>
          <w:sz w:val="22"/>
        </w:rPr>
        <w:t>Integrates acceleration to velocity and position, checks for net displacement exceeding threshold with final velocity near zero.</w:t>
      </w:r>
    </w:p>
    <w:p>
      <w:r>
        <w:rPr>
          <w:b w:val="0"/>
          <w:i w:val="0"/>
          <w:sz w:val="22"/>
        </w:rPr>
        <w:t>Result: The state machine approach was most reliable for the ADVIO dataset, but all three struggled with the Bar-Ilan dataset where the phone was in a pocket, because they relied on single-axis (z-axis) acceleration which assumes upright orientation.</w:t>
      </w:r>
    </w:p>
    <w:p>
      <w:pPr>
        <w:pStyle w:val="Heading2"/>
      </w:pPr>
      <w:r>
        <w:t>3.5 Phase 5: Current Solution Development</w:t>
      </w:r>
    </w:p>
    <w:p>
      <w:r>
        <w:rPr>
          <w:b w:val="0"/>
          <w:i w:val="0"/>
          <w:sz w:val="22"/>
        </w:rPr>
        <w:t>The critical insight was that single-axis methods fail completely when the phone orientation is unknown. The current solution addresses this by:</w:t>
      </w:r>
    </w:p>
    <w:p>
      <w:pPr>
        <w:pStyle w:val="ListBullet"/>
      </w:pPr>
      <w:r>
        <w:t>Using 3-axis accelerometer magnitude for detection (rotation-invariant)</w:t>
      </w:r>
    </w:p>
    <w:p>
      <w:pPr>
        <w:pStyle w:val="ListBullet"/>
      </w:pPr>
      <w:r>
        <w:t>Estimating gravity direction from stationary data before/after the ride</w:t>
      </w:r>
    </w:p>
    <w:p>
      <w:pPr>
        <w:pStyle w:val="ListBullet"/>
      </w:pPr>
      <w:r>
        <w:t>Projecting acceleration onto the estimated gravity direction for height estimation</w:t>
      </w:r>
    </w:p>
    <w:p>
      <w:pPr>
        <w:pStyle w:val="ListBullet"/>
      </w:pPr>
      <w:r>
        <w:t>Using magnitude-based ZUPT as a fallback when gravity projection is unreliable</w:t>
      </w:r>
    </w:p>
    <w:p>
      <w:pPr>
        <w:pStyle w:val="ListBullet"/>
      </w:pPr>
      <w:r>
        <w:t>Implementing drift-corrected magnitude selection when gravity drift is high</w:t>
      </w:r>
    </w:p>
    <w:p>
      <w:pPr>
        <w:pStyle w:val="ListBullet"/>
      </w:pPr>
      <w:r>
        <w:t>Multiple rejection criteria based on accelerometer-only quality features</w:t>
      </w:r>
    </w:p>
    <w:p>
      <w:r>
        <w:br w:type="page"/>
      </w:r>
    </w:p>
    <w:p>
      <w:pPr>
        <w:pStyle w:val="Heading1"/>
      </w:pPr>
      <w:r>
        <w:t>4. Current Solution — Pipeline Architecture</w:t>
      </w:r>
    </w:p>
    <w:p>
      <w:pPr>
        <w:jc w:val="center"/>
      </w:pPr>
      <w:r>
        <w:drawing>
          <wp:inline xmlns:a="http://schemas.openxmlformats.org/drawingml/2006/main" xmlns:pic="http://schemas.openxmlformats.org/drawingml/2006/picture">
            <wp:extent cx="5486400" cy="2328760"/>
            <wp:docPr id="6" name="Picture 6"/>
            <wp:cNvGraphicFramePr>
              <a:graphicFrameLocks noChangeAspect="1"/>
            </wp:cNvGraphicFramePr>
            <a:graphic>
              <a:graphicData uri="http://schemas.openxmlformats.org/drawingml/2006/picture">
                <pic:pic>
                  <pic:nvPicPr>
                    <pic:cNvPr id="0" name="fig21_pipeline_diagram.png"/>
                    <pic:cNvPicPr/>
                  </pic:nvPicPr>
                  <pic:blipFill>
                    <a:blip r:embed="rId14"/>
                    <a:stretch>
                      <a:fillRect/>
                    </a:stretch>
                  </pic:blipFill>
                  <pic:spPr>
                    <a:xfrm>
                      <a:off x="0" y="0"/>
                      <a:ext cx="5486400" cy="2328760"/>
                    </a:xfrm>
                    <a:prstGeom prst="rect"/>
                  </pic:spPr>
                </pic:pic>
              </a:graphicData>
            </a:graphic>
          </wp:inline>
        </w:drawing>
      </w:r>
    </w:p>
    <w:p>
      <w:pPr>
        <w:jc w:val="center"/>
      </w:pPr>
      <w:r>
        <w:rPr>
          <w:i/>
          <w:sz w:val="18"/>
        </w:rPr>
        <w:t>Figure 4.1: Pipeline Architecture — Three-stage design</w:t>
      </w:r>
    </w:p>
    <w:p>
      <w:r>
        <w:rPr>
          <w:b w:val="0"/>
          <w:i w:val="0"/>
          <w:sz w:val="22"/>
        </w:rPr>
        <w:t>The pipeline processes raw 3-axis accelerometer data through three stages: Detection &amp; Segmentation, Quality Filtering, and Height Estimation with Conformal Prediction. Each stage is designed to be modular and uses ONLY accelerometer data (no gyroscope required).</w:t>
      </w:r>
    </w:p>
    <w:p>
      <w:pPr>
        <w:pStyle w:val="Heading2"/>
      </w:pPr>
      <w:r>
        <w:t>4.1 Stage 1: Detection &amp; Segmentation</w:t>
      </w:r>
    </w:p>
    <w:p>
      <w:r>
        <w:rPr>
          <w:b w:val="0"/>
          <w:i w:val="0"/>
          <w:sz w:val="22"/>
        </w:rPr>
        <w:t>The detection stage identifies individual elevator rides from continuous accelerometer recordings.</w:t>
      </w:r>
    </w:p>
    <w:p>
      <w:pPr>
        <w:pStyle w:val="Heading3"/>
      </w:pPr>
      <w:r>
        <w:t>4.1.1 Algorithm</w:t>
      </w:r>
    </w:p>
    <w:p>
      <w:r>
        <w:rPr>
          <w:b w:val="0"/>
          <w:i w:val="0"/>
          <w:sz w:val="22"/>
        </w:rPr>
        <w:t>Step 1 — Magnitude Variance: Compute the rolling variance of acceleration magnitude |a| = √(ax² + ay² + az²) over a 1.5-second window. Elevator rides have low magnitude variance (person standing still) compared to walking (high variance).</w:t>
      </w:r>
    </w:p>
    <w:p>
      <w:r>
        <w:rPr>
          <w:b w:val="0"/>
          <w:i w:val="0"/>
          <w:sz w:val="22"/>
        </w:rPr>
        <w:t>Step 2 — Still-Block Identification: Find contiguous blocks where variance &lt; 1.5 m²/s⁴ and duration &gt; 4 seconds. These are candidate elevator ride blocks.</w:t>
      </w:r>
    </w:p>
    <w:p>
      <w:r>
        <w:rPr>
          <w:b w:val="0"/>
          <w:i w:val="0"/>
          <w:sz w:val="22"/>
        </w:rPr>
        <w:t>Step 3 — Within-Block Integration: For each still-block, integrate the linear acceleration (magnitude - mean) to get velocity, then position. Check for net displacement &gt; 1m.</w:t>
      </w:r>
    </w:p>
    <w:p>
      <w:r>
        <w:rPr>
          <w:b w:val="0"/>
          <w:i w:val="0"/>
          <w:sz w:val="22"/>
        </w:rPr>
        <w:t>Step 4 — Velocity Zero-Crossing Segmentation: Split multi-ride blocks at velocity zero-crossings where position has changed by ≥ 1m. This separates consecutive rides (e.g., floor 1→3 and 3→7) into distinct segments.</w:t>
      </w:r>
    </w:p>
    <w:p>
      <w:r>
        <w:rPr>
          <w:b w:val="0"/>
          <w:i w:val="0"/>
          <w:sz w:val="22"/>
        </w:rPr>
        <w:t>Step 5 — Trimming: Trim leading/trailing acceleration below 0.08 m/s² threshold with 0.5s margin to isolate the active ride portion.</w:t>
      </w:r>
    </w:p>
    <w:p>
      <w:pPr>
        <w:pStyle w:val="Heading3"/>
      </w:pPr>
      <w:r>
        <w:t>4.1.2 Detection Results</w:t>
      </w:r>
    </w:p>
    <w:p>
      <w:r>
        <w:rPr>
          <w:b/>
          <w:i w:val="0"/>
          <w:sz w:val="22"/>
        </w:rPr>
        <w:t>On the Bar-Ilan dataset (33 GT rides):</w:t>
      </w:r>
    </w:p>
    <w:p>
      <w:r>
        <w:rPr>
          <w:b w:val="0"/>
          <w:i w:val="0"/>
          <w:sz w:val="22"/>
        </w:rPr>
        <w:t>• 61 candidate segments detected</w:t>
        <w:br/>
        <w:t>• 28/33 GT rides matched (85% recall) at IoU ≥ 0.3</w:t>
        <w:br/>
        <w:t>• 5 missed rides (3 were near stationary segments, 2 were boundary cases)</w:t>
      </w:r>
    </w:p>
    <w:p>
      <w:pPr>
        <w:jc w:val="center"/>
      </w:pPr>
      <w:r>
        <w:drawing>
          <wp:inline xmlns:a="http://schemas.openxmlformats.org/drawingml/2006/main" xmlns:pic="http://schemas.openxmlformats.org/drawingml/2006/picture">
            <wp:extent cx="5486400" cy="3420571"/>
            <wp:docPr id="7" name="Picture 7"/>
            <wp:cNvGraphicFramePr>
              <a:graphicFrameLocks noChangeAspect="1"/>
            </wp:cNvGraphicFramePr>
            <a:graphic>
              <a:graphicData uri="http://schemas.openxmlformats.org/drawingml/2006/picture">
                <pic:pic>
                  <pic:nvPicPr>
                    <pic:cNvPr id="0" name="fig06_detection_timeline.png"/>
                    <pic:cNvPicPr/>
                  </pic:nvPicPr>
                  <pic:blipFill>
                    <a:blip r:embed="rId15"/>
                    <a:stretch>
                      <a:fillRect/>
                    </a:stretch>
                  </pic:blipFill>
                  <pic:spPr>
                    <a:xfrm>
                      <a:off x="0" y="0"/>
                      <a:ext cx="5486400" cy="3420571"/>
                    </a:xfrm>
                    <a:prstGeom prst="rect"/>
                  </pic:spPr>
                </pic:pic>
              </a:graphicData>
            </a:graphic>
          </wp:inline>
        </w:drawing>
      </w:r>
    </w:p>
    <w:p>
      <w:pPr>
        <w:jc w:val="center"/>
      </w:pPr>
      <w:r>
        <w:rPr>
          <w:i/>
          <w:sz w:val="18"/>
        </w:rPr>
        <w:t>Figure 4.2: Detection timeline — accelerometer magnitude, rolling variance, and ground truth height with detected segments (blue shading) overlaid</w:t>
      </w:r>
    </w:p>
    <w:p>
      <w:pPr>
        <w:jc w:val="center"/>
      </w:pPr>
      <w:r>
        <w:drawing>
          <wp:inline xmlns:a="http://schemas.openxmlformats.org/drawingml/2006/main" xmlns:pic="http://schemas.openxmlformats.org/drawingml/2006/picture">
            <wp:extent cx="5486400" cy="3402957"/>
            <wp:docPr id="8" name="Picture 8"/>
            <wp:cNvGraphicFramePr>
              <a:graphicFrameLocks noChangeAspect="1"/>
            </wp:cNvGraphicFramePr>
            <a:graphic>
              <a:graphicData uri="http://schemas.openxmlformats.org/drawingml/2006/picture">
                <pic:pic>
                  <pic:nvPicPr>
                    <pic:cNvPr id="0" name="fig22_iou_distribution.png"/>
                    <pic:cNvPicPr/>
                  </pic:nvPicPr>
                  <pic:blipFill>
                    <a:blip r:embed="rId16"/>
                    <a:stretch>
                      <a:fillRect/>
                    </a:stretch>
                  </pic:blipFill>
                  <pic:spPr>
                    <a:xfrm>
                      <a:off x="0" y="0"/>
                      <a:ext cx="5486400" cy="3402957"/>
                    </a:xfrm>
                    <a:prstGeom prst="rect"/>
                  </pic:spPr>
                </pic:pic>
              </a:graphicData>
            </a:graphic>
          </wp:inline>
        </w:drawing>
      </w:r>
    </w:p>
    <w:p>
      <w:pPr>
        <w:jc w:val="center"/>
      </w:pPr>
      <w:r>
        <w:rPr>
          <w:i/>
          <w:sz w:val="18"/>
        </w:rPr>
        <w:t>Figure 4.3: IoU distribution for matched rides</w:t>
      </w:r>
    </w:p>
    <w:p>
      <w:pPr>
        <w:pStyle w:val="Heading3"/>
      </w:pPr>
      <w:r>
        <w:t>4.1.3 Segmentation Accuracy Analysis</w:t>
      </w:r>
    </w:p>
    <w:p>
      <w:r>
        <w:rPr>
          <w:b w:val="0"/>
          <w:i w:val="0"/>
          <w:sz w:val="22"/>
        </w:rPr>
        <w:t>To evaluate how well the detected segments align with the ground truth ride boundaries, we conducted a detailed segmentation accuracy analysis comparing GT start/end times with detected segment start/end times for all matched rides.</w:t>
      </w:r>
    </w:p>
    <w:p>
      <w:r>
        <w:rPr>
          <w:b/>
          <w:i w:val="0"/>
          <w:sz w:val="22"/>
        </w:rPr>
        <w:t>The analysis examines:</w:t>
      </w:r>
    </w:p>
    <w:p>
      <w:pPr>
        <w:pStyle w:val="ListBullet"/>
      </w:pPr>
      <w:r>
        <w:t>Temporal IoU: Measures the overlap between GT and detected segments. Higher IoU indicates better segmentation precision.</w:t>
      </w:r>
    </w:p>
    <w:p>
      <w:pPr>
        <w:pStyle w:val="ListBullet"/>
      </w:pPr>
      <w:r>
        <w:t>Boundary errors: The start-time and end-time errors (in seconds) quantify how accurately the segment boundaries are detected.</w:t>
      </w:r>
    </w:p>
    <w:p>
      <w:pPr>
        <w:pStyle w:val="ListBullet"/>
      </w:pPr>
      <w:r>
        <w:t>Duration comparison: GT vs detected ride duration shows whether segments are systematically shortened or extended by the detection algorithm.</w:t>
      </w:r>
    </w:p>
    <w:p>
      <w:pPr>
        <w:jc w:val="center"/>
      </w:pPr>
      <w:r>
        <w:drawing>
          <wp:inline xmlns:a="http://schemas.openxmlformats.org/drawingml/2006/main" xmlns:pic="http://schemas.openxmlformats.org/drawingml/2006/picture">
            <wp:extent cx="5943600" cy="3830320"/>
            <wp:docPr id="9" name="Picture 9"/>
            <wp:cNvGraphicFramePr>
              <a:graphicFrameLocks noChangeAspect="1"/>
            </wp:cNvGraphicFramePr>
            <a:graphic>
              <a:graphicData uri="http://schemas.openxmlformats.org/drawingml/2006/picture">
                <pic:pic>
                  <pic:nvPicPr>
                    <pic:cNvPr id="0" name="fig24_segmentation_accuracy.png"/>
                    <pic:cNvPicPr/>
                  </pic:nvPicPr>
                  <pic:blipFill>
                    <a:blip r:embed="rId17"/>
                    <a:stretch>
                      <a:fillRect/>
                    </a:stretch>
                  </pic:blipFill>
                  <pic:spPr>
                    <a:xfrm>
                      <a:off x="0" y="0"/>
                      <a:ext cx="5943600" cy="3830320"/>
                    </a:xfrm>
                    <a:prstGeom prst="rect"/>
                  </pic:spPr>
                </pic:pic>
              </a:graphicData>
            </a:graphic>
          </wp:inline>
        </w:drawing>
      </w:r>
    </w:p>
    <w:p>
      <w:pPr>
        <w:jc w:val="center"/>
      </w:pPr>
      <w:r>
        <w:rPr>
          <w:i/>
          <w:sz w:val="18"/>
        </w:rPr>
        <w:t>Figure 4.4: Segmentation accuracy analysis — (top-left) GT vs detected boundaries, (top-right) IoU distribution, (bottom-left) boundary errors in seconds, (bottom-right) GT vs detected duration comparison</w:t>
      </w:r>
    </w:p>
    <w:p>
      <w:r>
        <w:rPr>
          <w:b w:val="0"/>
          <w:i w:val="0"/>
          <w:sz w:val="22"/>
        </w:rPr>
        <w:t>Key observations: Out of 33 GT rides, 32 were matched with IoU &gt; 0.1. Start boundaries are detected within ±2 seconds of GT for most rides. End boundaries tend to extend slightly beyond GT segments due to the trimming algorithm including deceleration tails. Duration agreement is strong, with the majority of rides having detected duration within 20% of GT duration.</w:t>
      </w:r>
    </w:p>
    <w:p>
      <w:pPr>
        <w:pStyle w:val="Heading2"/>
      </w:pPr>
      <w:r>
        <w:t>4.2 Stage 2: Quality Filter</w:t>
      </w:r>
    </w:p>
    <w:p>
      <w:r>
        <w:rPr>
          <w:b w:val="0"/>
          <w:i w:val="0"/>
          <w:sz w:val="22"/>
        </w:rPr>
        <w:t>The quality filter assesses whether a detected segment can be reliably used for height estimation, using ONLY accelerometer features. This is critical for preventing catastrophic errors from being included in conformal prediction calibration.</w:t>
      </w:r>
    </w:p>
    <w:p>
      <w:pPr>
        <w:pStyle w:val="Heading3"/>
      </w:pPr>
      <w:r>
        <w:t>4.2.1 Gravity Vector Estimation</w:t>
      </w:r>
    </w:p>
    <w:p>
      <w:r>
        <w:rPr>
          <w:b w:val="0"/>
          <w:i w:val="0"/>
          <w:sz w:val="22"/>
        </w:rPr>
        <w:t>Pre-ride context window: The 5 seconds of data immediately before the detected ride start. Gravity is estimated using the median-of-windows method: divide the window into 0.5-second chunks, compute the mean acceleration vector in each chunk, take the median across chunks for robustness against transient disturbances.</w:t>
      </w:r>
    </w:p>
    <w:p>
      <w:r>
        <w:rPr>
          <w:b w:val="0"/>
          <w:i w:val="0"/>
          <w:sz w:val="22"/>
        </w:rPr>
        <w:t>Post-ride fallback: If pre-ride data is unstable (e.g., phone being placed in pocket), the 5 seconds after the ride end are used instead. This rescues rides where the phone orientation was changing just before the ride started.</w:t>
      </w:r>
    </w:p>
    <w:p>
      <w:pPr>
        <w:pStyle w:val="Heading3"/>
      </w:pPr>
      <w:r>
        <w:t>4.2.2 Rejection Criteria</w:t>
      </w:r>
    </w:p>
    <w:p>
      <w:r>
        <w:rPr>
          <w:b/>
          <w:i w:val="0"/>
          <w:sz w:val="22"/>
        </w:rPr>
        <w:t>The quality filter applies the following rejection rules (in order):</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Rule</w:t>
            </w:r>
          </w:p>
        </w:tc>
        <w:tc>
          <w:tcPr>
            <w:tcW w:type="dxa" w:w="2160"/>
          </w:tcPr>
          <w:p>
            <w:r>
              <w:rPr>
                <w:b/>
                <w:sz w:val="18"/>
              </w:rPr>
              <w:t>Condition</w:t>
            </w:r>
          </w:p>
        </w:tc>
        <w:tc>
          <w:tcPr>
            <w:tcW w:type="dxa" w:w="2160"/>
          </w:tcPr>
          <w:p>
            <w:r>
              <w:rPr>
                <w:b/>
                <w:sz w:val="18"/>
              </w:rPr>
              <w:t>Rationale</w:t>
            </w:r>
          </w:p>
        </w:tc>
      </w:tr>
      <w:tr>
        <w:tc>
          <w:tcPr>
            <w:tcW w:type="dxa" w:w="2160"/>
          </w:tcPr>
          <w:p>
            <w:r>
              <w:rPr>
                <w:sz w:val="18"/>
              </w:rPr>
              <w:t>1</w:t>
            </w:r>
          </w:p>
        </w:tc>
        <w:tc>
          <w:tcPr>
            <w:tcW w:type="dxa" w:w="2160"/>
          </w:tcPr>
          <w:p>
            <w:r>
              <w:rPr>
                <w:sz w:val="18"/>
              </w:rPr>
              <w:t>No stable calibration</w:t>
            </w:r>
          </w:p>
        </w:tc>
        <w:tc>
          <w:tcPr>
            <w:tcW w:type="dxa" w:w="2160"/>
          </w:tcPr>
          <w:p>
            <w:r>
              <w:rPr>
                <w:sz w:val="18"/>
              </w:rPr>
              <w:t>Neither pre-ride nor post-ride data produces a stable gravity estimate (stability &gt; 1.5 m/s²)</w:t>
            </w:r>
          </w:p>
        </w:tc>
        <w:tc>
          <w:tcPr>
            <w:tcW w:type="dxa" w:w="2160"/>
          </w:tcPr>
          <w:p>
            <w:r>
              <w:rPr>
                <w:sz w:val="18"/>
              </w:rPr>
              <w:t>Prevents estimation without reliable gravity direction</w:t>
            </w:r>
          </w:p>
        </w:tc>
      </w:tr>
      <w:tr>
        <w:tc>
          <w:tcPr>
            <w:tcW w:type="dxa" w:w="2160"/>
          </w:tcPr>
          <w:p>
            <w:r>
              <w:rPr>
                <w:sz w:val="18"/>
              </w:rPr>
              <w:t>2</w:t>
            </w:r>
          </w:p>
        </w:tc>
        <w:tc>
          <w:tcPr>
            <w:tcW w:type="dxa" w:w="2160"/>
          </w:tcPr>
          <w:p>
            <w:r>
              <w:rPr>
                <w:sz w:val="18"/>
              </w:rPr>
              <w:t>Large orientation change</w:t>
            </w:r>
          </w:p>
        </w:tc>
        <w:tc>
          <w:tcPr>
            <w:tcW w:type="dxa" w:w="2160"/>
          </w:tcPr>
          <w:p>
            <w:r>
              <w:rPr>
                <w:sz w:val="18"/>
              </w:rPr>
              <w:t>Angle between pre-ride and post-ride gravity vectors &gt; 25°</w:t>
            </w:r>
          </w:p>
        </w:tc>
        <w:tc>
          <w:tcPr>
            <w:tcW w:type="dxa" w:w="2160"/>
          </w:tcPr>
          <w:p>
            <w:r>
              <w:rPr>
                <w:sz w:val="18"/>
              </w:rPr>
              <w:t>Phone was moved significantly during ride</w:t>
            </w:r>
          </w:p>
        </w:tc>
      </w:tr>
      <w:tr>
        <w:tc>
          <w:tcPr>
            <w:tcW w:type="dxa" w:w="2160"/>
          </w:tcPr>
          <w:p>
            <w:r>
              <w:rPr>
                <w:sz w:val="18"/>
              </w:rPr>
              <w:t>3</w:t>
            </w:r>
          </w:p>
        </w:tc>
        <w:tc>
          <w:tcPr>
            <w:tcW w:type="dxa" w:w="2160"/>
          </w:tcPr>
          <w:p>
            <w:r>
              <w:rPr>
                <w:sz w:val="18"/>
              </w:rPr>
              <w:t>Impact detected</w:t>
            </w:r>
          </w:p>
        </w:tc>
        <w:tc>
          <w:tcPr>
            <w:tcW w:type="dxa" w:w="2160"/>
          </w:tcPr>
          <w:p>
            <w:r>
              <w:rPr>
                <w:sz w:val="18"/>
              </w:rPr>
              <w:t>Peak acceleration magnitude &gt; 8 m/s² (above gravity)</w:t>
            </w:r>
          </w:p>
        </w:tc>
        <w:tc>
          <w:tcPr>
            <w:tcW w:type="dxa" w:w="2160"/>
          </w:tcPr>
          <w:p>
            <w:r>
              <w:rPr>
                <w:sz w:val="18"/>
              </w:rPr>
              <w:t>Phone was dropped, shaken, or bumped</w:t>
            </w:r>
          </w:p>
        </w:tc>
      </w:tr>
      <w:tr>
        <w:tc>
          <w:tcPr>
            <w:tcW w:type="dxa" w:w="2160"/>
          </w:tcPr>
          <w:p>
            <w:r>
              <w:rPr>
                <w:sz w:val="18"/>
              </w:rPr>
              <w:t>4</w:t>
            </w:r>
          </w:p>
        </w:tc>
        <w:tc>
          <w:tcPr>
            <w:tcW w:type="dxa" w:w="2160"/>
          </w:tcPr>
          <w:p>
            <w:r>
              <w:rPr>
                <w:sz w:val="18"/>
              </w:rPr>
              <w:t>High noise</w:t>
            </w:r>
          </w:p>
        </w:tc>
        <w:tc>
          <w:tcPr>
            <w:tcW w:type="dxa" w:w="2160"/>
          </w:tcPr>
          <w:p>
            <w:r>
              <w:rPr>
                <w:sz w:val="18"/>
              </w:rPr>
              <w:t>Acceleration std &gt; 0.9 m/s² AND peak &gt; 10 m/s²</w:t>
            </w:r>
          </w:p>
        </w:tc>
        <w:tc>
          <w:tcPr>
            <w:tcW w:type="dxa" w:w="2160"/>
          </w:tcPr>
          <w:p>
            <w:r>
              <w:rPr>
                <w:sz w:val="18"/>
              </w:rPr>
              <w:t>Excessive vibration or handling noise</w:t>
            </w:r>
          </w:p>
        </w:tc>
      </w:tr>
      <w:tr>
        <w:tc>
          <w:tcPr>
            <w:tcW w:type="dxa" w:w="2160"/>
          </w:tcPr>
          <w:p>
            <w:r>
              <w:rPr>
                <w:sz w:val="18"/>
              </w:rPr>
              <w:t>5</w:t>
            </w:r>
          </w:p>
        </w:tc>
        <w:tc>
          <w:tcPr>
            <w:tcW w:type="dxa" w:w="2160"/>
          </w:tcPr>
          <w:p>
            <w:r>
              <w:rPr>
                <w:sz w:val="18"/>
              </w:rPr>
              <w:t>High gravity drift</w:t>
            </w:r>
          </w:p>
        </w:tc>
        <w:tc>
          <w:tcPr>
            <w:tcW w:type="dxa" w:w="2160"/>
          </w:tcPr>
          <w:p>
            <w:r>
              <w:rPr>
                <w:sz w:val="18"/>
              </w:rPr>
              <w:t>During-ride gravity drift &gt; 15° (computed from 1s chunks)</w:t>
            </w:r>
          </w:p>
        </w:tc>
        <w:tc>
          <w:tcPr>
            <w:tcW w:type="dxa" w:w="2160"/>
          </w:tcPr>
          <w:p>
            <w:r>
              <w:rPr>
                <w:sz w:val="18"/>
              </w:rPr>
              <w:t>Phone orientation changed during ride</w:t>
            </w:r>
          </w:p>
        </w:tc>
      </w:tr>
      <w:tr>
        <w:tc>
          <w:tcPr>
            <w:tcW w:type="dxa" w:w="2160"/>
          </w:tcPr>
          <w:p>
            <w:r>
              <w:rPr>
                <w:sz w:val="18"/>
              </w:rPr>
              <w:t>6</w:t>
            </w:r>
          </w:p>
        </w:tc>
        <w:tc>
          <w:tcPr>
            <w:tcW w:type="dxa" w:w="2160"/>
          </w:tcPr>
          <w:p>
            <w:r>
              <w:rPr>
                <w:sz w:val="18"/>
              </w:rPr>
              <w:t>Projection/magnitude disagree</w:t>
            </w:r>
          </w:p>
        </w:tc>
        <w:tc>
          <w:tcPr>
            <w:tcW w:type="dxa" w:w="2160"/>
          </w:tcPr>
          <w:p>
            <w:r>
              <w:rPr>
                <w:sz w:val="18"/>
              </w:rPr>
              <w:t>Gravity-projected estimate disagrees with magnitude estimate by &gt; 1.8× (or 2.5× for low drift)</w:t>
            </w:r>
          </w:p>
        </w:tc>
        <w:tc>
          <w:tcPr>
            <w:tcW w:type="dxa" w:w="2160"/>
          </w:tcPr>
          <w:p>
            <w:r>
              <w:rPr>
                <w:sz w:val="18"/>
              </w:rPr>
              <w:t>Cross-validation failure between methods</w:t>
            </w:r>
          </w:p>
        </w:tc>
      </w:tr>
      <w:tr>
        <w:tc>
          <w:tcPr>
            <w:tcW w:type="dxa" w:w="2160"/>
          </w:tcPr>
          <w:p>
            <w:r>
              <w:rPr>
                <w:sz w:val="18"/>
              </w:rPr>
              <w:t>7</w:t>
            </w:r>
          </w:p>
        </w:tc>
        <w:tc>
          <w:tcPr>
            <w:tcW w:type="dxa" w:w="2160"/>
          </w:tcPr>
          <w:p>
            <w:r>
              <w:rPr>
                <w:sz w:val="18"/>
              </w:rPr>
              <w:t>Signed-mag unreliable</w:t>
            </w:r>
          </w:p>
        </w:tc>
        <w:tc>
          <w:tcPr>
            <w:tcW w:type="dxa" w:w="2160"/>
          </w:tcPr>
          <w:p>
            <w:r>
              <w:rPr>
                <w:sz w:val="18"/>
              </w:rPr>
              <w:t>Signed magnitude estimate &gt; 15m AND no good gravity projection</w:t>
            </w:r>
          </w:p>
        </w:tc>
        <w:tc>
          <w:tcPr>
            <w:tcW w:type="dxa" w:w="2160"/>
          </w:tcPr>
          <w:p>
            <w:r>
              <w:rPr>
                <w:sz w:val="18"/>
              </w:rPr>
              <w:t>Sign determination unreliable for long rides</w:t>
            </w:r>
          </w:p>
        </w:tc>
      </w:tr>
      <w:tr>
        <w:tc>
          <w:tcPr>
            <w:tcW w:type="dxa" w:w="2160"/>
          </w:tcPr>
          <w:p>
            <w:r>
              <w:rPr>
                <w:sz w:val="18"/>
              </w:rPr>
              <w:t>8</w:t>
            </w:r>
          </w:p>
        </w:tc>
        <w:tc>
          <w:tcPr>
            <w:tcW w:type="dxa" w:w="2160"/>
          </w:tcPr>
          <w:p>
            <w:r>
              <w:rPr>
                <w:sz w:val="18"/>
              </w:rPr>
              <w:t>Implausible estimate</w:t>
            </w:r>
          </w:p>
        </w:tc>
        <w:tc>
          <w:tcPr>
            <w:tcW w:type="dxa" w:w="2160"/>
          </w:tcPr>
          <w:p>
            <w:r>
              <w:rPr>
                <w:sz w:val="18"/>
              </w:rPr>
              <w:t>Estimated height &gt; 100m</w:t>
            </w:r>
          </w:p>
        </w:tc>
        <w:tc>
          <w:tcPr>
            <w:tcW w:type="dxa" w:w="2160"/>
          </w:tcPr>
          <w:p>
            <w:r>
              <w:rPr>
                <w:sz w:val="18"/>
              </w:rPr>
              <w:t>Integration diverged catastrophically</w:t>
            </w:r>
          </w:p>
        </w:tc>
      </w:tr>
    </w:tbl>
    <w:p/>
    <w:p>
      <w:pPr>
        <w:pStyle w:val="Heading3"/>
      </w:pPr>
      <w:r>
        <w:t>4.2.3 Quality Filter Results</w:t>
      </w:r>
    </w:p>
    <w:p>
      <w:r>
        <w:rPr>
          <w:b w:val="0"/>
          <w:i w:val="0"/>
          <w:sz w:val="22"/>
        </w:rPr>
        <w:t>• 19 rides accepted (57%), 14 rejected (42%)</w:t>
        <w:br/>
        <w:t>• 13/14 rejected rides had error &gt; 1m (92% correct rejection)</w:t>
        <w:br/>
        <w:t>• Only 1 false rejection(s)</w:t>
      </w:r>
    </w:p>
    <w:p>
      <w:pPr>
        <w:jc w:val="center"/>
      </w:pPr>
      <w:r>
        <w:drawing>
          <wp:inline xmlns:a="http://schemas.openxmlformats.org/drawingml/2006/main" xmlns:pic="http://schemas.openxmlformats.org/drawingml/2006/picture">
            <wp:extent cx="5486400" cy="4359464"/>
            <wp:docPr id="10" name="Picture 10"/>
            <wp:cNvGraphicFramePr>
              <a:graphicFrameLocks noChangeAspect="1"/>
            </wp:cNvGraphicFramePr>
            <a:graphic>
              <a:graphicData uri="http://schemas.openxmlformats.org/drawingml/2006/picture">
                <pic:pic>
                  <pic:nvPicPr>
                    <pic:cNvPr id="0" name="fig12_rejection_reasons.png"/>
                    <pic:cNvPicPr/>
                  </pic:nvPicPr>
                  <pic:blipFill>
                    <a:blip r:embed="rId18"/>
                    <a:stretch>
                      <a:fillRect/>
                    </a:stretch>
                  </pic:blipFill>
                  <pic:spPr>
                    <a:xfrm>
                      <a:off x="0" y="0"/>
                      <a:ext cx="5486400" cy="4359464"/>
                    </a:xfrm>
                    <a:prstGeom prst="rect"/>
                  </pic:spPr>
                </pic:pic>
              </a:graphicData>
            </a:graphic>
          </wp:inline>
        </w:drawing>
      </w:r>
    </w:p>
    <w:p>
      <w:pPr>
        <w:jc w:val="center"/>
      </w:pPr>
      <w:r>
        <w:rPr>
          <w:i/>
          <w:sz w:val="18"/>
        </w:rPr>
        <w:t>Figure 4.4: Rejection reason breakdown</w:t>
      </w:r>
    </w:p>
    <w:p>
      <w:pPr>
        <w:jc w:val="center"/>
      </w:pPr>
      <w:r>
        <w:drawing>
          <wp:inline xmlns:a="http://schemas.openxmlformats.org/drawingml/2006/main" xmlns:pic="http://schemas.openxmlformats.org/drawingml/2006/picture">
            <wp:extent cx="5486400" cy="2260372"/>
            <wp:docPr id="11" name="Picture 11"/>
            <wp:cNvGraphicFramePr>
              <a:graphicFrameLocks noChangeAspect="1"/>
            </wp:cNvGraphicFramePr>
            <a:graphic>
              <a:graphicData uri="http://schemas.openxmlformats.org/drawingml/2006/picture">
                <pic:pic>
                  <pic:nvPicPr>
                    <pic:cNvPr id="0" name="fig18_rejection_accuracy.png"/>
                    <pic:cNvPicPr/>
                  </pic:nvPicPr>
                  <pic:blipFill>
                    <a:blip r:embed="rId19"/>
                    <a:stretch>
                      <a:fillRect/>
                    </a:stretch>
                  </pic:blipFill>
                  <pic:spPr>
                    <a:xfrm>
                      <a:off x="0" y="0"/>
                      <a:ext cx="5486400" cy="2260372"/>
                    </a:xfrm>
                    <a:prstGeom prst="rect"/>
                  </pic:spPr>
                </pic:pic>
              </a:graphicData>
            </a:graphic>
          </wp:inline>
        </w:drawing>
      </w:r>
    </w:p>
    <w:p>
      <w:pPr>
        <w:jc w:val="center"/>
      </w:pPr>
      <w:r>
        <w:rPr>
          <w:i/>
          <w:sz w:val="18"/>
        </w:rPr>
        <w:t>Figure 4.5: Rejection decision accuracy analysis</w:t>
      </w:r>
    </w:p>
    <w:p>
      <w:pPr>
        <w:pStyle w:val="Heading2"/>
      </w:pPr>
      <w:r>
        <w:t>4.3 Stage 3: Height Estimation</w:t>
      </w:r>
    </w:p>
    <w:p>
      <w:pPr>
        <w:pStyle w:val="Heading3"/>
      </w:pPr>
      <w:r>
        <w:t>4.3.1 Gravity-Projected ZUPT</w:t>
      </w:r>
    </w:p>
    <w:p>
      <w:r>
        <w:rPr>
          <w:b w:val="0"/>
          <w:i w:val="0"/>
          <w:sz w:val="22"/>
        </w:rPr>
        <w:t>The primary estimation method projects the 3-axis acceleration onto the estimated gravity direction, then applies ZUPT integration on the vertical component. This recovers the true vertical acceleration regardless of phone orientation:</w:t>
      </w:r>
    </w:p>
    <w:p>
      <w:r>
        <w:rPr>
          <w:b/>
          <w:i w:val="0"/>
          <w:sz w:val="22"/>
        </w:rPr>
        <w:t>a_vert = (a⃗ · ĝ) − |g|</w:t>
      </w:r>
    </w:p>
    <w:p>
      <w:r>
        <w:rPr>
          <w:b w:val="0"/>
          <w:i w:val="0"/>
          <w:sz w:val="22"/>
        </w:rPr>
        <w:t>where ĝ is the unit gravity vector estimated from the pre/post-ride stationary data and |g| is the gravity magnitude. ZUPT integration then applies:</w:t>
      </w:r>
    </w:p>
    <w:p>
      <w:r>
        <w:rPr>
          <w:b w:val="0"/>
          <w:i w:val="0"/>
          <w:sz w:val="22"/>
        </w:rPr>
        <w:t>1. Remove DC bias from a_vert</w:t>
        <w:br/>
        <w:t>2. Find active window (|a_vert| &gt; 0.05 m/s² smoothed)</w:t>
        <w:br/>
        <w:t>3. Integrate to velocity</w:t>
        <w:br/>
        <w:t>4. Apply linear drift correction (v(t_end) = 0)</w:t>
        <w:br/>
        <w:t>5. Integrate to position</w:t>
      </w:r>
    </w:p>
    <w:p>
      <w:pPr>
        <w:pStyle w:val="Heading3"/>
      </w:pPr>
      <w:r>
        <w:t>4.3.2 Magnitude-Based ZUPT (Rotation-Invariant)</w:t>
      </w:r>
    </w:p>
    <w:p>
      <w:r>
        <w:rPr>
          <w:b w:val="0"/>
          <w:i w:val="0"/>
          <w:sz w:val="22"/>
        </w:rPr>
        <w:t>When gravity projection is unreliable (high drift, unstable calibration), the pipeline uses the acceleration magnitude minus mean as input to ZUPT integration. This is rotation-invariant but loses directional information (always positive displacement). The sign is recovered from the gravity projection if available, or from the initial acceleration pulse direction.</w:t>
      </w:r>
    </w:p>
    <w:p>
      <w:pPr>
        <w:pStyle w:val="Heading3"/>
      </w:pPr>
      <w:r>
        <w:t>4.3.3 Drift-Corrected Magnitude Selection</w:t>
      </w:r>
    </w:p>
    <w:p>
      <w:r>
        <w:rPr>
          <w:b w:val="0"/>
          <w:i w:val="0"/>
          <w:sz w:val="22"/>
        </w:rPr>
        <w:t>A key innovation: when during-ride gravity drift exceeds 8° AND the gravity-projected estimate exceeds the magnitude estimate by more than 1.5×, the projection is likely contaminated by horizontal acceleration. In this case, the system automatically switches to the signed-magnitude estimate. This corrected Ride 9 from 6.02m error to 1.72m error.</w:t>
      </w:r>
    </w:p>
    <w:p>
      <w:pPr>
        <w:pStyle w:val="Heading3"/>
      </w:pPr>
      <w:r>
        <w:t>4.3.4 Estimate Selection Logic</w:t>
      </w:r>
    </w:p>
    <w:p>
      <w:r>
        <w:rPr>
          <w:b w:val="0"/>
          <w:i w:val="0"/>
          <w:sz w:val="22"/>
        </w:rPr>
        <w:t>The pipeline selects the best estimate using the following priority:</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Priority</w:t>
            </w:r>
          </w:p>
        </w:tc>
        <w:tc>
          <w:tcPr>
            <w:tcW w:type="dxa" w:w="2160"/>
          </w:tcPr>
          <w:p>
            <w:r>
              <w:rPr>
                <w:b/>
                <w:sz w:val="18"/>
              </w:rPr>
              <w:t>Method</w:t>
            </w:r>
          </w:p>
        </w:tc>
        <w:tc>
          <w:tcPr>
            <w:tcW w:type="dxa" w:w="2160"/>
          </w:tcPr>
          <w:p>
            <w:r>
              <w:rPr>
                <w:b/>
                <w:sz w:val="18"/>
              </w:rPr>
              <w:t>Condition</w:t>
            </w:r>
          </w:p>
        </w:tc>
        <w:tc>
          <w:tcPr>
            <w:tcW w:type="dxa" w:w="2160"/>
          </w:tcPr>
          <w:p>
            <w:r>
              <w:rPr>
                <w:b/>
                <w:sz w:val="18"/>
              </w:rPr>
              <w:t>Action</w:t>
            </w:r>
          </w:p>
        </w:tc>
      </w:tr>
      <w:tr>
        <w:tc>
          <w:tcPr>
            <w:tcW w:type="dxa" w:w="2160"/>
          </w:tcPr>
          <w:p>
            <w:r>
              <w:rPr>
                <w:sz w:val="18"/>
              </w:rPr>
              <w:t>1</w:t>
            </w:r>
          </w:p>
        </w:tc>
        <w:tc>
          <w:tcPr>
            <w:tcW w:type="dxa" w:w="2160"/>
          </w:tcPr>
          <w:p>
            <w:r>
              <w:rPr>
                <w:sz w:val="18"/>
              </w:rPr>
              <w:t>Drift-corrected magnitude</w:t>
            </w:r>
          </w:p>
        </w:tc>
        <w:tc>
          <w:tcPr>
            <w:tcW w:type="dxa" w:w="2160"/>
          </w:tcPr>
          <w:p>
            <w:r>
              <w:rPr>
                <w:sz w:val="18"/>
              </w:rPr>
              <w:t>drift &gt; 8° AND |GP|/|mag| &gt; 1.5</w:t>
            </w:r>
          </w:p>
        </w:tc>
        <w:tc>
          <w:tcPr>
            <w:tcW w:type="dxa" w:w="2160"/>
          </w:tcPr>
          <w:p>
            <w:r>
              <w:rPr>
                <w:sz w:val="18"/>
              </w:rPr>
              <w:t>Use signed magnitude</w:t>
            </w:r>
          </w:p>
        </w:tc>
      </w:tr>
      <w:tr>
        <w:tc>
          <w:tcPr>
            <w:tcW w:type="dxa" w:w="2160"/>
          </w:tcPr>
          <w:p>
            <w:r>
              <w:rPr>
                <w:sz w:val="18"/>
              </w:rPr>
              <w:t>2</w:t>
            </w:r>
          </w:p>
        </w:tc>
        <w:tc>
          <w:tcPr>
            <w:tcW w:type="dxa" w:w="2160"/>
          </w:tcPr>
          <w:p>
            <w:r>
              <w:rPr>
                <w:sz w:val="18"/>
              </w:rPr>
              <w:t>High-quality GP</w:t>
            </w:r>
          </w:p>
        </w:tc>
        <w:tc>
          <w:tcPr>
            <w:tcW w:type="dxa" w:w="2160"/>
          </w:tcPr>
          <w:p>
            <w:r>
              <w:rPr>
                <w:sz w:val="18"/>
              </w:rPr>
              <w:t>GP quality &lt; 0.5 AND |GP| &lt; 150m</w:t>
            </w:r>
          </w:p>
        </w:tc>
        <w:tc>
          <w:tcPr>
            <w:tcW w:type="dxa" w:w="2160"/>
          </w:tcPr>
          <w:p>
            <w:r>
              <w:rPr>
                <w:sz w:val="18"/>
              </w:rPr>
              <w:t>Use gravity projection</w:t>
            </w:r>
          </w:p>
        </w:tc>
      </w:tr>
      <w:tr>
        <w:tc>
          <w:tcPr>
            <w:tcW w:type="dxa" w:w="2160"/>
          </w:tcPr>
          <w:p>
            <w:r>
              <w:rPr>
                <w:sz w:val="18"/>
              </w:rPr>
              <w:t>3</w:t>
            </w:r>
          </w:p>
        </w:tc>
        <w:tc>
          <w:tcPr>
            <w:tcW w:type="dxa" w:w="2160"/>
          </w:tcPr>
          <w:p>
            <w:r>
              <w:rPr>
                <w:sz w:val="18"/>
              </w:rPr>
              <w:t>Moderate-quality GP</w:t>
            </w:r>
          </w:p>
        </w:tc>
        <w:tc>
          <w:tcPr>
            <w:tcW w:type="dxa" w:w="2160"/>
          </w:tcPr>
          <w:p>
            <w:r>
              <w:rPr>
                <w:sz w:val="18"/>
              </w:rPr>
              <w:t>GP agrees with magnitude (agreement &gt; 0.3)</w:t>
            </w:r>
          </w:p>
        </w:tc>
        <w:tc>
          <w:tcPr>
            <w:tcW w:type="dxa" w:w="2160"/>
          </w:tcPr>
          <w:p>
            <w:r>
              <w:rPr>
                <w:sz w:val="18"/>
              </w:rPr>
              <w:t>Use gravity projection</w:t>
            </w:r>
          </w:p>
        </w:tc>
      </w:tr>
      <w:tr>
        <w:tc>
          <w:tcPr>
            <w:tcW w:type="dxa" w:w="2160"/>
          </w:tcPr>
          <w:p>
            <w:r>
              <w:rPr>
                <w:sz w:val="18"/>
              </w:rPr>
              <w:t>4</w:t>
            </w:r>
          </w:p>
        </w:tc>
        <w:tc>
          <w:tcPr>
            <w:tcW w:type="dxa" w:w="2160"/>
          </w:tcPr>
          <w:p>
            <w:r>
              <w:rPr>
                <w:sz w:val="18"/>
              </w:rPr>
              <w:t>Fallback</w:t>
            </w:r>
          </w:p>
        </w:tc>
        <w:tc>
          <w:tcPr>
            <w:tcW w:type="dxa" w:w="2160"/>
          </w:tcPr>
          <w:p>
            <w:r>
              <w:rPr>
                <w:sz w:val="18"/>
              </w:rPr>
              <w:t>All other cases</w:t>
            </w:r>
          </w:p>
        </w:tc>
        <w:tc>
          <w:tcPr>
            <w:tcW w:type="dxa" w:w="2160"/>
          </w:tcPr>
          <w:p>
            <w:r>
              <w:rPr>
                <w:sz w:val="18"/>
              </w:rPr>
              <w:t>Use signed magnitude</w:t>
            </w:r>
          </w:p>
        </w:tc>
      </w:tr>
    </w:tbl>
    <w:p/>
    <w:p>
      <w:pPr>
        <w:jc w:val="center"/>
      </w:pPr>
      <w:r>
        <w:drawing>
          <wp:inline xmlns:a="http://schemas.openxmlformats.org/drawingml/2006/main" xmlns:pic="http://schemas.openxmlformats.org/drawingml/2006/picture">
            <wp:extent cx="5486400" cy="3896139"/>
            <wp:docPr id="12" name="Picture 12"/>
            <wp:cNvGraphicFramePr>
              <a:graphicFrameLocks noChangeAspect="1"/>
            </wp:cNvGraphicFramePr>
            <a:graphic>
              <a:graphicData uri="http://schemas.openxmlformats.org/drawingml/2006/picture">
                <pic:pic>
                  <pic:nvPicPr>
                    <pic:cNvPr id="0" name="fig15_method_breakdown.png"/>
                    <pic:cNvPicPr/>
                  </pic:nvPicPr>
                  <pic:blipFill>
                    <a:blip r:embed="rId20"/>
                    <a:stretch>
                      <a:fillRect/>
                    </a:stretch>
                  </pic:blipFill>
                  <pic:spPr>
                    <a:xfrm>
                      <a:off x="0" y="0"/>
                      <a:ext cx="5486400" cy="3896139"/>
                    </a:xfrm>
                    <a:prstGeom prst="rect"/>
                  </pic:spPr>
                </pic:pic>
              </a:graphicData>
            </a:graphic>
          </wp:inline>
        </w:drawing>
      </w:r>
    </w:p>
    <w:p>
      <w:pPr>
        <w:jc w:val="center"/>
      </w:pPr>
      <w:r>
        <w:rPr>
          <w:i/>
          <w:sz w:val="18"/>
        </w:rPr>
        <w:t>Figure 4.6: Estimation method selection breakdown for accepted rides</w:t>
      </w:r>
    </w:p>
    <w:p>
      <w:pPr>
        <w:pStyle w:val="Heading2"/>
      </w:pPr>
      <w:r>
        <w:t>4.4 Stage 4: Conformal Prediction</w:t>
      </w:r>
    </w:p>
    <w:p>
      <w:r>
        <w:rPr>
          <w:b w:val="0"/>
          <w:i w:val="0"/>
          <w:sz w:val="22"/>
        </w:rPr>
        <w:t>After height estimation, the pipeline provides a 90% prediction interval using Leave-One-Out (LOO) conformal prediction. This provides finite-sample coverage guarantee:</w:t>
      </w:r>
    </w:p>
    <w:p>
      <w:r>
        <w:rPr>
          <w:b w:val="0"/>
          <w:i w:val="0"/>
          <w:sz w:val="22"/>
        </w:rPr>
        <w:t>For each ride i in the calibration set of n rides:</w:t>
        <w:br/>
        <w:t xml:space="preserve">  1. Remove ride i from the set</w:t>
        <w:br/>
        <w:t xml:space="preserve">  2. Compute the 90th percentile of remaining n−1 errors</w:t>
        <w:br/>
        <w:t xml:space="preserve">  3. Check if error_i ≤ interval</w:t>
        <w:br/>
        <w:t>Coverage = fraction of rides covered ≥ 90%</w:t>
      </w:r>
    </w:p>
    <w:p>
      <w:r>
        <w:rPr>
          <w:b w:val="0"/>
          <w:i w:val="0"/>
          <w:sz w:val="22"/>
        </w:rPr>
        <w:t>Results: LOO coverage = 94.7% (≥90% target ✓), average interval = ±3.98m</w:t>
      </w:r>
    </w:p>
    <w:p>
      <w:pPr>
        <w:jc w:val="center"/>
      </w:pPr>
      <w:r>
        <w:drawing>
          <wp:inline xmlns:a="http://schemas.openxmlformats.org/drawingml/2006/main" xmlns:pic="http://schemas.openxmlformats.org/drawingml/2006/picture">
            <wp:extent cx="5486400" cy="2083981"/>
            <wp:docPr id="13" name="Picture 13"/>
            <wp:cNvGraphicFramePr>
              <a:graphicFrameLocks noChangeAspect="1"/>
            </wp:cNvGraphicFramePr>
            <a:graphic>
              <a:graphicData uri="http://schemas.openxmlformats.org/drawingml/2006/picture">
                <pic:pic>
                  <pic:nvPicPr>
                    <pic:cNvPr id="0" name="fig14_conformal_coverage.png"/>
                    <pic:cNvPicPr/>
                  </pic:nvPicPr>
                  <pic:blipFill>
                    <a:blip r:embed="rId21"/>
                    <a:stretch>
                      <a:fillRect/>
                    </a:stretch>
                  </pic:blipFill>
                  <pic:spPr>
                    <a:xfrm>
                      <a:off x="0" y="0"/>
                      <a:ext cx="5486400" cy="2083981"/>
                    </a:xfrm>
                    <a:prstGeom prst="rect"/>
                  </pic:spPr>
                </pic:pic>
              </a:graphicData>
            </a:graphic>
          </wp:inline>
        </w:drawing>
      </w:r>
    </w:p>
    <w:p>
      <w:pPr>
        <w:jc w:val="center"/>
      </w:pPr>
      <w:r>
        <w:rPr>
          <w:i/>
          <w:sz w:val="18"/>
        </w:rPr>
        <w:t>Figure 4.7: LOO Conformal prediction — coverage and per-ride intervals</w:t>
      </w:r>
    </w:p>
    <w:p>
      <w:r>
        <w:br w:type="page"/>
      </w:r>
    </w:p>
    <w:p>
      <w:pPr>
        <w:pStyle w:val="Heading1"/>
      </w:pPr>
      <w:r>
        <w:t>5. Algorithm Comparison</w:t>
      </w:r>
    </w:p>
    <w:p>
      <w:r>
        <w:rPr>
          <w:b w:val="0"/>
          <w:i w:val="0"/>
          <w:sz w:val="22"/>
        </w:rPr>
        <w:t>This chapter compares the current pipeline against all historically investigated approaches. Note that the current pipeline uses 3-axis accelerometer while the earlier methods used single-axis, and the datasets differ (ADVIO for Phase 1, Bar-Ilan for current). Nevertheless, the comparison illustrates the evolution and why the current approach was necessary.</w:t>
      </w:r>
    </w:p>
    <w:p>
      <w:pPr>
        <w:pStyle w:val="Heading2"/>
      </w:pPr>
      <w:r>
        <w:t>5.1 Why Single-Axis Methods Failed</w:t>
      </w:r>
    </w:p>
    <w:p>
      <w:r>
        <w:rPr>
          <w:b w:val="0"/>
          <w:i w:val="0"/>
          <w:sz w:val="22"/>
        </w:rPr>
        <w:t>When the Bar-Ilan dataset was introduced with pocket-mode rides, all single-axis methods catastrophically failed because:</w:t>
      </w:r>
    </w:p>
    <w:p>
      <w:pPr>
        <w:pStyle w:val="ListBullet"/>
      </w:pPr>
      <w:r>
        <w:t>Gravity direction assumption: a_z ≈ ±g is violated when phone is at arbitrary orientation in pocket</w:t>
      </w:r>
    </w:p>
    <w:p>
      <w:pPr>
        <w:pStyle w:val="ListBullet"/>
      </w:pPr>
      <w:r>
        <w:t>No way to decompose: Without knowing orientation, cannot separate vertical from horizontal acceleration</w:t>
      </w:r>
    </w:p>
    <w:p>
      <w:pPr>
        <w:pStyle w:val="ListBullet"/>
      </w:pPr>
      <w:r>
        <w:t>Detection failure: Single-axis variance-based detection could not reliably find elevator rides when phone bounced in pocket</w:t>
      </w:r>
    </w:p>
    <w:p>
      <w:pPr>
        <w:pStyle w:val="Heading2"/>
      </w:pPr>
      <w:r>
        <w:t>5.2 Improvement from 3-Axis Processing</w:t>
      </w:r>
    </w:p>
    <w:p>
      <w:r>
        <w:rPr>
          <w:b w:val="0"/>
          <w:i w:val="0"/>
          <w:sz w:val="22"/>
        </w:rPr>
        <w:t>The key innovations that enabled reliable estimation in arbitrary orientations: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Innovation</w:t>
            </w:r>
          </w:p>
        </w:tc>
        <w:tc>
          <w:tcPr>
            <w:tcW w:type="dxa" w:w="2880"/>
          </w:tcPr>
          <w:p>
            <w:r>
              <w:rPr>
                <w:b/>
                <w:sz w:val="18"/>
              </w:rPr>
              <w:t>Mechanism</w:t>
            </w:r>
          </w:p>
        </w:tc>
        <w:tc>
          <w:tcPr>
            <w:tcW w:type="dxa" w:w="2880"/>
          </w:tcPr>
          <w:p>
            <w:r>
              <w:rPr>
                <w:b/>
                <w:sz w:val="18"/>
              </w:rPr>
              <w:t>Benefit</w:t>
            </w:r>
          </w:p>
        </w:tc>
      </w:tr>
      <w:tr>
        <w:tc>
          <w:tcPr>
            <w:tcW w:type="dxa" w:w="2880"/>
          </w:tcPr>
          <w:p>
            <w:r>
              <w:rPr>
                <w:sz w:val="18"/>
              </w:rPr>
              <w:t>Magnitude-based detection</w:t>
            </w:r>
          </w:p>
        </w:tc>
        <w:tc>
          <w:tcPr>
            <w:tcW w:type="dxa" w:w="2880"/>
          </w:tcPr>
          <w:p>
            <w:r>
              <w:rPr>
                <w:sz w:val="18"/>
              </w:rPr>
              <w:t>Uses |a| = √(x²+y²+z²) instead of a_z</w:t>
            </w:r>
          </w:p>
        </w:tc>
        <w:tc>
          <w:tcPr>
            <w:tcW w:type="dxa" w:w="2880"/>
          </w:tcPr>
          <w:p>
            <w:r>
              <w:rPr>
                <w:sz w:val="18"/>
              </w:rPr>
              <w:t>Rotation-invariant, works in any orientation</w:t>
            </w:r>
          </w:p>
        </w:tc>
      </w:tr>
      <w:tr>
        <w:tc>
          <w:tcPr>
            <w:tcW w:type="dxa" w:w="2880"/>
          </w:tcPr>
          <w:p>
            <w:r>
              <w:rPr>
                <w:sz w:val="18"/>
              </w:rPr>
              <w:t>Gravity projection</w:t>
            </w:r>
          </w:p>
        </w:tc>
        <w:tc>
          <w:tcPr>
            <w:tcW w:type="dxa" w:w="2880"/>
          </w:tcPr>
          <w:p>
            <w:r>
              <w:rPr>
                <w:sz w:val="18"/>
              </w:rPr>
              <w:t>Projects a⃗ onto estimated gravity ĝ</w:t>
            </w:r>
          </w:p>
        </w:tc>
        <w:tc>
          <w:tcPr>
            <w:tcW w:type="dxa" w:w="2880"/>
          </w:tcPr>
          <w:p>
            <w:r>
              <w:rPr>
                <w:sz w:val="18"/>
              </w:rPr>
              <w:t>Recovers vertical component regardless of orientation</w:t>
            </w:r>
          </w:p>
        </w:tc>
      </w:tr>
      <w:tr>
        <w:tc>
          <w:tcPr>
            <w:tcW w:type="dxa" w:w="2880"/>
          </w:tcPr>
          <w:p>
            <w:r>
              <w:rPr>
                <w:sz w:val="18"/>
              </w:rPr>
              <w:t>Post-ride gravity fallback</w:t>
            </w:r>
          </w:p>
        </w:tc>
        <w:tc>
          <w:tcPr>
            <w:tcW w:type="dxa" w:w="2880"/>
          </w:tcPr>
          <w:p>
            <w:r>
              <w:rPr>
                <w:sz w:val="18"/>
              </w:rPr>
              <w:t>Uses data after ride when pre-ride is unstable</w:t>
            </w:r>
          </w:p>
        </w:tc>
        <w:tc>
          <w:tcPr>
            <w:tcW w:type="dxa" w:w="2880"/>
          </w:tcPr>
          <w:p>
            <w:r>
              <w:rPr>
                <w:sz w:val="18"/>
              </w:rPr>
              <w:t>Rescues pocket-mode rides</w:t>
            </w:r>
          </w:p>
        </w:tc>
      </w:tr>
      <w:tr>
        <w:tc>
          <w:tcPr>
            <w:tcW w:type="dxa" w:w="2880"/>
          </w:tcPr>
          <w:p>
            <w:r>
              <w:rPr>
                <w:sz w:val="18"/>
              </w:rPr>
              <w:t>Drift-corrected magnitude</w:t>
            </w:r>
          </w:p>
        </w:tc>
        <w:tc>
          <w:tcPr>
            <w:tcW w:type="dxa" w:w="2880"/>
          </w:tcPr>
          <w:p>
            <w:r>
              <w:rPr>
                <w:sz w:val="18"/>
              </w:rPr>
              <w:t>Switches to |a| when gravity drift is high</w:t>
            </w:r>
          </w:p>
        </w:tc>
        <w:tc>
          <w:tcPr>
            <w:tcW w:type="dxa" w:w="2880"/>
          </w:tcPr>
          <w:p>
            <w:r>
              <w:rPr>
                <w:sz w:val="18"/>
              </w:rPr>
              <w:t>Prevents projection errors from contaminating estimate</w:t>
            </w:r>
          </w:p>
        </w:tc>
      </w:tr>
      <w:tr>
        <w:tc>
          <w:tcPr>
            <w:tcW w:type="dxa" w:w="2880"/>
          </w:tcPr>
          <w:p>
            <w:r>
              <w:rPr>
                <w:sz w:val="18"/>
              </w:rPr>
              <w:t>Quality filter</w:t>
            </w:r>
          </w:p>
        </w:tc>
        <w:tc>
          <w:tcPr>
            <w:tcW w:type="dxa" w:w="2880"/>
          </w:tcPr>
          <w:p>
            <w:r>
              <w:rPr>
                <w:sz w:val="18"/>
              </w:rPr>
              <w:t>Accelerometer-only orientation stability checks</w:t>
            </w:r>
          </w:p>
        </w:tc>
        <w:tc>
          <w:tcPr>
            <w:tcW w:type="dxa" w:w="2880"/>
          </w:tcPr>
          <w:p>
            <w:r>
              <w:rPr>
                <w:sz w:val="18"/>
              </w:rPr>
              <w:t>Rejects unreliable segments before they affect conformal calibration</w:t>
            </w:r>
          </w:p>
        </w:tc>
      </w:tr>
    </w:tbl>
    <w:p/>
    <w:p>
      <w:pPr>
        <w:pStyle w:val="Heading2"/>
      </w:pPr>
      <w:r>
        <w:t>5.3 Cross-Method MAE Comparison</w:t>
      </w:r>
    </w:p>
    <w:p>
      <w:pPr>
        <w:jc w:val="center"/>
      </w:pPr>
      <w:r>
        <w:drawing>
          <wp:inline xmlns:a="http://schemas.openxmlformats.org/drawingml/2006/main" xmlns:pic="http://schemas.openxmlformats.org/drawingml/2006/picture">
            <wp:extent cx="5486400" cy="2717321"/>
            <wp:docPr id="14" name="Picture 14"/>
            <wp:cNvGraphicFramePr>
              <a:graphicFrameLocks noChangeAspect="1"/>
            </wp:cNvGraphicFramePr>
            <a:graphic>
              <a:graphicData uri="http://schemas.openxmlformats.org/drawingml/2006/picture">
                <pic:pic>
                  <pic:nvPicPr>
                    <pic:cNvPr id="0" name="fig23_full_comparison.png"/>
                    <pic:cNvPicPr/>
                  </pic:nvPicPr>
                  <pic:blipFill>
                    <a:blip r:embed="rId22"/>
                    <a:stretch>
                      <a:fillRect/>
                    </a:stretch>
                  </pic:blipFill>
                  <pic:spPr>
                    <a:xfrm>
                      <a:off x="0" y="0"/>
                      <a:ext cx="5486400" cy="2717321"/>
                    </a:xfrm>
                    <a:prstGeom prst="rect"/>
                  </pic:spPr>
                </pic:pic>
              </a:graphicData>
            </a:graphic>
          </wp:inline>
        </w:drawing>
      </w:r>
    </w:p>
    <w:p>
      <w:pPr>
        <w:jc w:val="center"/>
      </w:pPr>
      <w:r>
        <w:rPr>
          <w:i/>
          <w:sz w:val="18"/>
        </w:rPr>
        <w:t>Figure 5.1: MAE comparison across all historical and current methods</w:t>
      </w:r>
    </w:p>
    <w:p>
      <w:r>
        <w:rPr>
          <w:b w:val="0"/>
          <w:i w:val="0"/>
          <w:sz w:val="22"/>
        </w:rPr>
        <w:t>Important caveat: The ADVIO results use a different, simpler dataset (7 rides, all hand-held, all upward). The Bar-Ilan V4 pipeline results are on a much harder dataset (33 rides, hand + pocket, up + down, small + large rides). The V4 MAE of 1.16m on accepted rides is achieved on a fundamentally more challenging benchmark.</w:t>
      </w:r>
    </w:p>
    <w:p>
      <w:r>
        <w:br w:type="page"/>
      </w:r>
    </w:p>
    <w:p>
      <w:pPr>
        <w:pStyle w:val="Heading1"/>
      </w:pPr>
      <w:r>
        <w:t>6. Final Results &amp; Validation</w:t>
      </w:r>
    </w:p>
    <w:p>
      <w:pPr>
        <w:pStyle w:val="Heading2"/>
      </w:pPr>
      <w:r>
        <w:t>6.1 Aggregate Performance Metrics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Total GT Rides</w:t>
            </w:r>
          </w:p>
        </w:tc>
        <w:tc>
          <w:tcPr>
            <w:tcW w:type="dxa" w:w="4320"/>
          </w:tcPr>
          <w:p>
            <w:r>
              <w:rPr>
                <w:sz w:val="18"/>
              </w:rPr>
              <w:t>33</w:t>
            </w:r>
          </w:p>
        </w:tc>
      </w:tr>
      <w:tr>
        <w:tc>
          <w:tcPr>
            <w:tcW w:type="dxa" w:w="4320"/>
          </w:tcPr>
          <w:p>
            <w:r>
              <w:rPr>
                <w:sz w:val="18"/>
              </w:rPr>
              <w:t>Detection Recall</w:t>
            </w:r>
          </w:p>
        </w:tc>
        <w:tc>
          <w:tcPr>
            <w:tcW w:type="dxa" w:w="4320"/>
          </w:tcPr>
          <w:p>
            <w:r>
              <w:rPr>
                <w:sz w:val="18"/>
              </w:rPr>
              <w:t>28/33 (85%)</w:t>
            </w:r>
          </w:p>
        </w:tc>
      </w:tr>
      <w:tr>
        <w:tc>
          <w:tcPr>
            <w:tcW w:type="dxa" w:w="4320"/>
          </w:tcPr>
          <w:p>
            <w:r>
              <w:rPr>
                <w:sz w:val="18"/>
              </w:rPr>
              <w:t>Acceptance Rate</w:t>
            </w:r>
          </w:p>
        </w:tc>
        <w:tc>
          <w:tcPr>
            <w:tcW w:type="dxa" w:w="4320"/>
          </w:tcPr>
          <w:p>
            <w:r>
              <w:rPr>
                <w:sz w:val="18"/>
              </w:rPr>
              <w:t>19/33 (57%)</w:t>
            </w:r>
          </w:p>
        </w:tc>
      </w:tr>
      <w:tr>
        <w:tc>
          <w:tcPr>
            <w:tcW w:type="dxa" w:w="4320"/>
          </w:tcPr>
          <w:p>
            <w:r>
              <w:rPr>
                <w:sz w:val="18"/>
              </w:rPr>
              <w:t>Accepted MAE</w:t>
            </w:r>
          </w:p>
        </w:tc>
        <w:tc>
          <w:tcPr>
            <w:tcW w:type="dxa" w:w="4320"/>
          </w:tcPr>
          <w:p>
            <w:r>
              <w:rPr>
                <w:sz w:val="18"/>
              </w:rPr>
              <w:t>1.16m</w:t>
            </w:r>
          </w:p>
        </w:tc>
      </w:tr>
      <w:tr>
        <w:tc>
          <w:tcPr>
            <w:tcW w:type="dxa" w:w="4320"/>
          </w:tcPr>
          <w:p>
            <w:r>
              <w:rPr>
                <w:sz w:val="18"/>
              </w:rPr>
              <w:t>Accepted Median Error</w:t>
            </w:r>
          </w:p>
        </w:tc>
        <w:tc>
          <w:tcPr>
            <w:tcW w:type="dxa" w:w="4320"/>
          </w:tcPr>
          <w:p>
            <w:r>
              <w:rPr>
                <w:sz w:val="18"/>
              </w:rPr>
              <w:t>0.80m</w:t>
            </w:r>
          </w:p>
        </w:tc>
      </w:tr>
      <w:tr>
        <w:tc>
          <w:tcPr>
            <w:tcW w:type="dxa" w:w="4320"/>
          </w:tcPr>
          <w:p>
            <w:r>
              <w:rPr>
                <w:sz w:val="18"/>
              </w:rPr>
              <w:t>Accepted Max Error</w:t>
            </w:r>
          </w:p>
        </w:tc>
        <w:tc>
          <w:tcPr>
            <w:tcW w:type="dxa" w:w="4320"/>
          </w:tcPr>
          <w:p>
            <w:r>
              <w:rPr>
                <w:sz w:val="18"/>
              </w:rPr>
              <w:t>4.00m</w:t>
            </w:r>
          </w:p>
        </w:tc>
      </w:tr>
      <w:tr>
        <w:tc>
          <w:tcPr>
            <w:tcW w:type="dxa" w:w="4320"/>
          </w:tcPr>
          <w:p>
            <w:r>
              <w:rPr>
                <w:sz w:val="18"/>
              </w:rPr>
              <w:t>&lt; 0.5m Accuracy</w:t>
            </w:r>
          </w:p>
        </w:tc>
        <w:tc>
          <w:tcPr>
            <w:tcW w:type="dxa" w:w="4320"/>
          </w:tcPr>
          <w:p>
            <w:r>
              <w:rPr>
                <w:sz w:val="18"/>
              </w:rPr>
              <w:t>7/19 (36%)</w:t>
            </w:r>
          </w:p>
        </w:tc>
      </w:tr>
      <w:tr>
        <w:tc>
          <w:tcPr>
            <w:tcW w:type="dxa" w:w="4320"/>
          </w:tcPr>
          <w:p>
            <w:r>
              <w:rPr>
                <w:sz w:val="18"/>
              </w:rPr>
              <w:t>&lt; 1.0m Accuracy</w:t>
            </w:r>
          </w:p>
        </w:tc>
        <w:tc>
          <w:tcPr>
            <w:tcW w:type="dxa" w:w="4320"/>
          </w:tcPr>
          <w:p>
            <w:r>
              <w:rPr>
                <w:sz w:val="18"/>
              </w:rPr>
              <w:t>10/19 (52%)</w:t>
            </w:r>
          </w:p>
        </w:tc>
      </w:tr>
      <w:tr>
        <w:tc>
          <w:tcPr>
            <w:tcW w:type="dxa" w:w="4320"/>
          </w:tcPr>
          <w:p>
            <w:r>
              <w:rPr>
                <w:sz w:val="18"/>
              </w:rPr>
              <w:t>&lt; 2.0m Accuracy</w:t>
            </w:r>
          </w:p>
        </w:tc>
        <w:tc>
          <w:tcPr>
            <w:tcW w:type="dxa" w:w="4320"/>
          </w:tcPr>
          <w:p>
            <w:r>
              <w:rPr>
                <w:sz w:val="18"/>
              </w:rPr>
              <w:t>16/19 (84%)</w:t>
            </w:r>
          </w:p>
        </w:tc>
      </w:tr>
      <w:tr>
        <w:tc>
          <w:tcPr>
            <w:tcW w:type="dxa" w:w="4320"/>
          </w:tcPr>
          <w:p>
            <w:r>
              <w:rPr>
                <w:sz w:val="18"/>
              </w:rPr>
              <w:t>LOO Conformal Coverage</w:t>
            </w:r>
          </w:p>
        </w:tc>
        <w:tc>
          <w:tcPr>
            <w:tcW w:type="dxa" w:w="4320"/>
          </w:tcPr>
          <w:p>
            <w:r>
              <w:rPr>
                <w:sz w:val="18"/>
              </w:rPr>
              <w:t>94.7% (target ≥ 90%)</w:t>
            </w:r>
          </w:p>
        </w:tc>
      </w:tr>
      <w:tr>
        <w:tc>
          <w:tcPr>
            <w:tcW w:type="dxa" w:w="4320"/>
          </w:tcPr>
          <w:p>
            <w:r>
              <w:rPr>
                <w:sz w:val="18"/>
              </w:rPr>
              <w:t>LOO Conformal Interval</w:t>
            </w:r>
          </w:p>
        </w:tc>
        <w:tc>
          <w:tcPr>
            <w:tcW w:type="dxa" w:w="4320"/>
          </w:tcPr>
          <w:p>
            <w:r>
              <w:rPr>
                <w:sz w:val="18"/>
              </w:rPr>
              <w:t>±3.98m</w:t>
            </w:r>
          </w:p>
        </w:tc>
      </w:tr>
      <w:tr>
        <w:tc>
          <w:tcPr>
            <w:tcW w:type="dxa" w:w="4320"/>
          </w:tcPr>
          <w:p>
            <w:r>
              <w:rPr>
                <w:sz w:val="18"/>
              </w:rPr>
              <w:t>Correct Rejection Rate</w:t>
            </w:r>
          </w:p>
        </w:tc>
        <w:tc>
          <w:tcPr>
            <w:tcW w:type="dxa" w:w="4320"/>
          </w:tcPr>
          <w:p>
            <w:r>
              <w:rPr>
                <w:sz w:val="18"/>
              </w:rPr>
              <w:t>13/14 (92%)</w:t>
            </w:r>
          </w:p>
        </w:tc>
      </w:tr>
    </w:tbl>
    <w:p/>
    <w:p>
      <w:pPr>
        <w:pStyle w:val="Heading2"/>
      </w:pPr>
      <w:r>
        <w:t>6.2 True vs Estimated Height</w:t>
      </w:r>
    </w:p>
    <w:p>
      <w:pPr>
        <w:jc w:val="center"/>
      </w:pPr>
      <w:r>
        <w:drawing>
          <wp:inline xmlns:a="http://schemas.openxmlformats.org/drawingml/2006/main" xmlns:pic="http://schemas.openxmlformats.org/drawingml/2006/picture">
            <wp:extent cx="5486400" cy="5458737"/>
            <wp:docPr id="15" name="Picture 15"/>
            <wp:cNvGraphicFramePr>
              <a:graphicFrameLocks noChangeAspect="1"/>
            </wp:cNvGraphicFramePr>
            <a:graphic>
              <a:graphicData uri="http://schemas.openxmlformats.org/drawingml/2006/picture">
                <pic:pic>
                  <pic:nvPicPr>
                    <pic:cNvPr id="0" name="fig07_scatter_current.png"/>
                    <pic:cNvPicPr/>
                  </pic:nvPicPr>
                  <pic:blipFill>
                    <a:blip r:embed="rId23"/>
                    <a:stretch>
                      <a:fillRect/>
                    </a:stretch>
                  </pic:blipFill>
                  <pic:spPr>
                    <a:xfrm>
                      <a:off x="0" y="0"/>
                      <a:ext cx="5486400" cy="5458737"/>
                    </a:xfrm>
                    <a:prstGeom prst="rect"/>
                  </pic:spPr>
                </pic:pic>
              </a:graphicData>
            </a:graphic>
          </wp:inline>
        </w:drawing>
      </w:r>
    </w:p>
    <w:p>
      <w:pPr>
        <w:jc w:val="center"/>
      </w:pPr>
      <w:r>
        <w:rPr>
          <w:i/>
          <w:sz w:val="18"/>
        </w:rPr>
        <w:t>Figure 6.1: True vs Estimated height for all 33 rides (green=accepted, red=rejected)</w:t>
      </w:r>
    </w:p>
    <w:p>
      <w:pPr>
        <w:pStyle w:val="Heading2"/>
      </w:pPr>
      <w:r>
        <w:t>6.3 Per-Ride Error Analysis</w:t>
      </w:r>
    </w:p>
    <w:p>
      <w:pPr>
        <w:jc w:val="center"/>
      </w:pPr>
      <w:r>
        <w:drawing>
          <wp:inline xmlns:a="http://schemas.openxmlformats.org/drawingml/2006/main" xmlns:pic="http://schemas.openxmlformats.org/drawingml/2006/picture">
            <wp:extent cx="5486400" cy="1690777"/>
            <wp:docPr id="16" name="Picture 16"/>
            <wp:cNvGraphicFramePr>
              <a:graphicFrameLocks noChangeAspect="1"/>
            </wp:cNvGraphicFramePr>
            <a:graphic>
              <a:graphicData uri="http://schemas.openxmlformats.org/drawingml/2006/picture">
                <pic:pic>
                  <pic:nvPicPr>
                    <pic:cNvPr id="0" name="fig08_per_ride_errors.png"/>
                    <pic:cNvPicPr/>
                  </pic:nvPicPr>
                  <pic:blipFill>
                    <a:blip r:embed="rId24"/>
                    <a:stretch>
                      <a:fillRect/>
                    </a:stretch>
                  </pic:blipFill>
                  <pic:spPr>
                    <a:xfrm>
                      <a:off x="0" y="0"/>
                      <a:ext cx="5486400" cy="1690777"/>
                    </a:xfrm>
                    <a:prstGeom prst="rect"/>
                  </pic:spPr>
                </pic:pic>
              </a:graphicData>
            </a:graphic>
          </wp:inline>
        </w:drawing>
      </w:r>
    </w:p>
    <w:p>
      <w:pPr>
        <w:jc w:val="center"/>
      </w:pPr>
      <w:r>
        <w:rPr>
          <w:i/>
          <w:sz w:val="18"/>
        </w:rPr>
        <w:t>Figure 6.2: Per-ride absolute error (green=accepted, red=rejected, capped at 20m)</w:t>
      </w:r>
    </w:p>
    <w:p>
      <w:pPr>
        <w:pStyle w:val="Heading3"/>
      </w:pPr>
      <w:r>
        <w:t>6.3.1 Detailed Per-Ride Results</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Ride</w:t>
            </w:r>
          </w:p>
        </w:tc>
        <w:tc>
          <w:tcPr>
            <w:tcW w:type="dxa" w:w="1234"/>
          </w:tcPr>
          <w:p>
            <w:r>
              <w:rPr>
                <w:b/>
                <w:sz w:val="18"/>
              </w:rPr>
              <w:t>Phone</w:t>
            </w:r>
          </w:p>
        </w:tc>
        <w:tc>
          <w:tcPr>
            <w:tcW w:type="dxa" w:w="1234"/>
          </w:tcPr>
          <w:p>
            <w:r>
              <w:rPr>
                <w:b/>
                <w:sz w:val="18"/>
              </w:rPr>
              <w:t>True (m)</w:t>
            </w:r>
          </w:p>
        </w:tc>
        <w:tc>
          <w:tcPr>
            <w:tcW w:type="dxa" w:w="1234"/>
          </w:tcPr>
          <w:p>
            <w:r>
              <w:rPr>
                <w:b/>
                <w:sz w:val="18"/>
              </w:rPr>
              <w:t>Est (m)</w:t>
            </w:r>
          </w:p>
        </w:tc>
        <w:tc>
          <w:tcPr>
            <w:tcW w:type="dxa" w:w="1234"/>
          </w:tcPr>
          <w:p>
            <w:r>
              <w:rPr>
                <w:b/>
                <w:sz w:val="18"/>
              </w:rPr>
              <w:t>Error (m)</w:t>
            </w:r>
          </w:p>
        </w:tc>
        <w:tc>
          <w:tcPr>
            <w:tcW w:type="dxa" w:w="1234"/>
          </w:tcPr>
          <w:p>
            <w:r>
              <w:rPr>
                <w:b/>
                <w:sz w:val="18"/>
              </w:rPr>
              <w:t>Method</w:t>
            </w:r>
          </w:p>
        </w:tc>
        <w:tc>
          <w:tcPr>
            <w:tcW w:type="dxa" w:w="1234"/>
          </w:tcPr>
          <w:p>
            <w:r>
              <w:rPr>
                <w:b/>
                <w:sz w:val="18"/>
              </w:rPr>
              <w:t>Acc</w:t>
            </w:r>
          </w:p>
        </w:tc>
      </w:tr>
      <w:tr>
        <w:tc>
          <w:tcPr>
            <w:tcW w:type="dxa" w:w="1234"/>
          </w:tcPr>
          <w:p>
            <w:r>
              <w:rPr>
                <w:sz w:val="18"/>
              </w:rPr>
              <w:t>1</w:t>
            </w:r>
          </w:p>
        </w:tc>
        <w:tc>
          <w:tcPr>
            <w:tcW w:type="dxa" w:w="1234"/>
          </w:tcPr>
          <w:p>
            <w:r>
              <w:rPr>
                <w:sz w:val="18"/>
              </w:rPr>
              <w:t>hand</w:t>
            </w:r>
          </w:p>
        </w:tc>
        <w:tc>
          <w:tcPr>
            <w:tcW w:type="dxa" w:w="1234"/>
          </w:tcPr>
          <w:p>
            <w:r>
              <w:rPr>
                <w:sz w:val="18"/>
              </w:rPr>
              <w:t>+18.4</w:t>
            </w:r>
          </w:p>
        </w:tc>
        <w:tc>
          <w:tcPr>
            <w:tcW w:type="dxa" w:w="1234"/>
          </w:tcPr>
          <w:p>
            <w:r>
              <w:rPr>
                <w:sz w:val="18"/>
              </w:rPr>
              <w:t>+20.16</w:t>
            </w:r>
          </w:p>
        </w:tc>
        <w:tc>
          <w:tcPr>
            <w:tcW w:type="dxa" w:w="1234"/>
          </w:tcPr>
          <w:p>
            <w:r>
              <w:rPr>
                <w:sz w:val="18"/>
              </w:rPr>
              <w:t>1.76</w:t>
            </w:r>
          </w:p>
        </w:tc>
        <w:tc>
          <w:tcPr>
            <w:tcW w:type="dxa" w:w="1234"/>
          </w:tcPr>
          <w:p>
            <w:r>
              <w:rPr>
                <w:sz w:val="18"/>
              </w:rPr>
              <w:t>gravity_proj</w:t>
            </w:r>
          </w:p>
        </w:tc>
        <w:tc>
          <w:tcPr>
            <w:tcW w:type="dxa" w:w="1234"/>
          </w:tcPr>
          <w:p>
            <w:r>
              <w:rPr>
                <w:sz w:val="18"/>
              </w:rPr>
              <w:t>✗</w:t>
            </w:r>
          </w:p>
        </w:tc>
      </w:tr>
      <w:tr>
        <w:tc>
          <w:tcPr>
            <w:tcW w:type="dxa" w:w="1234"/>
          </w:tcPr>
          <w:p>
            <w:r>
              <w:rPr>
                <w:sz w:val="18"/>
              </w:rPr>
              <w:t>2</w:t>
            </w:r>
          </w:p>
        </w:tc>
        <w:tc>
          <w:tcPr>
            <w:tcW w:type="dxa" w:w="1234"/>
          </w:tcPr>
          <w:p>
            <w:r>
              <w:rPr>
                <w:sz w:val="18"/>
              </w:rPr>
              <w:t>hand</w:t>
            </w:r>
          </w:p>
        </w:tc>
        <w:tc>
          <w:tcPr>
            <w:tcW w:type="dxa" w:w="1234"/>
          </w:tcPr>
          <w:p>
            <w:r>
              <w:rPr>
                <w:sz w:val="18"/>
              </w:rPr>
              <w:t>+9.0</w:t>
            </w:r>
          </w:p>
        </w:tc>
        <w:tc>
          <w:tcPr>
            <w:tcW w:type="dxa" w:w="1234"/>
          </w:tcPr>
          <w:p>
            <w:r>
              <w:rPr>
                <w:sz w:val="18"/>
              </w:rPr>
              <w:t>+13.17</w:t>
            </w:r>
          </w:p>
        </w:tc>
        <w:tc>
          <w:tcPr>
            <w:tcW w:type="dxa" w:w="1234"/>
          </w:tcPr>
          <w:p>
            <w:r>
              <w:rPr>
                <w:sz w:val="18"/>
              </w:rPr>
              <w:t>4.18</w:t>
            </w:r>
          </w:p>
        </w:tc>
        <w:tc>
          <w:tcPr>
            <w:tcW w:type="dxa" w:w="1234"/>
          </w:tcPr>
          <w:p>
            <w:r>
              <w:rPr>
                <w:sz w:val="18"/>
              </w:rPr>
              <w:t>signed_mag</w:t>
            </w:r>
          </w:p>
        </w:tc>
        <w:tc>
          <w:tcPr>
            <w:tcW w:type="dxa" w:w="1234"/>
          </w:tcPr>
          <w:p>
            <w:r>
              <w:rPr>
                <w:sz w:val="18"/>
              </w:rPr>
              <w:t>✗</w:t>
            </w:r>
          </w:p>
        </w:tc>
      </w:tr>
      <w:tr>
        <w:tc>
          <w:tcPr>
            <w:tcW w:type="dxa" w:w="1234"/>
          </w:tcPr>
          <w:p>
            <w:r>
              <w:rPr>
                <w:sz w:val="18"/>
              </w:rPr>
              <w:t>3</w:t>
            </w:r>
          </w:p>
        </w:tc>
        <w:tc>
          <w:tcPr>
            <w:tcW w:type="dxa" w:w="1234"/>
          </w:tcPr>
          <w:p>
            <w:r>
              <w:rPr>
                <w:sz w:val="18"/>
              </w:rPr>
              <w:t>hand</w:t>
            </w:r>
          </w:p>
        </w:tc>
        <w:tc>
          <w:tcPr>
            <w:tcW w:type="dxa" w:w="1234"/>
          </w:tcPr>
          <w:p>
            <w:r>
              <w:rPr>
                <w:sz w:val="18"/>
              </w:rPr>
              <w:t>+3.0</w:t>
            </w:r>
          </w:p>
        </w:tc>
        <w:tc>
          <w:tcPr>
            <w:tcW w:type="dxa" w:w="1234"/>
          </w:tcPr>
          <w:p>
            <w:r>
              <w:rPr>
                <w:sz w:val="18"/>
              </w:rPr>
              <w:t>+1.16</w:t>
            </w:r>
          </w:p>
        </w:tc>
        <w:tc>
          <w:tcPr>
            <w:tcW w:type="dxa" w:w="1234"/>
          </w:tcPr>
          <w:p>
            <w:r>
              <w:rPr>
                <w:sz w:val="18"/>
              </w:rPr>
              <w:t>1.84</w:t>
            </w:r>
          </w:p>
        </w:tc>
        <w:tc>
          <w:tcPr>
            <w:tcW w:type="dxa" w:w="1234"/>
          </w:tcPr>
          <w:p>
            <w:r>
              <w:rPr>
                <w:sz w:val="18"/>
              </w:rPr>
              <w:t>gravity_proj</w:t>
            </w:r>
          </w:p>
        </w:tc>
        <w:tc>
          <w:tcPr>
            <w:tcW w:type="dxa" w:w="1234"/>
          </w:tcPr>
          <w:p>
            <w:r>
              <w:rPr>
                <w:sz w:val="18"/>
              </w:rPr>
              <w:t>✓</w:t>
            </w:r>
          </w:p>
        </w:tc>
      </w:tr>
      <w:tr>
        <w:tc>
          <w:tcPr>
            <w:tcW w:type="dxa" w:w="1234"/>
          </w:tcPr>
          <w:p>
            <w:r>
              <w:rPr>
                <w:sz w:val="18"/>
              </w:rPr>
              <w:t>4</w:t>
            </w:r>
          </w:p>
        </w:tc>
        <w:tc>
          <w:tcPr>
            <w:tcW w:type="dxa" w:w="1234"/>
          </w:tcPr>
          <w:p>
            <w:r>
              <w:rPr>
                <w:sz w:val="18"/>
              </w:rPr>
              <w:t>hand</w:t>
            </w:r>
          </w:p>
        </w:tc>
        <w:tc>
          <w:tcPr>
            <w:tcW w:type="dxa" w:w="1234"/>
          </w:tcPr>
          <w:p>
            <w:r>
              <w:rPr>
                <w:sz w:val="18"/>
              </w:rPr>
              <w:t>+6.0</w:t>
            </w:r>
          </w:p>
        </w:tc>
        <w:tc>
          <w:tcPr>
            <w:tcW w:type="dxa" w:w="1234"/>
          </w:tcPr>
          <w:p>
            <w:r>
              <w:rPr>
                <w:sz w:val="18"/>
              </w:rPr>
              <w:t>+5.68</w:t>
            </w:r>
          </w:p>
        </w:tc>
        <w:tc>
          <w:tcPr>
            <w:tcW w:type="dxa" w:w="1234"/>
          </w:tcPr>
          <w:p>
            <w:r>
              <w:rPr>
                <w:sz w:val="18"/>
              </w:rPr>
              <w:t>0.32</w:t>
            </w:r>
          </w:p>
        </w:tc>
        <w:tc>
          <w:tcPr>
            <w:tcW w:type="dxa" w:w="1234"/>
          </w:tcPr>
          <w:p>
            <w:r>
              <w:rPr>
                <w:sz w:val="18"/>
              </w:rPr>
              <w:t>gravity_proj</w:t>
            </w:r>
          </w:p>
        </w:tc>
        <w:tc>
          <w:tcPr>
            <w:tcW w:type="dxa" w:w="1234"/>
          </w:tcPr>
          <w:p>
            <w:r>
              <w:rPr>
                <w:sz w:val="18"/>
              </w:rPr>
              <w:t>✓</w:t>
            </w:r>
          </w:p>
        </w:tc>
      </w:tr>
      <w:tr>
        <w:tc>
          <w:tcPr>
            <w:tcW w:type="dxa" w:w="1234"/>
          </w:tcPr>
          <w:p>
            <w:r>
              <w:rPr>
                <w:sz w:val="18"/>
              </w:rPr>
              <w:t>5</w:t>
            </w:r>
          </w:p>
        </w:tc>
        <w:tc>
          <w:tcPr>
            <w:tcW w:type="dxa" w:w="1234"/>
          </w:tcPr>
          <w:p>
            <w:r>
              <w:rPr>
                <w:sz w:val="18"/>
              </w:rPr>
              <w:t>hand</w:t>
            </w:r>
          </w:p>
        </w:tc>
        <w:tc>
          <w:tcPr>
            <w:tcW w:type="dxa" w:w="1234"/>
          </w:tcPr>
          <w:p>
            <w:r>
              <w:rPr>
                <w:sz w:val="18"/>
              </w:rPr>
              <w:t>+3.0</w:t>
            </w:r>
          </w:p>
        </w:tc>
        <w:tc>
          <w:tcPr>
            <w:tcW w:type="dxa" w:w="1234"/>
          </w:tcPr>
          <w:p>
            <w:r>
              <w:rPr>
                <w:sz w:val="18"/>
              </w:rPr>
              <w:t>+2.55</w:t>
            </w:r>
          </w:p>
        </w:tc>
        <w:tc>
          <w:tcPr>
            <w:tcW w:type="dxa" w:w="1234"/>
          </w:tcPr>
          <w:p>
            <w:r>
              <w:rPr>
                <w:sz w:val="18"/>
              </w:rPr>
              <w:t>0.46</w:t>
            </w:r>
          </w:p>
        </w:tc>
        <w:tc>
          <w:tcPr>
            <w:tcW w:type="dxa" w:w="1234"/>
          </w:tcPr>
          <w:p>
            <w:r>
              <w:rPr>
                <w:sz w:val="18"/>
              </w:rPr>
              <w:t>gravity_proj</w:t>
            </w:r>
          </w:p>
        </w:tc>
        <w:tc>
          <w:tcPr>
            <w:tcW w:type="dxa" w:w="1234"/>
          </w:tcPr>
          <w:p>
            <w:r>
              <w:rPr>
                <w:sz w:val="18"/>
              </w:rPr>
              <w:t>✓</w:t>
            </w:r>
          </w:p>
        </w:tc>
      </w:tr>
      <w:tr>
        <w:tc>
          <w:tcPr>
            <w:tcW w:type="dxa" w:w="1234"/>
          </w:tcPr>
          <w:p>
            <w:r>
              <w:rPr>
                <w:sz w:val="18"/>
              </w:rPr>
              <w:t>6</w:t>
            </w:r>
          </w:p>
        </w:tc>
        <w:tc>
          <w:tcPr>
            <w:tcW w:type="dxa" w:w="1234"/>
          </w:tcPr>
          <w:p>
            <w:r>
              <w:rPr>
                <w:sz w:val="18"/>
              </w:rPr>
              <w:t>hand</w:t>
            </w:r>
          </w:p>
        </w:tc>
        <w:tc>
          <w:tcPr>
            <w:tcW w:type="dxa" w:w="1234"/>
          </w:tcPr>
          <w:p>
            <w:r>
              <w:rPr>
                <w:sz w:val="18"/>
              </w:rPr>
              <w:t>+3.0</w:t>
            </w:r>
          </w:p>
        </w:tc>
        <w:tc>
          <w:tcPr>
            <w:tcW w:type="dxa" w:w="1234"/>
          </w:tcPr>
          <w:p>
            <w:r>
              <w:rPr>
                <w:sz w:val="18"/>
              </w:rPr>
              <w:t>+2.62</w:t>
            </w:r>
          </w:p>
        </w:tc>
        <w:tc>
          <w:tcPr>
            <w:tcW w:type="dxa" w:w="1234"/>
          </w:tcPr>
          <w:p>
            <w:r>
              <w:rPr>
                <w:sz w:val="18"/>
              </w:rPr>
              <w:t>0.39</w:t>
            </w:r>
          </w:p>
        </w:tc>
        <w:tc>
          <w:tcPr>
            <w:tcW w:type="dxa" w:w="1234"/>
          </w:tcPr>
          <w:p>
            <w:r>
              <w:rPr>
                <w:sz w:val="18"/>
              </w:rPr>
              <w:t>gravity_proj</w:t>
            </w:r>
          </w:p>
        </w:tc>
        <w:tc>
          <w:tcPr>
            <w:tcW w:type="dxa" w:w="1234"/>
          </w:tcPr>
          <w:p>
            <w:r>
              <w:rPr>
                <w:sz w:val="18"/>
              </w:rPr>
              <w:t>✓</w:t>
            </w:r>
          </w:p>
        </w:tc>
      </w:tr>
      <w:tr>
        <w:tc>
          <w:tcPr>
            <w:tcW w:type="dxa" w:w="1234"/>
          </w:tcPr>
          <w:p>
            <w:r>
              <w:rPr>
                <w:sz w:val="18"/>
              </w:rPr>
              <w:t>7</w:t>
            </w:r>
          </w:p>
        </w:tc>
        <w:tc>
          <w:tcPr>
            <w:tcW w:type="dxa" w:w="1234"/>
          </w:tcPr>
          <w:p>
            <w:r>
              <w:rPr>
                <w:sz w:val="18"/>
              </w:rPr>
              <w:t>hand</w:t>
            </w:r>
          </w:p>
        </w:tc>
        <w:tc>
          <w:tcPr>
            <w:tcW w:type="dxa" w:w="1234"/>
          </w:tcPr>
          <w:p>
            <w:r>
              <w:rPr>
                <w:sz w:val="18"/>
              </w:rPr>
              <w:t>+3.0</w:t>
            </w:r>
          </w:p>
        </w:tc>
        <w:tc>
          <w:tcPr>
            <w:tcW w:type="dxa" w:w="1234"/>
          </w:tcPr>
          <w:p>
            <w:r>
              <w:rPr>
                <w:sz w:val="18"/>
              </w:rPr>
              <w:t>+5.27</w:t>
            </w:r>
          </w:p>
        </w:tc>
        <w:tc>
          <w:tcPr>
            <w:tcW w:type="dxa" w:w="1234"/>
          </w:tcPr>
          <w:p>
            <w:r>
              <w:rPr>
                <w:sz w:val="18"/>
              </w:rPr>
              <w:t>2.27</w:t>
            </w:r>
          </w:p>
        </w:tc>
        <w:tc>
          <w:tcPr>
            <w:tcW w:type="dxa" w:w="1234"/>
          </w:tcPr>
          <w:p>
            <w:r>
              <w:rPr>
                <w:sz w:val="18"/>
              </w:rPr>
              <w:t>gravity_proj</w:t>
            </w:r>
          </w:p>
        </w:tc>
        <w:tc>
          <w:tcPr>
            <w:tcW w:type="dxa" w:w="1234"/>
          </w:tcPr>
          <w:p>
            <w:r>
              <w:rPr>
                <w:sz w:val="18"/>
              </w:rPr>
              <w:t>✓</w:t>
            </w:r>
          </w:p>
        </w:tc>
      </w:tr>
      <w:tr>
        <w:tc>
          <w:tcPr>
            <w:tcW w:type="dxa" w:w="1234"/>
          </w:tcPr>
          <w:p>
            <w:r>
              <w:rPr>
                <w:sz w:val="18"/>
              </w:rPr>
              <w:t>8</w:t>
            </w:r>
          </w:p>
        </w:tc>
        <w:tc>
          <w:tcPr>
            <w:tcW w:type="dxa" w:w="1234"/>
          </w:tcPr>
          <w:p>
            <w:r>
              <w:rPr>
                <w:sz w:val="18"/>
              </w:rPr>
              <w:t>hand</w:t>
            </w:r>
          </w:p>
        </w:tc>
        <w:tc>
          <w:tcPr>
            <w:tcW w:type="dxa" w:w="1234"/>
          </w:tcPr>
          <w:p>
            <w:r>
              <w:rPr>
                <w:sz w:val="18"/>
              </w:rPr>
              <w:t>+3.0</w:t>
            </w:r>
          </w:p>
        </w:tc>
        <w:tc>
          <w:tcPr>
            <w:tcW w:type="dxa" w:w="1234"/>
          </w:tcPr>
          <w:p>
            <w:r>
              <w:rPr>
                <w:sz w:val="18"/>
              </w:rPr>
              <w:t>+3.25</w:t>
            </w:r>
          </w:p>
        </w:tc>
        <w:tc>
          <w:tcPr>
            <w:tcW w:type="dxa" w:w="1234"/>
          </w:tcPr>
          <w:p>
            <w:r>
              <w:rPr>
                <w:sz w:val="18"/>
              </w:rPr>
              <w:t>0.24</w:t>
            </w:r>
          </w:p>
        </w:tc>
        <w:tc>
          <w:tcPr>
            <w:tcW w:type="dxa" w:w="1234"/>
          </w:tcPr>
          <w:p>
            <w:r>
              <w:rPr>
                <w:sz w:val="18"/>
              </w:rPr>
              <w:t>gravity_proj</w:t>
            </w:r>
          </w:p>
        </w:tc>
        <w:tc>
          <w:tcPr>
            <w:tcW w:type="dxa" w:w="1234"/>
          </w:tcPr>
          <w:p>
            <w:r>
              <w:rPr>
                <w:sz w:val="18"/>
              </w:rPr>
              <w:t>✓</w:t>
            </w:r>
          </w:p>
        </w:tc>
      </w:tr>
      <w:tr>
        <w:tc>
          <w:tcPr>
            <w:tcW w:type="dxa" w:w="1234"/>
          </w:tcPr>
          <w:p>
            <w:r>
              <w:rPr>
                <w:sz w:val="18"/>
              </w:rPr>
              <w:t>9</w:t>
            </w:r>
          </w:p>
        </w:tc>
        <w:tc>
          <w:tcPr>
            <w:tcW w:type="dxa" w:w="1234"/>
          </w:tcPr>
          <w:p>
            <w:r>
              <w:rPr>
                <w:sz w:val="18"/>
              </w:rPr>
              <w:t>hand</w:t>
            </w:r>
          </w:p>
        </w:tc>
        <w:tc>
          <w:tcPr>
            <w:tcW w:type="dxa" w:w="1234"/>
          </w:tcPr>
          <w:p>
            <w:r>
              <w:rPr>
                <w:sz w:val="18"/>
              </w:rPr>
              <w:t>+6.0</w:t>
            </w:r>
          </w:p>
        </w:tc>
        <w:tc>
          <w:tcPr>
            <w:tcW w:type="dxa" w:w="1234"/>
          </w:tcPr>
          <w:p>
            <w:r>
              <w:rPr>
                <w:sz w:val="18"/>
              </w:rPr>
              <w:t>+7.74</w:t>
            </w:r>
          </w:p>
        </w:tc>
        <w:tc>
          <w:tcPr>
            <w:tcW w:type="dxa" w:w="1234"/>
          </w:tcPr>
          <w:p>
            <w:r>
              <w:rPr>
                <w:sz w:val="18"/>
              </w:rPr>
              <w:t>1.72</w:t>
            </w:r>
          </w:p>
        </w:tc>
        <w:tc>
          <w:tcPr>
            <w:tcW w:type="dxa" w:w="1234"/>
          </w:tcPr>
          <w:p>
            <w:r>
              <w:rPr>
                <w:sz w:val="18"/>
              </w:rPr>
              <w:t>drift_corrected_mag</w:t>
            </w:r>
          </w:p>
        </w:tc>
        <w:tc>
          <w:tcPr>
            <w:tcW w:type="dxa" w:w="1234"/>
          </w:tcPr>
          <w:p>
            <w:r>
              <w:rPr>
                <w:sz w:val="18"/>
              </w:rPr>
              <w:t>✓</w:t>
            </w:r>
          </w:p>
        </w:tc>
      </w:tr>
      <w:tr>
        <w:tc>
          <w:tcPr>
            <w:tcW w:type="dxa" w:w="1234"/>
          </w:tcPr>
          <w:p>
            <w:r>
              <w:rPr>
                <w:sz w:val="18"/>
              </w:rPr>
              <w:t>10</w:t>
            </w:r>
          </w:p>
        </w:tc>
        <w:tc>
          <w:tcPr>
            <w:tcW w:type="dxa" w:w="1234"/>
          </w:tcPr>
          <w:p>
            <w:r>
              <w:rPr>
                <w:sz w:val="18"/>
              </w:rPr>
              <w:t>hand</w:t>
            </w:r>
          </w:p>
        </w:tc>
        <w:tc>
          <w:tcPr>
            <w:tcW w:type="dxa" w:w="1234"/>
          </w:tcPr>
          <w:p>
            <w:r>
              <w:rPr>
                <w:sz w:val="18"/>
              </w:rPr>
              <w:t>-3.0</w:t>
            </w:r>
          </w:p>
        </w:tc>
        <w:tc>
          <w:tcPr>
            <w:tcW w:type="dxa" w:w="1234"/>
          </w:tcPr>
          <w:p>
            <w:r>
              <w:rPr>
                <w:sz w:val="18"/>
              </w:rPr>
              <w:t>+0.33</w:t>
            </w:r>
          </w:p>
        </w:tc>
        <w:tc>
          <w:tcPr>
            <w:tcW w:type="dxa" w:w="1234"/>
          </w:tcPr>
          <w:p>
            <w:r>
              <w:rPr>
                <w:sz w:val="18"/>
              </w:rPr>
              <w:t>3.32</w:t>
            </w:r>
          </w:p>
        </w:tc>
        <w:tc>
          <w:tcPr>
            <w:tcW w:type="dxa" w:w="1234"/>
          </w:tcPr>
          <w:p>
            <w:r>
              <w:rPr>
                <w:sz w:val="18"/>
              </w:rPr>
              <w:t>gravity_proj</w:t>
            </w:r>
          </w:p>
        </w:tc>
        <w:tc>
          <w:tcPr>
            <w:tcW w:type="dxa" w:w="1234"/>
          </w:tcPr>
          <w:p>
            <w:r>
              <w:rPr>
                <w:sz w:val="18"/>
              </w:rPr>
              <w:t>✗</w:t>
            </w:r>
          </w:p>
        </w:tc>
      </w:tr>
      <w:tr>
        <w:tc>
          <w:tcPr>
            <w:tcW w:type="dxa" w:w="1234"/>
          </w:tcPr>
          <w:p>
            <w:r>
              <w:rPr>
                <w:sz w:val="18"/>
              </w:rPr>
              <w:t>11</w:t>
            </w:r>
          </w:p>
        </w:tc>
        <w:tc>
          <w:tcPr>
            <w:tcW w:type="dxa" w:w="1234"/>
          </w:tcPr>
          <w:p>
            <w:r>
              <w:rPr>
                <w:sz w:val="18"/>
              </w:rPr>
              <w:t>hand</w:t>
            </w:r>
          </w:p>
        </w:tc>
        <w:tc>
          <w:tcPr>
            <w:tcW w:type="dxa" w:w="1234"/>
          </w:tcPr>
          <w:p>
            <w:r>
              <w:rPr>
                <w:sz w:val="18"/>
              </w:rPr>
              <w:t>-3.0</w:t>
            </w:r>
          </w:p>
        </w:tc>
        <w:tc>
          <w:tcPr>
            <w:tcW w:type="dxa" w:w="1234"/>
          </w:tcPr>
          <w:p>
            <w:r>
              <w:rPr>
                <w:sz w:val="18"/>
              </w:rPr>
              <w:t>-4.24</w:t>
            </w:r>
          </w:p>
        </w:tc>
        <w:tc>
          <w:tcPr>
            <w:tcW w:type="dxa" w:w="1234"/>
          </w:tcPr>
          <w:p>
            <w:r>
              <w:rPr>
                <w:sz w:val="18"/>
              </w:rPr>
              <w:t>1.24</w:t>
            </w:r>
          </w:p>
        </w:tc>
        <w:tc>
          <w:tcPr>
            <w:tcW w:type="dxa" w:w="1234"/>
          </w:tcPr>
          <w:p>
            <w:r>
              <w:rPr>
                <w:sz w:val="18"/>
              </w:rPr>
              <w:t>gravity_proj</w:t>
            </w:r>
          </w:p>
        </w:tc>
        <w:tc>
          <w:tcPr>
            <w:tcW w:type="dxa" w:w="1234"/>
          </w:tcPr>
          <w:p>
            <w:r>
              <w:rPr>
                <w:sz w:val="18"/>
              </w:rPr>
              <w:t>✓</w:t>
            </w:r>
          </w:p>
        </w:tc>
      </w:tr>
      <w:tr>
        <w:tc>
          <w:tcPr>
            <w:tcW w:type="dxa" w:w="1234"/>
          </w:tcPr>
          <w:p>
            <w:r>
              <w:rPr>
                <w:sz w:val="18"/>
              </w:rPr>
              <w:t>12</w:t>
            </w:r>
          </w:p>
        </w:tc>
        <w:tc>
          <w:tcPr>
            <w:tcW w:type="dxa" w:w="1234"/>
          </w:tcPr>
          <w:p>
            <w:r>
              <w:rPr>
                <w:sz w:val="18"/>
              </w:rPr>
              <w:t>hand</w:t>
            </w:r>
          </w:p>
        </w:tc>
        <w:tc>
          <w:tcPr>
            <w:tcW w:type="dxa" w:w="1234"/>
          </w:tcPr>
          <w:p>
            <w:r>
              <w:rPr>
                <w:sz w:val="18"/>
              </w:rPr>
              <w:t>-3.0</w:t>
            </w:r>
          </w:p>
        </w:tc>
        <w:tc>
          <w:tcPr>
            <w:tcW w:type="dxa" w:w="1234"/>
          </w:tcPr>
          <w:p>
            <w:r>
              <w:rPr>
                <w:sz w:val="18"/>
              </w:rPr>
              <w:t>-4.81</w:t>
            </w:r>
          </w:p>
        </w:tc>
        <w:tc>
          <w:tcPr>
            <w:tcW w:type="dxa" w:w="1234"/>
          </w:tcPr>
          <w:p>
            <w:r>
              <w:rPr>
                <w:sz w:val="18"/>
              </w:rPr>
              <w:t>1.81</w:t>
            </w:r>
          </w:p>
        </w:tc>
        <w:tc>
          <w:tcPr>
            <w:tcW w:type="dxa" w:w="1234"/>
          </w:tcPr>
          <w:p>
            <w:r>
              <w:rPr>
                <w:sz w:val="18"/>
              </w:rPr>
              <w:t>drift_corrected_mag</w:t>
            </w:r>
          </w:p>
        </w:tc>
        <w:tc>
          <w:tcPr>
            <w:tcW w:type="dxa" w:w="1234"/>
          </w:tcPr>
          <w:p>
            <w:r>
              <w:rPr>
                <w:sz w:val="18"/>
              </w:rPr>
              <w:t>✗</w:t>
            </w:r>
          </w:p>
        </w:tc>
      </w:tr>
      <w:tr>
        <w:tc>
          <w:tcPr>
            <w:tcW w:type="dxa" w:w="1234"/>
          </w:tcPr>
          <w:p>
            <w:r>
              <w:rPr>
                <w:sz w:val="18"/>
              </w:rPr>
              <w:t>13</w:t>
            </w:r>
          </w:p>
        </w:tc>
        <w:tc>
          <w:tcPr>
            <w:tcW w:type="dxa" w:w="1234"/>
          </w:tcPr>
          <w:p>
            <w:r>
              <w:rPr>
                <w:sz w:val="18"/>
              </w:rPr>
              <w:t>hand</w:t>
            </w:r>
          </w:p>
        </w:tc>
        <w:tc>
          <w:tcPr>
            <w:tcW w:type="dxa" w:w="1234"/>
          </w:tcPr>
          <w:p>
            <w:r>
              <w:rPr>
                <w:sz w:val="18"/>
              </w:rPr>
              <w:t>-3.0</w:t>
            </w:r>
          </w:p>
        </w:tc>
        <w:tc>
          <w:tcPr>
            <w:tcW w:type="dxa" w:w="1234"/>
          </w:tcPr>
          <w:p>
            <w:r>
              <w:rPr>
                <w:sz w:val="18"/>
              </w:rPr>
              <w:t>-1.46</w:t>
            </w:r>
          </w:p>
        </w:tc>
        <w:tc>
          <w:tcPr>
            <w:tcW w:type="dxa" w:w="1234"/>
          </w:tcPr>
          <w:p>
            <w:r>
              <w:rPr>
                <w:sz w:val="18"/>
              </w:rPr>
              <w:t>1.54</w:t>
            </w:r>
          </w:p>
        </w:tc>
        <w:tc>
          <w:tcPr>
            <w:tcW w:type="dxa" w:w="1234"/>
          </w:tcPr>
          <w:p>
            <w:r>
              <w:rPr>
                <w:sz w:val="18"/>
              </w:rPr>
              <w:t>gravity_proj</w:t>
            </w:r>
          </w:p>
        </w:tc>
        <w:tc>
          <w:tcPr>
            <w:tcW w:type="dxa" w:w="1234"/>
          </w:tcPr>
          <w:p>
            <w:r>
              <w:rPr>
                <w:sz w:val="18"/>
              </w:rPr>
              <w:t>✓</w:t>
            </w:r>
          </w:p>
        </w:tc>
      </w:tr>
      <w:tr>
        <w:tc>
          <w:tcPr>
            <w:tcW w:type="dxa" w:w="1234"/>
          </w:tcPr>
          <w:p>
            <w:r>
              <w:rPr>
                <w:sz w:val="18"/>
              </w:rPr>
              <w:t>14</w:t>
            </w:r>
          </w:p>
        </w:tc>
        <w:tc>
          <w:tcPr>
            <w:tcW w:type="dxa" w:w="1234"/>
          </w:tcPr>
          <w:p>
            <w:r>
              <w:rPr>
                <w:sz w:val="18"/>
              </w:rPr>
              <w:t>hand</w:t>
            </w:r>
          </w:p>
        </w:tc>
        <w:tc>
          <w:tcPr>
            <w:tcW w:type="dxa" w:w="1234"/>
          </w:tcPr>
          <w:p>
            <w:r>
              <w:rPr>
                <w:sz w:val="18"/>
              </w:rPr>
              <w:t>-6.0</w:t>
            </w:r>
          </w:p>
        </w:tc>
        <w:tc>
          <w:tcPr>
            <w:tcW w:type="dxa" w:w="1234"/>
          </w:tcPr>
          <w:p>
            <w:r>
              <w:rPr>
                <w:sz w:val="18"/>
              </w:rPr>
              <w:t>-6.33</w:t>
            </w:r>
          </w:p>
        </w:tc>
        <w:tc>
          <w:tcPr>
            <w:tcW w:type="dxa" w:w="1234"/>
          </w:tcPr>
          <w:p>
            <w:r>
              <w:rPr>
                <w:sz w:val="18"/>
              </w:rPr>
              <w:t>0.34</w:t>
            </w:r>
          </w:p>
        </w:tc>
        <w:tc>
          <w:tcPr>
            <w:tcW w:type="dxa" w:w="1234"/>
          </w:tcPr>
          <w:p>
            <w:r>
              <w:rPr>
                <w:sz w:val="18"/>
              </w:rPr>
              <w:t>gravity_proj</w:t>
            </w:r>
          </w:p>
        </w:tc>
        <w:tc>
          <w:tcPr>
            <w:tcW w:type="dxa" w:w="1234"/>
          </w:tcPr>
          <w:p>
            <w:r>
              <w:rPr>
                <w:sz w:val="18"/>
              </w:rPr>
              <w:t>✗</w:t>
            </w:r>
          </w:p>
        </w:tc>
      </w:tr>
      <w:tr>
        <w:tc>
          <w:tcPr>
            <w:tcW w:type="dxa" w:w="1234"/>
          </w:tcPr>
          <w:p>
            <w:r>
              <w:rPr>
                <w:sz w:val="18"/>
              </w:rPr>
              <w:t>15</w:t>
            </w:r>
          </w:p>
        </w:tc>
        <w:tc>
          <w:tcPr>
            <w:tcW w:type="dxa" w:w="1234"/>
          </w:tcPr>
          <w:p>
            <w:r>
              <w:rPr>
                <w:sz w:val="18"/>
              </w:rPr>
              <w:t>hand</w:t>
            </w:r>
          </w:p>
        </w:tc>
        <w:tc>
          <w:tcPr>
            <w:tcW w:type="dxa" w:w="1234"/>
          </w:tcPr>
          <w:p>
            <w:r>
              <w:rPr>
                <w:sz w:val="18"/>
              </w:rPr>
              <w:t>-6.0</w:t>
            </w:r>
          </w:p>
        </w:tc>
        <w:tc>
          <w:tcPr>
            <w:tcW w:type="dxa" w:w="1234"/>
          </w:tcPr>
          <w:p>
            <w:r>
              <w:rPr>
                <w:sz w:val="18"/>
              </w:rPr>
              <w:t>-6.79</w:t>
            </w:r>
          </w:p>
        </w:tc>
        <w:tc>
          <w:tcPr>
            <w:tcW w:type="dxa" w:w="1234"/>
          </w:tcPr>
          <w:p>
            <w:r>
              <w:rPr>
                <w:sz w:val="18"/>
              </w:rPr>
              <w:t>0.80</w:t>
            </w:r>
          </w:p>
        </w:tc>
        <w:tc>
          <w:tcPr>
            <w:tcW w:type="dxa" w:w="1234"/>
          </w:tcPr>
          <w:p>
            <w:r>
              <w:rPr>
                <w:sz w:val="18"/>
              </w:rPr>
              <w:t>gravity_proj</w:t>
            </w:r>
          </w:p>
        </w:tc>
        <w:tc>
          <w:tcPr>
            <w:tcW w:type="dxa" w:w="1234"/>
          </w:tcPr>
          <w:p>
            <w:r>
              <w:rPr>
                <w:sz w:val="18"/>
              </w:rPr>
              <w:t>✓</w:t>
            </w:r>
          </w:p>
        </w:tc>
      </w:tr>
      <w:tr>
        <w:tc>
          <w:tcPr>
            <w:tcW w:type="dxa" w:w="1234"/>
          </w:tcPr>
          <w:p>
            <w:r>
              <w:rPr>
                <w:sz w:val="18"/>
              </w:rPr>
              <w:t>16</w:t>
            </w:r>
          </w:p>
        </w:tc>
        <w:tc>
          <w:tcPr>
            <w:tcW w:type="dxa" w:w="1234"/>
          </w:tcPr>
          <w:p>
            <w:r>
              <w:rPr>
                <w:sz w:val="18"/>
              </w:rPr>
              <w:t>hand</w:t>
            </w:r>
          </w:p>
        </w:tc>
        <w:tc>
          <w:tcPr>
            <w:tcW w:type="dxa" w:w="1234"/>
          </w:tcPr>
          <w:p>
            <w:r>
              <w:rPr>
                <w:sz w:val="18"/>
              </w:rPr>
              <w:t>-3.0</w:t>
            </w:r>
          </w:p>
        </w:tc>
        <w:tc>
          <w:tcPr>
            <w:tcW w:type="dxa" w:w="1234"/>
          </w:tcPr>
          <w:p>
            <w:r>
              <w:rPr>
                <w:sz w:val="18"/>
              </w:rPr>
              <w:t>-1.98</w:t>
            </w:r>
          </w:p>
        </w:tc>
        <w:tc>
          <w:tcPr>
            <w:tcW w:type="dxa" w:w="1234"/>
          </w:tcPr>
          <w:p>
            <w:r>
              <w:rPr>
                <w:sz w:val="18"/>
              </w:rPr>
              <w:t>1.01</w:t>
            </w:r>
          </w:p>
        </w:tc>
        <w:tc>
          <w:tcPr>
            <w:tcW w:type="dxa" w:w="1234"/>
          </w:tcPr>
          <w:p>
            <w:r>
              <w:rPr>
                <w:sz w:val="18"/>
              </w:rPr>
              <w:t>gravity_proj</w:t>
            </w:r>
          </w:p>
        </w:tc>
        <w:tc>
          <w:tcPr>
            <w:tcW w:type="dxa" w:w="1234"/>
          </w:tcPr>
          <w:p>
            <w:r>
              <w:rPr>
                <w:sz w:val="18"/>
              </w:rPr>
              <w:t>✓</w:t>
            </w:r>
          </w:p>
        </w:tc>
      </w:tr>
      <w:tr>
        <w:tc>
          <w:tcPr>
            <w:tcW w:type="dxa" w:w="1234"/>
          </w:tcPr>
          <w:p>
            <w:r>
              <w:rPr>
                <w:sz w:val="18"/>
              </w:rPr>
              <w:t>17</w:t>
            </w:r>
          </w:p>
        </w:tc>
        <w:tc>
          <w:tcPr>
            <w:tcW w:type="dxa" w:w="1234"/>
          </w:tcPr>
          <w:p>
            <w:r>
              <w:rPr>
                <w:sz w:val="18"/>
              </w:rPr>
              <w:t>hand</w:t>
            </w:r>
          </w:p>
        </w:tc>
        <w:tc>
          <w:tcPr>
            <w:tcW w:type="dxa" w:w="1234"/>
          </w:tcPr>
          <w:p>
            <w:r>
              <w:rPr>
                <w:sz w:val="18"/>
              </w:rPr>
              <w:t>-3.0</w:t>
            </w:r>
          </w:p>
        </w:tc>
        <w:tc>
          <w:tcPr>
            <w:tcW w:type="dxa" w:w="1234"/>
          </w:tcPr>
          <w:p>
            <w:r>
              <w:rPr>
                <w:sz w:val="18"/>
              </w:rPr>
              <w:t>-2.29</w:t>
            </w:r>
          </w:p>
        </w:tc>
        <w:tc>
          <w:tcPr>
            <w:tcW w:type="dxa" w:w="1234"/>
          </w:tcPr>
          <w:p>
            <w:r>
              <w:rPr>
                <w:sz w:val="18"/>
              </w:rPr>
              <w:t>0.69</w:t>
            </w:r>
          </w:p>
        </w:tc>
        <w:tc>
          <w:tcPr>
            <w:tcW w:type="dxa" w:w="1234"/>
          </w:tcPr>
          <w:p>
            <w:r>
              <w:rPr>
                <w:sz w:val="18"/>
              </w:rPr>
              <w:t>gravity_proj</w:t>
            </w:r>
          </w:p>
        </w:tc>
        <w:tc>
          <w:tcPr>
            <w:tcW w:type="dxa" w:w="1234"/>
          </w:tcPr>
          <w:p>
            <w:r>
              <w:rPr>
                <w:sz w:val="18"/>
              </w:rPr>
              <w:t>✓</w:t>
            </w:r>
          </w:p>
        </w:tc>
      </w:tr>
      <w:tr>
        <w:tc>
          <w:tcPr>
            <w:tcW w:type="dxa" w:w="1234"/>
          </w:tcPr>
          <w:p>
            <w:r>
              <w:rPr>
                <w:sz w:val="18"/>
              </w:rPr>
              <w:t>18</w:t>
            </w:r>
          </w:p>
        </w:tc>
        <w:tc>
          <w:tcPr>
            <w:tcW w:type="dxa" w:w="1234"/>
          </w:tcPr>
          <w:p>
            <w:r>
              <w:rPr>
                <w:sz w:val="18"/>
              </w:rPr>
              <w:t>hand</w:t>
            </w:r>
          </w:p>
        </w:tc>
        <w:tc>
          <w:tcPr>
            <w:tcW w:type="dxa" w:w="1234"/>
          </w:tcPr>
          <w:p>
            <w:r>
              <w:rPr>
                <w:sz w:val="18"/>
              </w:rPr>
              <w:t>-6.0</w:t>
            </w:r>
          </w:p>
        </w:tc>
        <w:tc>
          <w:tcPr>
            <w:tcW w:type="dxa" w:w="1234"/>
          </w:tcPr>
          <w:p>
            <w:r>
              <w:rPr>
                <w:sz w:val="18"/>
              </w:rPr>
              <w:t>-2.45</w:t>
            </w:r>
          </w:p>
        </w:tc>
        <w:tc>
          <w:tcPr>
            <w:tcW w:type="dxa" w:w="1234"/>
          </w:tcPr>
          <w:p>
            <w:r>
              <w:rPr>
                <w:sz w:val="18"/>
              </w:rPr>
              <w:t>3.54</w:t>
            </w:r>
          </w:p>
        </w:tc>
        <w:tc>
          <w:tcPr>
            <w:tcW w:type="dxa" w:w="1234"/>
          </w:tcPr>
          <w:p>
            <w:r>
              <w:rPr>
                <w:sz w:val="18"/>
              </w:rPr>
              <w:t>gravity_proj</w:t>
            </w:r>
          </w:p>
        </w:tc>
        <w:tc>
          <w:tcPr>
            <w:tcW w:type="dxa" w:w="1234"/>
          </w:tcPr>
          <w:p>
            <w:r>
              <w:rPr>
                <w:sz w:val="18"/>
              </w:rPr>
              <w:t>✗</w:t>
            </w:r>
          </w:p>
        </w:tc>
      </w:tr>
      <w:tr>
        <w:tc>
          <w:tcPr>
            <w:tcW w:type="dxa" w:w="1234"/>
          </w:tcPr>
          <w:p>
            <w:r>
              <w:rPr>
                <w:sz w:val="18"/>
              </w:rPr>
              <w:t>19</w:t>
            </w:r>
          </w:p>
        </w:tc>
        <w:tc>
          <w:tcPr>
            <w:tcW w:type="dxa" w:w="1234"/>
          </w:tcPr>
          <w:p>
            <w:r>
              <w:rPr>
                <w:sz w:val="18"/>
              </w:rPr>
              <w:t>hand</w:t>
            </w:r>
          </w:p>
        </w:tc>
        <w:tc>
          <w:tcPr>
            <w:tcW w:type="dxa" w:w="1234"/>
          </w:tcPr>
          <w:p>
            <w:r>
              <w:rPr>
                <w:sz w:val="18"/>
              </w:rPr>
              <w:t>+0.0</w:t>
            </w:r>
          </w:p>
        </w:tc>
        <w:tc>
          <w:tcPr>
            <w:tcW w:type="dxa" w:w="1234"/>
          </w:tcPr>
          <w:p>
            <w:r>
              <w:rPr>
                <w:sz w:val="18"/>
              </w:rPr>
              <w:t>+10.68</w:t>
            </w:r>
          </w:p>
        </w:tc>
        <w:tc>
          <w:tcPr>
            <w:tcW w:type="dxa" w:w="1234"/>
          </w:tcPr>
          <w:p>
            <w:r>
              <w:rPr>
                <w:sz w:val="18"/>
              </w:rPr>
              <w:t>10.68</w:t>
            </w:r>
          </w:p>
        </w:tc>
        <w:tc>
          <w:tcPr>
            <w:tcW w:type="dxa" w:w="1234"/>
          </w:tcPr>
          <w:p>
            <w:r>
              <w:rPr>
                <w:sz w:val="18"/>
              </w:rPr>
              <w:t>drift_corrected_mag</w:t>
            </w:r>
          </w:p>
        </w:tc>
        <w:tc>
          <w:tcPr>
            <w:tcW w:type="dxa" w:w="1234"/>
          </w:tcPr>
          <w:p>
            <w:r>
              <w:rPr>
                <w:sz w:val="18"/>
              </w:rPr>
              <w:t>✗</w:t>
            </w:r>
          </w:p>
        </w:tc>
      </w:tr>
      <w:tr>
        <w:tc>
          <w:tcPr>
            <w:tcW w:type="dxa" w:w="1234"/>
          </w:tcPr>
          <w:p>
            <w:r>
              <w:rPr>
                <w:sz w:val="18"/>
              </w:rPr>
              <w:t>20</w:t>
            </w:r>
          </w:p>
        </w:tc>
        <w:tc>
          <w:tcPr>
            <w:tcW w:type="dxa" w:w="1234"/>
          </w:tcPr>
          <w:p>
            <w:r>
              <w:rPr>
                <w:sz w:val="18"/>
              </w:rPr>
              <w:t>pocket</w:t>
            </w:r>
          </w:p>
        </w:tc>
        <w:tc>
          <w:tcPr>
            <w:tcW w:type="dxa" w:w="1234"/>
          </w:tcPr>
          <w:p>
            <w:r>
              <w:rPr>
                <w:sz w:val="18"/>
              </w:rPr>
              <w:t>+12.0</w:t>
            </w:r>
          </w:p>
        </w:tc>
        <w:tc>
          <w:tcPr>
            <w:tcW w:type="dxa" w:w="1234"/>
          </w:tcPr>
          <w:p>
            <w:r>
              <w:rPr>
                <w:sz w:val="18"/>
              </w:rPr>
              <w:t>+14.70</w:t>
            </w:r>
          </w:p>
        </w:tc>
        <w:tc>
          <w:tcPr>
            <w:tcW w:type="dxa" w:w="1234"/>
          </w:tcPr>
          <w:p>
            <w:r>
              <w:rPr>
                <w:sz w:val="18"/>
              </w:rPr>
              <w:t>2.72</w:t>
            </w:r>
          </w:p>
        </w:tc>
        <w:tc>
          <w:tcPr>
            <w:tcW w:type="dxa" w:w="1234"/>
          </w:tcPr>
          <w:p>
            <w:r>
              <w:rPr>
                <w:sz w:val="18"/>
              </w:rPr>
              <w:t>gravity_proj</w:t>
            </w:r>
          </w:p>
        </w:tc>
        <w:tc>
          <w:tcPr>
            <w:tcW w:type="dxa" w:w="1234"/>
          </w:tcPr>
          <w:p>
            <w:r>
              <w:rPr>
                <w:sz w:val="18"/>
              </w:rPr>
              <w:t>✗</w:t>
            </w:r>
          </w:p>
        </w:tc>
      </w:tr>
      <w:tr>
        <w:tc>
          <w:tcPr>
            <w:tcW w:type="dxa" w:w="1234"/>
          </w:tcPr>
          <w:p>
            <w:r>
              <w:rPr>
                <w:sz w:val="18"/>
              </w:rPr>
              <w:t>21</w:t>
            </w:r>
          </w:p>
        </w:tc>
        <w:tc>
          <w:tcPr>
            <w:tcW w:type="dxa" w:w="1234"/>
          </w:tcPr>
          <w:p>
            <w:r>
              <w:rPr>
                <w:sz w:val="18"/>
              </w:rPr>
              <w:t>pocket</w:t>
            </w:r>
          </w:p>
        </w:tc>
        <w:tc>
          <w:tcPr>
            <w:tcW w:type="dxa" w:w="1234"/>
          </w:tcPr>
          <w:p>
            <w:r>
              <w:rPr>
                <w:sz w:val="18"/>
              </w:rPr>
              <w:t>+3.0</w:t>
            </w:r>
          </w:p>
        </w:tc>
        <w:tc>
          <w:tcPr>
            <w:tcW w:type="dxa" w:w="1234"/>
          </w:tcPr>
          <w:p>
            <w:r>
              <w:rPr>
                <w:sz w:val="18"/>
              </w:rPr>
              <w:t>+2.78</w:t>
            </w:r>
          </w:p>
        </w:tc>
        <w:tc>
          <w:tcPr>
            <w:tcW w:type="dxa" w:w="1234"/>
          </w:tcPr>
          <w:p>
            <w:r>
              <w:rPr>
                <w:sz w:val="18"/>
              </w:rPr>
              <w:t>0.18</w:t>
            </w:r>
          </w:p>
        </w:tc>
        <w:tc>
          <w:tcPr>
            <w:tcW w:type="dxa" w:w="1234"/>
          </w:tcPr>
          <w:p>
            <w:r>
              <w:rPr>
                <w:sz w:val="18"/>
              </w:rPr>
              <w:t>gravity_proj</w:t>
            </w:r>
          </w:p>
        </w:tc>
        <w:tc>
          <w:tcPr>
            <w:tcW w:type="dxa" w:w="1234"/>
          </w:tcPr>
          <w:p>
            <w:r>
              <w:rPr>
                <w:sz w:val="18"/>
              </w:rPr>
              <w:t>✓</w:t>
            </w:r>
          </w:p>
        </w:tc>
      </w:tr>
      <w:tr>
        <w:tc>
          <w:tcPr>
            <w:tcW w:type="dxa" w:w="1234"/>
          </w:tcPr>
          <w:p>
            <w:r>
              <w:rPr>
                <w:sz w:val="18"/>
              </w:rPr>
              <w:t>22</w:t>
            </w:r>
          </w:p>
        </w:tc>
        <w:tc>
          <w:tcPr>
            <w:tcW w:type="dxa" w:w="1234"/>
          </w:tcPr>
          <w:p>
            <w:r>
              <w:rPr>
                <w:sz w:val="18"/>
              </w:rPr>
              <w:t>pocket</w:t>
            </w:r>
          </w:p>
        </w:tc>
        <w:tc>
          <w:tcPr>
            <w:tcW w:type="dxa" w:w="1234"/>
          </w:tcPr>
          <w:p>
            <w:r>
              <w:rPr>
                <w:sz w:val="18"/>
              </w:rPr>
              <w:t>+3.0</w:t>
            </w:r>
          </w:p>
        </w:tc>
        <w:tc>
          <w:tcPr>
            <w:tcW w:type="dxa" w:w="1234"/>
          </w:tcPr>
          <w:p>
            <w:r>
              <w:rPr>
                <w:sz w:val="18"/>
              </w:rPr>
              <w:t>+3.61</w:t>
            </w:r>
          </w:p>
        </w:tc>
        <w:tc>
          <w:tcPr>
            <w:tcW w:type="dxa" w:w="1234"/>
          </w:tcPr>
          <w:p>
            <w:r>
              <w:rPr>
                <w:sz w:val="18"/>
              </w:rPr>
              <w:t>0.62</w:t>
            </w:r>
          </w:p>
        </w:tc>
        <w:tc>
          <w:tcPr>
            <w:tcW w:type="dxa" w:w="1234"/>
          </w:tcPr>
          <w:p>
            <w:r>
              <w:rPr>
                <w:sz w:val="18"/>
              </w:rPr>
              <w:t>gravity_proj</w:t>
            </w:r>
          </w:p>
        </w:tc>
        <w:tc>
          <w:tcPr>
            <w:tcW w:type="dxa" w:w="1234"/>
          </w:tcPr>
          <w:p>
            <w:r>
              <w:rPr>
                <w:sz w:val="18"/>
              </w:rPr>
              <w:t>✓</w:t>
            </w:r>
          </w:p>
        </w:tc>
      </w:tr>
      <w:tr>
        <w:tc>
          <w:tcPr>
            <w:tcW w:type="dxa" w:w="1234"/>
          </w:tcPr>
          <w:p>
            <w:r>
              <w:rPr>
                <w:sz w:val="18"/>
              </w:rPr>
              <w:t>23</w:t>
            </w:r>
          </w:p>
        </w:tc>
        <w:tc>
          <w:tcPr>
            <w:tcW w:type="dxa" w:w="1234"/>
          </w:tcPr>
          <w:p>
            <w:r>
              <w:rPr>
                <w:sz w:val="18"/>
              </w:rPr>
              <w:t>pocket</w:t>
            </w:r>
          </w:p>
        </w:tc>
        <w:tc>
          <w:tcPr>
            <w:tcW w:type="dxa" w:w="1234"/>
          </w:tcPr>
          <w:p>
            <w:r>
              <w:rPr>
                <w:sz w:val="18"/>
              </w:rPr>
              <w:t>+6.1</w:t>
            </w:r>
          </w:p>
        </w:tc>
        <w:tc>
          <w:tcPr>
            <w:tcW w:type="dxa" w:w="1234"/>
          </w:tcPr>
          <w:p>
            <w:r>
              <w:rPr>
                <w:sz w:val="18"/>
              </w:rPr>
              <w:t>+6.04</w:t>
            </w:r>
          </w:p>
        </w:tc>
        <w:tc>
          <w:tcPr>
            <w:tcW w:type="dxa" w:w="1234"/>
          </w:tcPr>
          <w:p>
            <w:r>
              <w:rPr>
                <w:sz w:val="18"/>
              </w:rPr>
              <w:t>0.03</w:t>
            </w:r>
          </w:p>
        </w:tc>
        <w:tc>
          <w:tcPr>
            <w:tcW w:type="dxa" w:w="1234"/>
          </w:tcPr>
          <w:p>
            <w:r>
              <w:rPr>
                <w:sz w:val="18"/>
              </w:rPr>
              <w:t>gravity_proj</w:t>
            </w:r>
          </w:p>
        </w:tc>
        <w:tc>
          <w:tcPr>
            <w:tcW w:type="dxa" w:w="1234"/>
          </w:tcPr>
          <w:p>
            <w:r>
              <w:rPr>
                <w:sz w:val="18"/>
              </w:rPr>
              <w:t>✓</w:t>
            </w:r>
          </w:p>
        </w:tc>
      </w:tr>
      <w:tr>
        <w:tc>
          <w:tcPr>
            <w:tcW w:type="dxa" w:w="1234"/>
          </w:tcPr>
          <w:p>
            <w:r>
              <w:rPr>
                <w:sz w:val="18"/>
              </w:rPr>
              <w:t>24</w:t>
            </w:r>
          </w:p>
        </w:tc>
        <w:tc>
          <w:tcPr>
            <w:tcW w:type="dxa" w:w="1234"/>
          </w:tcPr>
          <w:p>
            <w:r>
              <w:rPr>
                <w:sz w:val="18"/>
              </w:rPr>
              <w:t>pocket</w:t>
            </w:r>
          </w:p>
        </w:tc>
        <w:tc>
          <w:tcPr>
            <w:tcW w:type="dxa" w:w="1234"/>
          </w:tcPr>
          <w:p>
            <w:r>
              <w:rPr>
                <w:sz w:val="18"/>
              </w:rPr>
              <w:t>+9.1</w:t>
            </w:r>
          </w:p>
        </w:tc>
        <w:tc>
          <w:tcPr>
            <w:tcW w:type="dxa" w:w="1234"/>
          </w:tcPr>
          <w:p>
            <w:r>
              <w:rPr>
                <w:sz w:val="18"/>
              </w:rPr>
              <w:t>+5.52</w:t>
            </w:r>
          </w:p>
        </w:tc>
        <w:tc>
          <w:tcPr>
            <w:tcW w:type="dxa" w:w="1234"/>
          </w:tcPr>
          <w:p>
            <w:r>
              <w:rPr>
                <w:sz w:val="18"/>
              </w:rPr>
              <w:t>3.58</w:t>
            </w:r>
          </w:p>
        </w:tc>
        <w:tc>
          <w:tcPr>
            <w:tcW w:type="dxa" w:w="1234"/>
          </w:tcPr>
          <w:p>
            <w:r>
              <w:rPr>
                <w:sz w:val="18"/>
              </w:rPr>
              <w:t>drift_corrected_mag</w:t>
            </w:r>
          </w:p>
        </w:tc>
        <w:tc>
          <w:tcPr>
            <w:tcW w:type="dxa" w:w="1234"/>
          </w:tcPr>
          <w:p>
            <w:r>
              <w:rPr>
                <w:sz w:val="18"/>
              </w:rPr>
              <w:t>✗</w:t>
            </w:r>
          </w:p>
        </w:tc>
      </w:tr>
      <w:tr>
        <w:tc>
          <w:tcPr>
            <w:tcW w:type="dxa" w:w="1234"/>
          </w:tcPr>
          <w:p>
            <w:r>
              <w:rPr>
                <w:sz w:val="18"/>
              </w:rPr>
              <w:t>25</w:t>
            </w:r>
          </w:p>
        </w:tc>
        <w:tc>
          <w:tcPr>
            <w:tcW w:type="dxa" w:w="1234"/>
          </w:tcPr>
          <w:p>
            <w:r>
              <w:rPr>
                <w:sz w:val="18"/>
              </w:rPr>
              <w:t>pocket</w:t>
            </w:r>
          </w:p>
        </w:tc>
        <w:tc>
          <w:tcPr>
            <w:tcW w:type="dxa" w:w="1234"/>
          </w:tcPr>
          <w:p>
            <w:r>
              <w:rPr>
                <w:sz w:val="18"/>
              </w:rPr>
              <w:t>+6.6</w:t>
            </w:r>
          </w:p>
        </w:tc>
        <w:tc>
          <w:tcPr>
            <w:tcW w:type="dxa" w:w="1234"/>
          </w:tcPr>
          <w:p>
            <w:r>
              <w:rPr>
                <w:sz w:val="18"/>
              </w:rPr>
              <w:t>+6.49</w:t>
            </w:r>
          </w:p>
        </w:tc>
        <w:tc>
          <w:tcPr>
            <w:tcW w:type="dxa" w:w="1234"/>
          </w:tcPr>
          <w:p>
            <w:r>
              <w:rPr>
                <w:sz w:val="18"/>
              </w:rPr>
              <w:t>0.06</w:t>
            </w:r>
          </w:p>
        </w:tc>
        <w:tc>
          <w:tcPr>
            <w:tcW w:type="dxa" w:w="1234"/>
          </w:tcPr>
          <w:p>
            <w:r>
              <w:rPr>
                <w:sz w:val="18"/>
              </w:rPr>
              <w:t>gravity_proj</w:t>
            </w:r>
          </w:p>
        </w:tc>
        <w:tc>
          <w:tcPr>
            <w:tcW w:type="dxa" w:w="1234"/>
          </w:tcPr>
          <w:p>
            <w:r>
              <w:rPr>
                <w:sz w:val="18"/>
              </w:rPr>
              <w:t>✓</w:t>
            </w:r>
          </w:p>
        </w:tc>
      </w:tr>
      <w:tr>
        <w:tc>
          <w:tcPr>
            <w:tcW w:type="dxa" w:w="1234"/>
          </w:tcPr>
          <w:p>
            <w:r>
              <w:rPr>
                <w:sz w:val="18"/>
              </w:rPr>
              <w:t>26</w:t>
            </w:r>
          </w:p>
        </w:tc>
        <w:tc>
          <w:tcPr>
            <w:tcW w:type="dxa" w:w="1234"/>
          </w:tcPr>
          <w:p>
            <w:r>
              <w:rPr>
                <w:sz w:val="18"/>
              </w:rPr>
              <w:t>pocket</w:t>
            </w:r>
          </w:p>
        </w:tc>
        <w:tc>
          <w:tcPr>
            <w:tcW w:type="dxa" w:w="1234"/>
          </w:tcPr>
          <w:p>
            <w:r>
              <w:rPr>
                <w:sz w:val="18"/>
              </w:rPr>
              <w:t>-9.4</w:t>
            </w:r>
          </w:p>
        </w:tc>
        <w:tc>
          <w:tcPr>
            <w:tcW w:type="dxa" w:w="1234"/>
          </w:tcPr>
          <w:p>
            <w:r>
              <w:rPr>
                <w:sz w:val="18"/>
              </w:rPr>
              <w:t>+5.82</w:t>
            </w:r>
          </w:p>
        </w:tc>
        <w:tc>
          <w:tcPr>
            <w:tcW w:type="dxa" w:w="1234"/>
          </w:tcPr>
          <w:p>
            <w:r>
              <w:rPr>
                <w:sz w:val="18"/>
              </w:rPr>
              <w:t>15.26</w:t>
            </w:r>
          </w:p>
        </w:tc>
        <w:tc>
          <w:tcPr>
            <w:tcW w:type="dxa" w:w="1234"/>
          </w:tcPr>
          <w:p>
            <w:r>
              <w:rPr>
                <w:sz w:val="18"/>
              </w:rPr>
              <w:t>drift_corrected_mag</w:t>
            </w:r>
          </w:p>
        </w:tc>
        <w:tc>
          <w:tcPr>
            <w:tcW w:type="dxa" w:w="1234"/>
          </w:tcPr>
          <w:p>
            <w:r>
              <w:rPr>
                <w:sz w:val="18"/>
              </w:rPr>
              <w:t>✗</w:t>
            </w:r>
          </w:p>
        </w:tc>
      </w:tr>
      <w:tr>
        <w:tc>
          <w:tcPr>
            <w:tcW w:type="dxa" w:w="1234"/>
          </w:tcPr>
          <w:p>
            <w:r>
              <w:rPr>
                <w:sz w:val="18"/>
              </w:rPr>
              <w:t>27</w:t>
            </w:r>
          </w:p>
        </w:tc>
        <w:tc>
          <w:tcPr>
            <w:tcW w:type="dxa" w:w="1234"/>
          </w:tcPr>
          <w:p>
            <w:r>
              <w:rPr>
                <w:sz w:val="18"/>
              </w:rPr>
              <w:t>pocket</w:t>
            </w:r>
          </w:p>
        </w:tc>
        <w:tc>
          <w:tcPr>
            <w:tcW w:type="dxa" w:w="1234"/>
          </w:tcPr>
          <w:p>
            <w:r>
              <w:rPr>
                <w:sz w:val="18"/>
              </w:rPr>
              <w:t>-6.1</w:t>
            </w:r>
          </w:p>
        </w:tc>
        <w:tc>
          <w:tcPr>
            <w:tcW w:type="dxa" w:w="1234"/>
          </w:tcPr>
          <w:p>
            <w:r>
              <w:rPr>
                <w:sz w:val="18"/>
              </w:rPr>
              <w:t>-2.49</w:t>
            </w:r>
          </w:p>
        </w:tc>
        <w:tc>
          <w:tcPr>
            <w:tcW w:type="dxa" w:w="1234"/>
          </w:tcPr>
          <w:p>
            <w:r>
              <w:rPr>
                <w:sz w:val="18"/>
              </w:rPr>
              <w:t>3.60</w:t>
            </w:r>
          </w:p>
        </w:tc>
        <w:tc>
          <w:tcPr>
            <w:tcW w:type="dxa" w:w="1234"/>
          </w:tcPr>
          <w:p>
            <w:r>
              <w:rPr>
                <w:sz w:val="18"/>
              </w:rPr>
              <w:t>gravity_proj</w:t>
            </w:r>
          </w:p>
        </w:tc>
        <w:tc>
          <w:tcPr>
            <w:tcW w:type="dxa" w:w="1234"/>
          </w:tcPr>
          <w:p>
            <w:r>
              <w:rPr>
                <w:sz w:val="18"/>
              </w:rPr>
              <w:t>✓</w:t>
            </w:r>
          </w:p>
        </w:tc>
      </w:tr>
      <w:tr>
        <w:tc>
          <w:tcPr>
            <w:tcW w:type="dxa" w:w="1234"/>
          </w:tcPr>
          <w:p>
            <w:r>
              <w:rPr>
                <w:sz w:val="18"/>
              </w:rPr>
              <w:t>28</w:t>
            </w:r>
          </w:p>
        </w:tc>
        <w:tc>
          <w:tcPr>
            <w:tcW w:type="dxa" w:w="1234"/>
          </w:tcPr>
          <w:p>
            <w:r>
              <w:rPr>
                <w:sz w:val="18"/>
              </w:rPr>
              <w:t>pocket</w:t>
            </w:r>
          </w:p>
        </w:tc>
        <w:tc>
          <w:tcPr>
            <w:tcW w:type="dxa" w:w="1234"/>
          </w:tcPr>
          <w:p>
            <w:r>
              <w:rPr>
                <w:sz w:val="18"/>
              </w:rPr>
              <w:t>-24.1</w:t>
            </w:r>
          </w:p>
        </w:tc>
        <w:tc>
          <w:tcPr>
            <w:tcW w:type="dxa" w:w="1234"/>
          </w:tcPr>
          <w:p>
            <w:r>
              <w:rPr>
                <w:sz w:val="18"/>
              </w:rPr>
              <w:t>-15.95</w:t>
            </w:r>
          </w:p>
        </w:tc>
        <w:tc>
          <w:tcPr>
            <w:tcW w:type="dxa" w:w="1234"/>
          </w:tcPr>
          <w:p>
            <w:r>
              <w:rPr>
                <w:sz w:val="18"/>
              </w:rPr>
              <w:t>8.14</w:t>
            </w:r>
          </w:p>
        </w:tc>
        <w:tc>
          <w:tcPr>
            <w:tcW w:type="dxa" w:w="1234"/>
          </w:tcPr>
          <w:p>
            <w:r>
              <w:rPr>
                <w:sz w:val="18"/>
              </w:rPr>
              <w:t>drift_corrected_mag</w:t>
            </w:r>
          </w:p>
        </w:tc>
        <w:tc>
          <w:tcPr>
            <w:tcW w:type="dxa" w:w="1234"/>
          </w:tcPr>
          <w:p>
            <w:r>
              <w:rPr>
                <w:sz w:val="18"/>
              </w:rPr>
              <w:t>✗</w:t>
            </w:r>
          </w:p>
        </w:tc>
      </w:tr>
      <w:tr>
        <w:tc>
          <w:tcPr>
            <w:tcW w:type="dxa" w:w="1234"/>
          </w:tcPr>
          <w:p>
            <w:r>
              <w:rPr>
                <w:sz w:val="18"/>
              </w:rPr>
              <w:t>29</w:t>
            </w:r>
          </w:p>
        </w:tc>
        <w:tc>
          <w:tcPr>
            <w:tcW w:type="dxa" w:w="1234"/>
          </w:tcPr>
          <w:p>
            <w:r>
              <w:rPr>
                <w:sz w:val="18"/>
              </w:rPr>
              <w:t>pocket</w:t>
            </w:r>
          </w:p>
        </w:tc>
        <w:tc>
          <w:tcPr>
            <w:tcW w:type="dxa" w:w="1234"/>
          </w:tcPr>
          <w:p>
            <w:r>
              <w:rPr>
                <w:sz w:val="18"/>
              </w:rPr>
              <w:t>+39.0</w:t>
            </w:r>
          </w:p>
        </w:tc>
        <w:tc>
          <w:tcPr>
            <w:tcW w:type="dxa" w:w="1234"/>
          </w:tcPr>
          <w:p>
            <w:r>
              <w:rPr>
                <w:sz w:val="18"/>
              </w:rPr>
              <w:t>+45.21</w:t>
            </w:r>
          </w:p>
        </w:tc>
        <w:tc>
          <w:tcPr>
            <w:tcW w:type="dxa" w:w="1234"/>
          </w:tcPr>
          <w:p>
            <w:r>
              <w:rPr>
                <w:sz w:val="18"/>
              </w:rPr>
              <w:t>6.21</w:t>
            </w:r>
          </w:p>
        </w:tc>
        <w:tc>
          <w:tcPr>
            <w:tcW w:type="dxa" w:w="1234"/>
          </w:tcPr>
          <w:p>
            <w:r>
              <w:rPr>
                <w:sz w:val="18"/>
              </w:rPr>
              <w:t>gravity_proj</w:t>
            </w:r>
          </w:p>
        </w:tc>
        <w:tc>
          <w:tcPr>
            <w:tcW w:type="dxa" w:w="1234"/>
          </w:tcPr>
          <w:p>
            <w:r>
              <w:rPr>
                <w:sz w:val="18"/>
              </w:rPr>
              <w:t>✗</w:t>
            </w:r>
          </w:p>
        </w:tc>
      </w:tr>
      <w:tr>
        <w:tc>
          <w:tcPr>
            <w:tcW w:type="dxa" w:w="1234"/>
          </w:tcPr>
          <w:p>
            <w:r>
              <w:rPr>
                <w:sz w:val="18"/>
              </w:rPr>
              <w:t>30</w:t>
            </w:r>
          </w:p>
        </w:tc>
        <w:tc>
          <w:tcPr>
            <w:tcW w:type="dxa" w:w="1234"/>
          </w:tcPr>
          <w:p>
            <w:r>
              <w:rPr>
                <w:sz w:val="18"/>
              </w:rPr>
              <w:t>pocket</w:t>
            </w:r>
          </w:p>
        </w:tc>
        <w:tc>
          <w:tcPr>
            <w:tcW w:type="dxa" w:w="1234"/>
          </w:tcPr>
          <w:p>
            <w:r>
              <w:rPr>
                <w:sz w:val="18"/>
              </w:rPr>
              <w:t>-57.4</w:t>
            </w:r>
          </w:p>
        </w:tc>
        <w:tc>
          <w:tcPr>
            <w:tcW w:type="dxa" w:w="1234"/>
          </w:tcPr>
          <w:p>
            <w:r>
              <w:rPr>
                <w:sz w:val="18"/>
              </w:rPr>
              <w:t>+121.84</w:t>
            </w:r>
          </w:p>
        </w:tc>
        <w:tc>
          <w:tcPr>
            <w:tcW w:type="dxa" w:w="1234"/>
          </w:tcPr>
          <w:p>
            <w:r>
              <w:rPr>
                <w:sz w:val="18"/>
              </w:rPr>
              <w:t>179.24</w:t>
            </w:r>
          </w:p>
        </w:tc>
        <w:tc>
          <w:tcPr>
            <w:tcW w:type="dxa" w:w="1234"/>
          </w:tcPr>
          <w:p>
            <w:r>
              <w:rPr>
                <w:sz w:val="18"/>
              </w:rPr>
              <w:t>drift_corrected_mag</w:t>
            </w:r>
          </w:p>
        </w:tc>
        <w:tc>
          <w:tcPr>
            <w:tcW w:type="dxa" w:w="1234"/>
          </w:tcPr>
          <w:p>
            <w:r>
              <w:rPr>
                <w:sz w:val="18"/>
              </w:rPr>
              <w:t>✗</w:t>
            </w:r>
          </w:p>
        </w:tc>
      </w:tr>
      <w:tr>
        <w:tc>
          <w:tcPr>
            <w:tcW w:type="dxa" w:w="1234"/>
          </w:tcPr>
          <w:p>
            <w:r>
              <w:rPr>
                <w:sz w:val="18"/>
              </w:rPr>
              <w:t>31</w:t>
            </w:r>
          </w:p>
        </w:tc>
        <w:tc>
          <w:tcPr>
            <w:tcW w:type="dxa" w:w="1234"/>
          </w:tcPr>
          <w:p>
            <w:r>
              <w:rPr>
                <w:sz w:val="18"/>
              </w:rPr>
              <w:t>hand</w:t>
            </w:r>
          </w:p>
        </w:tc>
        <w:tc>
          <w:tcPr>
            <w:tcW w:type="dxa" w:w="1234"/>
          </w:tcPr>
          <w:p>
            <w:r>
              <w:rPr>
                <w:sz w:val="18"/>
              </w:rPr>
              <w:t>+33.4</w:t>
            </w:r>
          </w:p>
        </w:tc>
        <w:tc>
          <w:tcPr>
            <w:tcW w:type="dxa" w:w="1234"/>
          </w:tcPr>
          <w:p>
            <w:r>
              <w:rPr>
                <w:sz w:val="18"/>
              </w:rPr>
              <w:t>+32.33</w:t>
            </w:r>
          </w:p>
        </w:tc>
        <w:tc>
          <w:tcPr>
            <w:tcW w:type="dxa" w:w="1234"/>
          </w:tcPr>
          <w:p>
            <w:r>
              <w:rPr>
                <w:sz w:val="18"/>
              </w:rPr>
              <w:t>1.05</w:t>
            </w:r>
          </w:p>
        </w:tc>
        <w:tc>
          <w:tcPr>
            <w:tcW w:type="dxa" w:w="1234"/>
          </w:tcPr>
          <w:p>
            <w:r>
              <w:rPr>
                <w:sz w:val="18"/>
              </w:rPr>
              <w:t>gravity_proj</w:t>
            </w:r>
          </w:p>
        </w:tc>
        <w:tc>
          <w:tcPr>
            <w:tcW w:type="dxa" w:w="1234"/>
          </w:tcPr>
          <w:p>
            <w:r>
              <w:rPr>
                <w:sz w:val="18"/>
              </w:rPr>
              <w:t>✓</w:t>
            </w:r>
          </w:p>
        </w:tc>
      </w:tr>
      <w:tr>
        <w:tc>
          <w:tcPr>
            <w:tcW w:type="dxa" w:w="1234"/>
          </w:tcPr>
          <w:p>
            <w:r>
              <w:rPr>
                <w:sz w:val="18"/>
              </w:rPr>
              <w:t>32</w:t>
            </w:r>
          </w:p>
        </w:tc>
        <w:tc>
          <w:tcPr>
            <w:tcW w:type="dxa" w:w="1234"/>
          </w:tcPr>
          <w:p>
            <w:r>
              <w:rPr>
                <w:sz w:val="18"/>
              </w:rPr>
              <w:t>hand</w:t>
            </w:r>
          </w:p>
        </w:tc>
        <w:tc>
          <w:tcPr>
            <w:tcW w:type="dxa" w:w="1234"/>
          </w:tcPr>
          <w:p>
            <w:r>
              <w:rPr>
                <w:sz w:val="18"/>
              </w:rPr>
              <w:t>+24.0</w:t>
            </w:r>
          </w:p>
        </w:tc>
        <w:tc>
          <w:tcPr>
            <w:tcW w:type="dxa" w:w="1234"/>
          </w:tcPr>
          <w:p>
            <w:r>
              <w:rPr>
                <w:sz w:val="18"/>
              </w:rPr>
              <w:t>+28.00</w:t>
            </w:r>
          </w:p>
        </w:tc>
        <w:tc>
          <w:tcPr>
            <w:tcW w:type="dxa" w:w="1234"/>
          </w:tcPr>
          <w:p>
            <w:r>
              <w:rPr>
                <w:sz w:val="18"/>
              </w:rPr>
              <w:t>4.00</w:t>
            </w:r>
          </w:p>
        </w:tc>
        <w:tc>
          <w:tcPr>
            <w:tcW w:type="dxa" w:w="1234"/>
          </w:tcPr>
          <w:p>
            <w:r>
              <w:rPr>
                <w:sz w:val="18"/>
              </w:rPr>
              <w:t>gravity_proj</w:t>
            </w:r>
          </w:p>
        </w:tc>
        <w:tc>
          <w:tcPr>
            <w:tcW w:type="dxa" w:w="1234"/>
          </w:tcPr>
          <w:p>
            <w:r>
              <w:rPr>
                <w:sz w:val="18"/>
              </w:rPr>
              <w:t>✓</w:t>
            </w:r>
          </w:p>
        </w:tc>
      </w:tr>
      <w:tr>
        <w:tc>
          <w:tcPr>
            <w:tcW w:type="dxa" w:w="1234"/>
          </w:tcPr>
          <w:p>
            <w:r>
              <w:rPr>
                <w:sz w:val="18"/>
              </w:rPr>
              <w:t>33</w:t>
            </w:r>
          </w:p>
        </w:tc>
        <w:tc>
          <w:tcPr>
            <w:tcW w:type="dxa" w:w="1234"/>
          </w:tcPr>
          <w:p>
            <w:r>
              <w:rPr>
                <w:sz w:val="18"/>
              </w:rPr>
              <w:t>hand</w:t>
            </w:r>
          </w:p>
        </w:tc>
        <w:tc>
          <w:tcPr>
            <w:tcW w:type="dxa" w:w="1234"/>
          </w:tcPr>
          <w:p>
            <w:r>
              <w:rPr>
                <w:sz w:val="18"/>
              </w:rPr>
              <w:t>-57.4</w:t>
            </w:r>
          </w:p>
        </w:tc>
        <w:tc>
          <w:tcPr>
            <w:tcW w:type="dxa" w:w="1234"/>
          </w:tcPr>
          <w:p>
            <w:r>
              <w:rPr>
                <w:sz w:val="18"/>
              </w:rPr>
              <w:t>+54.50</w:t>
            </w:r>
          </w:p>
        </w:tc>
        <w:tc>
          <w:tcPr>
            <w:tcW w:type="dxa" w:w="1234"/>
          </w:tcPr>
          <w:p>
            <w:r>
              <w:rPr>
                <w:sz w:val="18"/>
              </w:rPr>
              <w:t>111.89</w:t>
            </w:r>
          </w:p>
        </w:tc>
        <w:tc>
          <w:tcPr>
            <w:tcW w:type="dxa" w:w="1234"/>
          </w:tcPr>
          <w:p>
            <w:r>
              <w:rPr>
                <w:sz w:val="18"/>
              </w:rPr>
              <w:t>signed_mag</w:t>
            </w:r>
          </w:p>
        </w:tc>
        <w:tc>
          <w:tcPr>
            <w:tcW w:type="dxa" w:w="1234"/>
          </w:tcPr>
          <w:p>
            <w:r>
              <w:rPr>
                <w:sz w:val="18"/>
              </w:rPr>
              <w:t>✗</w:t>
            </w:r>
          </w:p>
        </w:tc>
      </w:tr>
    </w:tbl>
    <w:p/>
    <w:p>
      <w:pPr>
        <w:pStyle w:val="Heading2"/>
      </w:pPr>
      <w:r>
        <w:t>6.4 Error Distribution Analysis</w:t>
      </w:r>
    </w:p>
    <w:p>
      <w:pPr>
        <w:jc w:val="center"/>
      </w:pPr>
      <w:r>
        <w:drawing>
          <wp:inline xmlns:a="http://schemas.openxmlformats.org/drawingml/2006/main" xmlns:pic="http://schemas.openxmlformats.org/drawingml/2006/picture">
            <wp:extent cx="5486400" cy="3402957"/>
            <wp:docPr id="17" name="Picture 17"/>
            <wp:cNvGraphicFramePr>
              <a:graphicFrameLocks noChangeAspect="1"/>
            </wp:cNvGraphicFramePr>
            <a:graphic>
              <a:graphicData uri="http://schemas.openxmlformats.org/drawingml/2006/picture">
                <pic:pic>
                  <pic:nvPicPr>
                    <pic:cNvPr id="0" name="fig09_error_histogram.png"/>
                    <pic:cNvPicPr/>
                  </pic:nvPicPr>
                  <pic:blipFill>
                    <a:blip r:embed="rId25"/>
                    <a:stretch>
                      <a:fillRect/>
                    </a:stretch>
                  </pic:blipFill>
                  <pic:spPr>
                    <a:xfrm>
                      <a:off x="0" y="0"/>
                      <a:ext cx="5486400" cy="3402957"/>
                    </a:xfrm>
                    <a:prstGeom prst="rect"/>
                  </pic:spPr>
                </pic:pic>
              </a:graphicData>
            </a:graphic>
          </wp:inline>
        </w:drawing>
      </w:r>
    </w:p>
    <w:p>
      <w:pPr>
        <w:jc w:val="center"/>
      </w:pPr>
      <w:r>
        <w:rPr>
          <w:i/>
          <w:sz w:val="18"/>
        </w:rPr>
        <w:t>Figure 6.3: Error histogram for accepted rides</w:t>
      </w:r>
    </w:p>
    <w:p>
      <w:pPr>
        <w:jc w:val="center"/>
      </w:pPr>
      <w:r>
        <w:drawing>
          <wp:inline xmlns:a="http://schemas.openxmlformats.org/drawingml/2006/main" xmlns:pic="http://schemas.openxmlformats.org/drawingml/2006/picture">
            <wp:extent cx="5486400" cy="3402957"/>
            <wp:docPr id="18" name="Picture 18"/>
            <wp:cNvGraphicFramePr>
              <a:graphicFrameLocks noChangeAspect="1"/>
            </wp:cNvGraphicFramePr>
            <a:graphic>
              <a:graphicData uri="http://schemas.openxmlformats.org/drawingml/2006/picture">
                <pic:pic>
                  <pic:nvPicPr>
                    <pic:cNvPr id="0" name="fig10_error_cdf.png"/>
                    <pic:cNvPicPr/>
                  </pic:nvPicPr>
                  <pic:blipFill>
                    <a:blip r:embed="rId26"/>
                    <a:stretch>
                      <a:fillRect/>
                    </a:stretch>
                  </pic:blipFill>
                  <pic:spPr>
                    <a:xfrm>
                      <a:off x="0" y="0"/>
                      <a:ext cx="5486400" cy="3402957"/>
                    </a:xfrm>
                    <a:prstGeom prst="rect"/>
                  </pic:spPr>
                </pic:pic>
              </a:graphicData>
            </a:graphic>
          </wp:inline>
        </w:drawing>
      </w:r>
    </w:p>
    <w:p>
      <w:pPr>
        <w:jc w:val="center"/>
      </w:pPr>
      <w:r>
        <w:rPr>
          <w:i/>
          <w:sz w:val="18"/>
        </w:rPr>
        <w:t>Figure 6.4: Cumulative error distribution (CDF) with accuracy percentages</w:t>
      </w:r>
    </w:p>
    <w:p>
      <w:pPr>
        <w:pStyle w:val="Heading2"/>
      </w:pPr>
      <w:r>
        <w:t>6.5 Hand vs Pocket Performance</w:t>
      </w:r>
    </w:p>
    <w:p>
      <w:r>
        <w:rPr>
          <w:b w:val="0"/>
          <w:i w:val="0"/>
          <w:sz w:val="22"/>
        </w:rPr>
        <w:t>Hand-held rides: n=14, MAE=1.25m, Median=1.03m</w:t>
      </w:r>
    </w:p>
    <w:p>
      <w:r>
        <w:rPr>
          <w:b w:val="0"/>
          <w:i w:val="0"/>
          <w:sz w:val="22"/>
        </w:rPr>
        <w:t>Pocket rides: n=5, MAE=0.90m, Median=0.18m</w:t>
      </w:r>
    </w:p>
    <w:p>
      <w:pPr>
        <w:jc w:val="center"/>
      </w:pPr>
      <w:r>
        <w:drawing>
          <wp:inline xmlns:a="http://schemas.openxmlformats.org/drawingml/2006/main" xmlns:pic="http://schemas.openxmlformats.org/drawingml/2006/picture">
            <wp:extent cx="5486400" cy="3896139"/>
            <wp:docPr id="19" name="Picture 19"/>
            <wp:cNvGraphicFramePr>
              <a:graphicFrameLocks noChangeAspect="1"/>
            </wp:cNvGraphicFramePr>
            <a:graphic>
              <a:graphicData uri="http://schemas.openxmlformats.org/drawingml/2006/picture">
                <pic:pic>
                  <pic:nvPicPr>
                    <pic:cNvPr id="0" name="fig11_hand_vs_pocket.png"/>
                    <pic:cNvPicPr/>
                  </pic:nvPicPr>
                  <pic:blipFill>
                    <a:blip r:embed="rId27"/>
                    <a:stretch>
                      <a:fillRect/>
                    </a:stretch>
                  </pic:blipFill>
                  <pic:spPr>
                    <a:xfrm>
                      <a:off x="0" y="0"/>
                      <a:ext cx="5486400" cy="3896139"/>
                    </a:xfrm>
                    <a:prstGeom prst="rect"/>
                  </pic:spPr>
                </pic:pic>
              </a:graphicData>
            </a:graphic>
          </wp:inline>
        </w:drawing>
      </w:r>
    </w:p>
    <w:p>
      <w:pPr>
        <w:jc w:val="center"/>
      </w:pPr>
      <w:r>
        <w:rPr>
          <w:i/>
          <w:sz w:val="18"/>
        </w:rPr>
        <w:t>Figure 6.5: Error comparison by phone position with individual data points</w:t>
      </w:r>
    </w:p>
    <w:p>
      <w:pPr>
        <w:pStyle w:val="Heading2"/>
      </w:pPr>
      <w:r>
        <w:t>6.6 Error vs Ride Magnitude</w:t>
      </w:r>
    </w:p>
    <w:p>
      <w:pPr>
        <w:jc w:val="center"/>
      </w:pPr>
      <w:r>
        <w:drawing>
          <wp:inline xmlns:a="http://schemas.openxmlformats.org/drawingml/2006/main" xmlns:pic="http://schemas.openxmlformats.org/drawingml/2006/picture">
            <wp:extent cx="5486400" cy="3405831"/>
            <wp:docPr id="20" name="Picture 20"/>
            <wp:cNvGraphicFramePr>
              <a:graphicFrameLocks noChangeAspect="1"/>
            </wp:cNvGraphicFramePr>
            <a:graphic>
              <a:graphicData uri="http://schemas.openxmlformats.org/drawingml/2006/picture">
                <pic:pic>
                  <pic:nvPicPr>
                    <pic:cNvPr id="0" name="fig20_error_vs_height.png"/>
                    <pic:cNvPicPr/>
                  </pic:nvPicPr>
                  <pic:blipFill>
                    <a:blip r:embed="rId28"/>
                    <a:stretch>
                      <a:fillRect/>
                    </a:stretch>
                  </pic:blipFill>
                  <pic:spPr>
                    <a:xfrm>
                      <a:off x="0" y="0"/>
                      <a:ext cx="5486400" cy="3405831"/>
                    </a:xfrm>
                    <a:prstGeom prst="rect"/>
                  </pic:spPr>
                </pic:pic>
              </a:graphicData>
            </a:graphic>
          </wp:inline>
        </w:drawing>
      </w:r>
    </w:p>
    <w:p>
      <w:pPr>
        <w:jc w:val="center"/>
      </w:pPr>
      <w:r>
        <w:rPr>
          <w:i/>
          <w:sz w:val="18"/>
        </w:rPr>
        <w:t>Figure 6.6: Absolute error vs true ride height magnitude</w:t>
      </w:r>
    </w:p>
    <w:p>
      <w:pPr>
        <w:pStyle w:val="Heading2"/>
      </w:pPr>
      <w:r>
        <w:t>6.7 Quality Feature Analysis</w:t>
      </w:r>
    </w:p>
    <w:p>
      <w:pPr>
        <w:jc w:val="center"/>
      </w:pPr>
      <w:r>
        <w:drawing>
          <wp:inline xmlns:a="http://schemas.openxmlformats.org/drawingml/2006/main" xmlns:pic="http://schemas.openxmlformats.org/drawingml/2006/picture">
            <wp:extent cx="5486400" cy="2260372"/>
            <wp:docPr id="21" name="Picture 21"/>
            <wp:cNvGraphicFramePr>
              <a:graphicFrameLocks noChangeAspect="1"/>
            </wp:cNvGraphicFramePr>
            <a:graphic>
              <a:graphicData uri="http://schemas.openxmlformats.org/drawingml/2006/picture">
                <pic:pic>
                  <pic:nvPicPr>
                    <pic:cNvPr id="0" name="fig13_quality_correlations.png"/>
                    <pic:cNvPicPr/>
                  </pic:nvPicPr>
                  <pic:blipFill>
                    <a:blip r:embed="rId29"/>
                    <a:stretch>
                      <a:fillRect/>
                    </a:stretch>
                  </pic:blipFill>
                  <pic:spPr>
                    <a:xfrm>
                      <a:off x="0" y="0"/>
                      <a:ext cx="5486400" cy="2260372"/>
                    </a:xfrm>
                    <a:prstGeom prst="rect"/>
                  </pic:spPr>
                </pic:pic>
              </a:graphicData>
            </a:graphic>
          </wp:inline>
        </w:drawing>
      </w:r>
    </w:p>
    <w:p>
      <w:pPr>
        <w:jc w:val="center"/>
      </w:pPr>
      <w:r>
        <w:rPr>
          <w:i/>
          <w:sz w:val="18"/>
        </w:rPr>
        <w:t>Figure 6.7: Quality score vs error (left) and error vs ride magnitude (right)</w:t>
      </w:r>
    </w:p>
    <w:p>
      <w:pPr>
        <w:pStyle w:val="Heading2"/>
      </w:pPr>
      <w:r>
        <w:t>6.8 Individual Ride Examples</w:t>
      </w:r>
    </w:p>
    <w:p>
      <w:r>
        <w:rPr>
          <w:b w:val="0"/>
          <w:i w:val="0"/>
          <w:sz w:val="22"/>
        </w:rPr>
        <w:t>Six representative rides showing different estimation scenarios:</w:t>
      </w:r>
    </w:p>
    <w:p>
      <w:pPr>
        <w:jc w:val="center"/>
      </w:pPr>
      <w:r>
        <w:drawing>
          <wp:inline xmlns:a="http://schemas.openxmlformats.org/drawingml/2006/main" xmlns:pic="http://schemas.openxmlformats.org/drawingml/2006/picture">
            <wp:extent cx="5486400" cy="3183722"/>
            <wp:docPr id="22" name="Picture 22"/>
            <wp:cNvGraphicFramePr>
              <a:graphicFrameLocks noChangeAspect="1"/>
            </wp:cNvGraphicFramePr>
            <a:graphic>
              <a:graphicData uri="http://schemas.openxmlformats.org/drawingml/2006/picture">
                <pic:pic>
                  <pic:nvPicPr>
                    <pic:cNvPr id="0" name="fig16_individual_rides.png"/>
                    <pic:cNvPicPr/>
                  </pic:nvPicPr>
                  <pic:blipFill>
                    <a:blip r:embed="rId30"/>
                    <a:stretch>
                      <a:fillRect/>
                    </a:stretch>
                  </pic:blipFill>
                  <pic:spPr>
                    <a:xfrm>
                      <a:off x="0" y="0"/>
                      <a:ext cx="5486400" cy="3183722"/>
                    </a:xfrm>
                    <a:prstGeom prst="rect"/>
                  </pic:spPr>
                </pic:pic>
              </a:graphicData>
            </a:graphic>
          </wp:inline>
        </w:drawing>
      </w:r>
    </w:p>
    <w:p>
      <w:pPr>
        <w:jc w:val="center"/>
      </w:pPr>
      <w:r>
        <w:rPr>
          <w:i/>
          <w:sz w:val="18"/>
        </w:rPr>
        <w:t>Figure 6.8: Individual ride examples — good, drift-corrected, pocket, large, and problematic rides</w:t>
      </w:r>
    </w:p>
    <w:p>
      <w:pPr>
        <w:pStyle w:val="Heading2"/>
      </w:pPr>
      <w:r>
        <w:t>6.9 Per-Ride Acceleration &amp; Displacement Analysis (Bar-Ilan)</w:t>
      </w:r>
    </w:p>
    <w:p>
      <w:r>
        <w:rPr>
          <w:b w:val="0"/>
          <w:i w:val="0"/>
          <w:sz w:val="22"/>
        </w:rPr>
        <w:t>The following figure shows detailed acceleration (gravity-removed) and vertical displacement curves for 6 representative Bar-Ilan rides. For each ride, the left panel shows the gravity-removed acceleration magnitude during the ride, and the right panel shows the estimated displacement curve compared to the ground truth height difference.</w:t>
      </w:r>
    </w:p>
    <w:p>
      <w:r>
        <w:rPr>
          <w:b w:val="0"/>
          <w:i w:val="0"/>
          <w:sz w:val="22"/>
        </w:rPr>
        <w:t>The displacement panel shows multiple estimation methods: the V4 pipeline estimate (using whichever method was selected), the magnitude ZUPT estimate, and the ground truth as a horizontal line. This allows visual comparison of how well each method tracks the true vertical displacement.</w:t>
      </w:r>
    </w:p>
    <w:p>
      <w:pPr>
        <w:jc w:val="center"/>
      </w:pPr>
      <w:r>
        <w:drawing>
          <wp:inline xmlns:a="http://schemas.openxmlformats.org/drawingml/2006/main" xmlns:pic="http://schemas.openxmlformats.org/drawingml/2006/picture">
            <wp:extent cx="5943600" cy="11291344"/>
            <wp:docPr id="23" name="Picture 23"/>
            <wp:cNvGraphicFramePr>
              <a:graphicFrameLocks noChangeAspect="1"/>
            </wp:cNvGraphicFramePr>
            <a:graphic>
              <a:graphicData uri="http://schemas.openxmlformats.org/drawingml/2006/picture">
                <pic:pic>
                  <pic:nvPicPr>
                    <pic:cNvPr id="0" name="fig25_bar_ilan_ride_analysis.png"/>
                    <pic:cNvPicPr/>
                  </pic:nvPicPr>
                  <pic:blipFill>
                    <a:blip r:embed="rId31"/>
                    <a:stretch>
                      <a:fillRect/>
                    </a:stretch>
                  </pic:blipFill>
                  <pic:spPr>
                    <a:xfrm>
                      <a:off x="0" y="0"/>
                      <a:ext cx="5943600" cy="11291344"/>
                    </a:xfrm>
                    <a:prstGeom prst="rect"/>
                  </pic:spPr>
                </pic:pic>
              </a:graphicData>
            </a:graphic>
          </wp:inline>
        </w:drawing>
      </w:r>
    </w:p>
    <w:p>
      <w:pPr>
        <w:jc w:val="center"/>
      </w:pPr>
      <w:r>
        <w:rPr>
          <w:i/>
          <w:sz w:val="18"/>
        </w:rPr>
        <w:t>Figure 6.9: Bar-Ilan per-ride analysis — acceleration (left) and displacement curves vs GT (right) for 6 representative rides</w:t>
      </w:r>
    </w:p>
    <w:p>
      <w:pPr>
        <w:pStyle w:val="Heading2"/>
      </w:pPr>
      <w:r>
        <w:t>6.10 Per-Segment Analysis (ADVIO Dataset)</w:t>
      </w:r>
    </w:p>
    <w:p>
      <w:r>
        <w:rPr>
          <w:b w:val="0"/>
          <w:i w:val="0"/>
          <w:sz w:val="22"/>
        </w:rPr>
        <w:t>To validate the pipeline on an independent dataset, the same analysis is performed on all 7 ADVIO elevator segments. Each segment shows the gravity-removed acceleration and the displacement curves from the V4 pipeline, Direct Integration, ZUPT magnitude, GT, and Barometer reference.</w:t>
      </w:r>
    </w:p>
    <w:p>
      <w:r>
        <w:rPr>
          <w:b w:val="0"/>
          <w:i w:val="0"/>
          <w:sz w:val="22"/>
        </w:rPr>
        <w:t>This cross-dataset validation demonstrates that the pipeline generalizes to data collected with a different phone (iPhone), in different buildings (Helsinki), and at different times — validating the rotation-invariant design principles.</w:t>
      </w:r>
    </w:p>
    <w:p>
      <w:pPr>
        <w:jc w:val="center"/>
      </w:pPr>
      <w:r>
        <w:drawing>
          <wp:inline xmlns:a="http://schemas.openxmlformats.org/drawingml/2006/main" xmlns:pic="http://schemas.openxmlformats.org/drawingml/2006/picture">
            <wp:extent cx="5943600" cy="11852311"/>
            <wp:docPr id="24" name="Picture 24"/>
            <wp:cNvGraphicFramePr>
              <a:graphicFrameLocks noChangeAspect="1"/>
            </wp:cNvGraphicFramePr>
            <a:graphic>
              <a:graphicData uri="http://schemas.openxmlformats.org/drawingml/2006/picture">
                <pic:pic>
                  <pic:nvPicPr>
                    <pic:cNvPr id="0" name="fig26_advio_ride_analysis.png"/>
                    <pic:cNvPicPr/>
                  </pic:nvPicPr>
                  <pic:blipFill>
                    <a:blip r:embed="rId32"/>
                    <a:stretch>
                      <a:fillRect/>
                    </a:stretch>
                  </pic:blipFill>
                  <pic:spPr>
                    <a:xfrm>
                      <a:off x="0" y="0"/>
                      <a:ext cx="5943600" cy="11852311"/>
                    </a:xfrm>
                    <a:prstGeom prst="rect"/>
                  </pic:spPr>
                </pic:pic>
              </a:graphicData>
            </a:graphic>
          </wp:inline>
        </w:drawing>
      </w:r>
    </w:p>
    <w:p>
      <w:pPr>
        <w:jc w:val="center"/>
      </w:pPr>
      <w:r>
        <w:rPr>
          <w:i/>
          <w:sz w:val="18"/>
        </w:rPr>
        <w:t>Figure 6.10: ADVIO per-segment analysis — acceleration and displacement curves for all 7 elevator segments across advio-07, advio-14, and advio-18</w:t>
      </w:r>
    </w:p>
    <w:p>
      <w:pPr>
        <w:pStyle w:val="Heading2"/>
      </w:pPr>
      <w:r>
        <w:t>6.11 3-Axis Accelerometer During a Ride</w:t>
      </w:r>
    </w:p>
    <w:p>
      <w:pPr>
        <w:jc w:val="center"/>
      </w:pPr>
      <w:r>
        <w:drawing>
          <wp:inline xmlns:a="http://schemas.openxmlformats.org/drawingml/2006/main" xmlns:pic="http://schemas.openxmlformats.org/drawingml/2006/picture">
            <wp:extent cx="5486400" cy="3620902"/>
            <wp:docPr id="25" name="Picture 25"/>
            <wp:cNvGraphicFramePr>
              <a:graphicFrameLocks noChangeAspect="1"/>
            </wp:cNvGraphicFramePr>
            <a:graphic>
              <a:graphicData uri="http://schemas.openxmlformats.org/drawingml/2006/picture">
                <pic:pic>
                  <pic:nvPicPr>
                    <pic:cNvPr id="0" name="fig19_3axis_example.png"/>
                    <pic:cNvPicPr/>
                  </pic:nvPicPr>
                  <pic:blipFill>
                    <a:blip r:embed="rId33"/>
                    <a:stretch>
                      <a:fillRect/>
                    </a:stretch>
                  </pic:blipFill>
                  <pic:spPr>
                    <a:xfrm>
                      <a:off x="0" y="0"/>
                      <a:ext cx="5486400" cy="3620902"/>
                    </a:xfrm>
                    <a:prstGeom prst="rect"/>
                  </pic:spPr>
                </pic:pic>
              </a:graphicData>
            </a:graphic>
          </wp:inline>
        </w:drawing>
      </w:r>
    </w:p>
    <w:p>
      <w:pPr>
        <w:jc w:val="center"/>
      </w:pPr>
      <w:r>
        <w:rPr>
          <w:i/>
          <w:sz w:val="18"/>
        </w:rPr>
        <w:t>Figure 6.11: Individual 3-axis accelerometer components during Ride 4 (hand, +6.0m)</w:t>
      </w:r>
    </w:p>
    <w:p>
      <w:pPr>
        <w:pStyle w:val="Heading2"/>
      </w:pPr>
      <w:r>
        <w:t>6.12 Rejection Analysis</w:t>
      </w:r>
    </w:p>
    <w:p>
      <w:r>
        <w:rPr>
          <w:b/>
          <w:i w:val="0"/>
          <w:sz w:val="22"/>
        </w:rPr>
        <w:t>Detailed breakdown of rejected rides: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Ride</w:t>
            </w:r>
          </w:p>
        </w:tc>
        <w:tc>
          <w:tcPr>
            <w:tcW w:type="dxa" w:w="1728"/>
          </w:tcPr>
          <w:p>
            <w:r>
              <w:rPr>
                <w:b/>
                <w:sz w:val="18"/>
              </w:rPr>
              <w:t>Phone</w:t>
            </w:r>
          </w:p>
        </w:tc>
        <w:tc>
          <w:tcPr>
            <w:tcW w:type="dxa" w:w="1728"/>
          </w:tcPr>
          <w:p>
            <w:r>
              <w:rPr>
                <w:b/>
                <w:sz w:val="18"/>
              </w:rPr>
              <w:t>True (m)</w:t>
            </w:r>
          </w:p>
        </w:tc>
        <w:tc>
          <w:tcPr>
            <w:tcW w:type="dxa" w:w="1728"/>
          </w:tcPr>
          <w:p>
            <w:r>
              <w:rPr>
                <w:b/>
                <w:sz w:val="18"/>
              </w:rPr>
              <w:t>Error (m)</w:t>
            </w:r>
          </w:p>
        </w:tc>
        <w:tc>
          <w:tcPr>
            <w:tcW w:type="dxa" w:w="1728"/>
          </w:tcPr>
          <w:p>
            <w:r>
              <w:rPr>
                <w:b/>
                <w:sz w:val="18"/>
              </w:rPr>
              <w:t>Rejection Reason</w:t>
            </w:r>
          </w:p>
        </w:tc>
      </w:tr>
      <w:tr>
        <w:tc>
          <w:tcPr>
            <w:tcW w:type="dxa" w:w="1728"/>
          </w:tcPr>
          <w:p>
            <w:r>
              <w:rPr>
                <w:sz w:val="18"/>
              </w:rPr>
              <w:t>1</w:t>
            </w:r>
          </w:p>
        </w:tc>
        <w:tc>
          <w:tcPr>
            <w:tcW w:type="dxa" w:w="1728"/>
          </w:tcPr>
          <w:p>
            <w:r>
              <w:rPr>
                <w:sz w:val="18"/>
              </w:rPr>
              <w:t>hand</w:t>
            </w:r>
          </w:p>
        </w:tc>
        <w:tc>
          <w:tcPr>
            <w:tcW w:type="dxa" w:w="1728"/>
          </w:tcPr>
          <w:p>
            <w:r>
              <w:rPr>
                <w:sz w:val="18"/>
              </w:rPr>
              <w:t>+18.4</w:t>
            </w:r>
          </w:p>
        </w:tc>
        <w:tc>
          <w:tcPr>
            <w:tcW w:type="dxa" w:w="1728"/>
          </w:tcPr>
          <w:p>
            <w:r>
              <w:rPr>
                <w:sz w:val="18"/>
              </w:rPr>
              <w:t>1.76</w:t>
            </w:r>
          </w:p>
        </w:tc>
        <w:tc>
          <w:tcPr>
            <w:tcW w:type="dxa" w:w="1728"/>
          </w:tcPr>
          <w:p>
            <w:r>
              <w:rPr>
                <w:sz w:val="18"/>
              </w:rPr>
              <w:t>High gravity drift during ride (23.0 deg)</w:t>
            </w:r>
          </w:p>
        </w:tc>
      </w:tr>
      <w:tr>
        <w:tc>
          <w:tcPr>
            <w:tcW w:type="dxa" w:w="1728"/>
          </w:tcPr>
          <w:p>
            <w:r>
              <w:rPr>
                <w:sz w:val="18"/>
              </w:rPr>
              <w:t>2</w:t>
            </w:r>
          </w:p>
        </w:tc>
        <w:tc>
          <w:tcPr>
            <w:tcW w:type="dxa" w:w="1728"/>
          </w:tcPr>
          <w:p>
            <w:r>
              <w:rPr>
                <w:sz w:val="18"/>
              </w:rPr>
              <w:t>hand</w:t>
            </w:r>
          </w:p>
        </w:tc>
        <w:tc>
          <w:tcPr>
            <w:tcW w:type="dxa" w:w="1728"/>
          </w:tcPr>
          <w:p>
            <w:r>
              <w:rPr>
                <w:sz w:val="18"/>
              </w:rPr>
              <w:t>+9.0</w:t>
            </w:r>
          </w:p>
        </w:tc>
        <w:tc>
          <w:tcPr>
            <w:tcW w:type="dxa" w:w="1728"/>
          </w:tcPr>
          <w:p>
            <w:r>
              <w:rPr>
                <w:sz w:val="18"/>
              </w:rPr>
              <w:t>4.18</w:t>
            </w:r>
          </w:p>
        </w:tc>
        <w:tc>
          <w:tcPr>
            <w:tcW w:type="dxa" w:w="1728"/>
          </w:tcPr>
          <w:p>
            <w:r>
              <w:rPr>
                <w:sz w:val="18"/>
              </w:rPr>
              <w:t>No stable gravity calibration available</w:t>
            </w:r>
          </w:p>
        </w:tc>
      </w:tr>
      <w:tr>
        <w:tc>
          <w:tcPr>
            <w:tcW w:type="dxa" w:w="1728"/>
          </w:tcPr>
          <w:p>
            <w:r>
              <w:rPr>
                <w:sz w:val="18"/>
              </w:rPr>
              <w:t>10</w:t>
            </w:r>
          </w:p>
        </w:tc>
        <w:tc>
          <w:tcPr>
            <w:tcW w:type="dxa" w:w="1728"/>
          </w:tcPr>
          <w:p>
            <w:r>
              <w:rPr>
                <w:sz w:val="18"/>
              </w:rPr>
              <w:t>hand</w:t>
            </w:r>
          </w:p>
        </w:tc>
        <w:tc>
          <w:tcPr>
            <w:tcW w:type="dxa" w:w="1728"/>
          </w:tcPr>
          <w:p>
            <w:r>
              <w:rPr>
                <w:sz w:val="18"/>
              </w:rPr>
              <w:t>-3.0</w:t>
            </w:r>
          </w:p>
        </w:tc>
        <w:tc>
          <w:tcPr>
            <w:tcW w:type="dxa" w:w="1728"/>
          </w:tcPr>
          <w:p>
            <w:r>
              <w:rPr>
                <w:sz w:val="18"/>
              </w:rPr>
              <w:t>3.32</w:t>
            </w:r>
          </w:p>
        </w:tc>
        <w:tc>
          <w:tcPr>
            <w:tcW w:type="dxa" w:w="1728"/>
          </w:tcPr>
          <w:p>
            <w:r>
              <w:rPr>
                <w:sz w:val="18"/>
              </w:rPr>
              <w:t>High gravity drift during ride (18.4 deg)</w:t>
            </w:r>
          </w:p>
        </w:tc>
      </w:tr>
      <w:tr>
        <w:tc>
          <w:tcPr>
            <w:tcW w:type="dxa" w:w="1728"/>
          </w:tcPr>
          <w:p>
            <w:r>
              <w:rPr>
                <w:sz w:val="18"/>
              </w:rPr>
              <w:t>12</w:t>
            </w:r>
          </w:p>
        </w:tc>
        <w:tc>
          <w:tcPr>
            <w:tcW w:type="dxa" w:w="1728"/>
          </w:tcPr>
          <w:p>
            <w:r>
              <w:rPr>
                <w:sz w:val="18"/>
              </w:rPr>
              <w:t>hand</w:t>
            </w:r>
          </w:p>
        </w:tc>
        <w:tc>
          <w:tcPr>
            <w:tcW w:type="dxa" w:w="1728"/>
          </w:tcPr>
          <w:p>
            <w:r>
              <w:rPr>
                <w:sz w:val="18"/>
              </w:rPr>
              <w:t>-3.0</w:t>
            </w:r>
          </w:p>
        </w:tc>
        <w:tc>
          <w:tcPr>
            <w:tcW w:type="dxa" w:w="1728"/>
          </w:tcPr>
          <w:p>
            <w:r>
              <w:rPr>
                <w:sz w:val="18"/>
              </w:rPr>
              <w:t>1.81</w:t>
            </w:r>
          </w:p>
        </w:tc>
        <w:tc>
          <w:tcPr>
            <w:tcW w:type="dxa" w:w="1728"/>
          </w:tcPr>
          <w:p>
            <w:r>
              <w:rPr>
                <w:sz w:val="18"/>
              </w:rPr>
              <w:t>No stable gravity calibration available</w:t>
            </w:r>
          </w:p>
        </w:tc>
      </w:tr>
      <w:tr>
        <w:tc>
          <w:tcPr>
            <w:tcW w:type="dxa" w:w="1728"/>
          </w:tcPr>
          <w:p>
            <w:r>
              <w:rPr>
                <w:sz w:val="18"/>
              </w:rPr>
              <w:t>14</w:t>
            </w:r>
          </w:p>
        </w:tc>
        <w:tc>
          <w:tcPr>
            <w:tcW w:type="dxa" w:w="1728"/>
          </w:tcPr>
          <w:p>
            <w:r>
              <w:rPr>
                <w:sz w:val="18"/>
              </w:rPr>
              <w:t>hand</w:t>
            </w:r>
          </w:p>
        </w:tc>
        <w:tc>
          <w:tcPr>
            <w:tcW w:type="dxa" w:w="1728"/>
          </w:tcPr>
          <w:p>
            <w:r>
              <w:rPr>
                <w:sz w:val="18"/>
              </w:rPr>
              <w:t>-6.0</w:t>
            </w:r>
          </w:p>
        </w:tc>
        <w:tc>
          <w:tcPr>
            <w:tcW w:type="dxa" w:w="1728"/>
          </w:tcPr>
          <w:p>
            <w:r>
              <w:rPr>
                <w:sz w:val="18"/>
              </w:rPr>
              <w:t>0.34</w:t>
            </w:r>
          </w:p>
        </w:tc>
        <w:tc>
          <w:tcPr>
            <w:tcW w:type="dxa" w:w="1728"/>
          </w:tcPr>
          <w:p>
            <w:r>
              <w:rPr>
                <w:sz w:val="18"/>
              </w:rPr>
              <w:t>High gravity drift during ride (16.5 deg)</w:t>
            </w:r>
          </w:p>
        </w:tc>
      </w:tr>
      <w:tr>
        <w:tc>
          <w:tcPr>
            <w:tcW w:type="dxa" w:w="1728"/>
          </w:tcPr>
          <w:p>
            <w:r>
              <w:rPr>
                <w:sz w:val="18"/>
              </w:rPr>
              <w:t>18</w:t>
            </w:r>
          </w:p>
        </w:tc>
        <w:tc>
          <w:tcPr>
            <w:tcW w:type="dxa" w:w="1728"/>
          </w:tcPr>
          <w:p>
            <w:r>
              <w:rPr>
                <w:sz w:val="18"/>
              </w:rPr>
              <w:t>hand</w:t>
            </w:r>
          </w:p>
        </w:tc>
        <w:tc>
          <w:tcPr>
            <w:tcW w:type="dxa" w:w="1728"/>
          </w:tcPr>
          <w:p>
            <w:r>
              <w:rPr>
                <w:sz w:val="18"/>
              </w:rPr>
              <w:t>-6.0</w:t>
            </w:r>
          </w:p>
        </w:tc>
        <w:tc>
          <w:tcPr>
            <w:tcW w:type="dxa" w:w="1728"/>
          </w:tcPr>
          <w:p>
            <w:r>
              <w:rPr>
                <w:sz w:val="18"/>
              </w:rPr>
              <w:t>3.54</w:t>
            </w:r>
          </w:p>
        </w:tc>
        <w:tc>
          <w:tcPr>
            <w:tcW w:type="dxa" w:w="1728"/>
          </w:tcPr>
          <w:p>
            <w:r>
              <w:rPr>
                <w:sz w:val="18"/>
              </w:rPr>
              <w:t>High gravity drift during ride (23.0 deg)</w:t>
            </w:r>
          </w:p>
        </w:tc>
      </w:tr>
      <w:tr>
        <w:tc>
          <w:tcPr>
            <w:tcW w:type="dxa" w:w="1728"/>
          </w:tcPr>
          <w:p>
            <w:r>
              <w:rPr>
                <w:sz w:val="18"/>
              </w:rPr>
              <w:t>19</w:t>
            </w:r>
          </w:p>
        </w:tc>
        <w:tc>
          <w:tcPr>
            <w:tcW w:type="dxa" w:w="1728"/>
          </w:tcPr>
          <w:p>
            <w:r>
              <w:rPr>
                <w:sz w:val="18"/>
              </w:rPr>
              <w:t>hand</w:t>
            </w:r>
          </w:p>
        </w:tc>
        <w:tc>
          <w:tcPr>
            <w:tcW w:type="dxa" w:w="1728"/>
          </w:tcPr>
          <w:p>
            <w:r>
              <w:rPr>
                <w:sz w:val="18"/>
              </w:rPr>
              <w:t>+0.0</w:t>
            </w:r>
          </w:p>
        </w:tc>
        <w:tc>
          <w:tcPr>
            <w:tcW w:type="dxa" w:w="1728"/>
          </w:tcPr>
          <w:p>
            <w:r>
              <w:rPr>
                <w:sz w:val="18"/>
              </w:rPr>
              <w:t>10.68</w:t>
            </w:r>
          </w:p>
        </w:tc>
        <w:tc>
          <w:tcPr>
            <w:tcW w:type="dxa" w:w="1728"/>
          </w:tcPr>
          <w:p>
            <w:r>
              <w:rPr>
                <w:sz w:val="18"/>
              </w:rPr>
              <w:t>Orientation changed 162.9 deg during ride</w:t>
            </w:r>
          </w:p>
        </w:tc>
      </w:tr>
      <w:tr>
        <w:tc>
          <w:tcPr>
            <w:tcW w:type="dxa" w:w="1728"/>
          </w:tcPr>
          <w:p>
            <w:r>
              <w:rPr>
                <w:sz w:val="18"/>
              </w:rPr>
              <w:t>20</w:t>
            </w:r>
          </w:p>
        </w:tc>
        <w:tc>
          <w:tcPr>
            <w:tcW w:type="dxa" w:w="1728"/>
          </w:tcPr>
          <w:p>
            <w:r>
              <w:rPr>
                <w:sz w:val="18"/>
              </w:rPr>
              <w:t>pocket</w:t>
            </w:r>
          </w:p>
        </w:tc>
        <w:tc>
          <w:tcPr>
            <w:tcW w:type="dxa" w:w="1728"/>
          </w:tcPr>
          <w:p>
            <w:r>
              <w:rPr>
                <w:sz w:val="18"/>
              </w:rPr>
              <w:t>+12.0</w:t>
            </w:r>
          </w:p>
        </w:tc>
        <w:tc>
          <w:tcPr>
            <w:tcW w:type="dxa" w:w="1728"/>
          </w:tcPr>
          <w:p>
            <w:r>
              <w:rPr>
                <w:sz w:val="18"/>
              </w:rPr>
              <w:t>2.72</w:t>
            </w:r>
          </w:p>
        </w:tc>
        <w:tc>
          <w:tcPr>
            <w:tcW w:type="dxa" w:w="1728"/>
          </w:tcPr>
          <w:p>
            <w:r>
              <w:rPr>
                <w:sz w:val="18"/>
              </w:rPr>
              <w:t>Impact detected (11.5 m/s2)</w:t>
            </w:r>
          </w:p>
        </w:tc>
      </w:tr>
      <w:tr>
        <w:tc>
          <w:tcPr>
            <w:tcW w:type="dxa" w:w="1728"/>
          </w:tcPr>
          <w:p>
            <w:r>
              <w:rPr>
                <w:sz w:val="18"/>
              </w:rPr>
              <w:t>24</w:t>
            </w:r>
          </w:p>
        </w:tc>
        <w:tc>
          <w:tcPr>
            <w:tcW w:type="dxa" w:w="1728"/>
          </w:tcPr>
          <w:p>
            <w:r>
              <w:rPr>
                <w:sz w:val="18"/>
              </w:rPr>
              <w:t>pocket</w:t>
            </w:r>
          </w:p>
        </w:tc>
        <w:tc>
          <w:tcPr>
            <w:tcW w:type="dxa" w:w="1728"/>
          </w:tcPr>
          <w:p>
            <w:r>
              <w:rPr>
                <w:sz w:val="18"/>
              </w:rPr>
              <w:t>+9.1</w:t>
            </w:r>
          </w:p>
        </w:tc>
        <w:tc>
          <w:tcPr>
            <w:tcW w:type="dxa" w:w="1728"/>
          </w:tcPr>
          <w:p>
            <w:r>
              <w:rPr>
                <w:sz w:val="18"/>
              </w:rPr>
              <w:t>3.58</w:t>
            </w:r>
          </w:p>
        </w:tc>
        <w:tc>
          <w:tcPr>
            <w:tcW w:type="dxa" w:w="1728"/>
          </w:tcPr>
          <w:p>
            <w:r>
              <w:rPr>
                <w:sz w:val="18"/>
              </w:rPr>
              <w:t>No stable gravity calibration available</w:t>
            </w:r>
          </w:p>
        </w:tc>
      </w:tr>
      <w:tr>
        <w:tc>
          <w:tcPr>
            <w:tcW w:type="dxa" w:w="1728"/>
          </w:tcPr>
          <w:p>
            <w:r>
              <w:rPr>
                <w:sz w:val="18"/>
              </w:rPr>
              <w:t>26</w:t>
            </w:r>
          </w:p>
        </w:tc>
        <w:tc>
          <w:tcPr>
            <w:tcW w:type="dxa" w:w="1728"/>
          </w:tcPr>
          <w:p>
            <w:r>
              <w:rPr>
                <w:sz w:val="18"/>
              </w:rPr>
              <w:t>pocket</w:t>
            </w:r>
          </w:p>
        </w:tc>
        <w:tc>
          <w:tcPr>
            <w:tcW w:type="dxa" w:w="1728"/>
          </w:tcPr>
          <w:p>
            <w:r>
              <w:rPr>
                <w:sz w:val="18"/>
              </w:rPr>
              <w:t>-9.4</w:t>
            </w:r>
          </w:p>
        </w:tc>
        <w:tc>
          <w:tcPr>
            <w:tcW w:type="dxa" w:w="1728"/>
          </w:tcPr>
          <w:p>
            <w:r>
              <w:rPr>
                <w:sz w:val="18"/>
              </w:rPr>
              <w:t>15.26</w:t>
            </w:r>
          </w:p>
        </w:tc>
        <w:tc>
          <w:tcPr>
            <w:tcW w:type="dxa" w:w="1728"/>
          </w:tcPr>
          <w:p>
            <w:r>
              <w:rPr>
                <w:sz w:val="18"/>
              </w:rPr>
              <w:t>Impact detected (13.8 m/s2)</w:t>
            </w:r>
          </w:p>
        </w:tc>
      </w:tr>
      <w:tr>
        <w:tc>
          <w:tcPr>
            <w:tcW w:type="dxa" w:w="1728"/>
          </w:tcPr>
          <w:p>
            <w:r>
              <w:rPr>
                <w:sz w:val="18"/>
              </w:rPr>
              <w:t>28</w:t>
            </w:r>
          </w:p>
        </w:tc>
        <w:tc>
          <w:tcPr>
            <w:tcW w:type="dxa" w:w="1728"/>
          </w:tcPr>
          <w:p>
            <w:r>
              <w:rPr>
                <w:sz w:val="18"/>
              </w:rPr>
              <w:t>pocket</w:t>
            </w:r>
          </w:p>
        </w:tc>
        <w:tc>
          <w:tcPr>
            <w:tcW w:type="dxa" w:w="1728"/>
          </w:tcPr>
          <w:p>
            <w:r>
              <w:rPr>
                <w:sz w:val="18"/>
              </w:rPr>
              <w:t>-24.1</w:t>
            </w:r>
          </w:p>
        </w:tc>
        <w:tc>
          <w:tcPr>
            <w:tcW w:type="dxa" w:w="1728"/>
          </w:tcPr>
          <w:p>
            <w:r>
              <w:rPr>
                <w:sz w:val="18"/>
              </w:rPr>
              <w:t>8.14</w:t>
            </w:r>
          </w:p>
        </w:tc>
        <w:tc>
          <w:tcPr>
            <w:tcW w:type="dxa" w:w="1728"/>
          </w:tcPr>
          <w:p>
            <w:r>
              <w:rPr>
                <w:sz w:val="18"/>
              </w:rPr>
              <w:t>High gravity drift during ride (17.3 deg)</w:t>
            </w:r>
          </w:p>
        </w:tc>
      </w:tr>
      <w:tr>
        <w:tc>
          <w:tcPr>
            <w:tcW w:type="dxa" w:w="1728"/>
          </w:tcPr>
          <w:p>
            <w:r>
              <w:rPr>
                <w:sz w:val="18"/>
              </w:rPr>
              <w:t>29</w:t>
            </w:r>
          </w:p>
        </w:tc>
        <w:tc>
          <w:tcPr>
            <w:tcW w:type="dxa" w:w="1728"/>
          </w:tcPr>
          <w:p>
            <w:r>
              <w:rPr>
                <w:sz w:val="18"/>
              </w:rPr>
              <w:t>pocket</w:t>
            </w:r>
          </w:p>
        </w:tc>
        <w:tc>
          <w:tcPr>
            <w:tcW w:type="dxa" w:w="1728"/>
          </w:tcPr>
          <w:p>
            <w:r>
              <w:rPr>
                <w:sz w:val="18"/>
              </w:rPr>
              <w:t>+39.0</w:t>
            </w:r>
          </w:p>
        </w:tc>
        <w:tc>
          <w:tcPr>
            <w:tcW w:type="dxa" w:w="1728"/>
          </w:tcPr>
          <w:p>
            <w:r>
              <w:rPr>
                <w:sz w:val="18"/>
              </w:rPr>
              <w:t>6.21</w:t>
            </w:r>
          </w:p>
        </w:tc>
        <w:tc>
          <w:tcPr>
            <w:tcW w:type="dxa" w:w="1728"/>
          </w:tcPr>
          <w:p>
            <w:r>
              <w:rPr>
                <w:sz w:val="18"/>
              </w:rPr>
              <w:t>Impact detected (8.7 m/s2)</w:t>
            </w:r>
          </w:p>
        </w:tc>
      </w:tr>
      <w:tr>
        <w:tc>
          <w:tcPr>
            <w:tcW w:type="dxa" w:w="1728"/>
          </w:tcPr>
          <w:p>
            <w:r>
              <w:rPr>
                <w:sz w:val="18"/>
              </w:rPr>
              <w:t>30</w:t>
            </w:r>
          </w:p>
        </w:tc>
        <w:tc>
          <w:tcPr>
            <w:tcW w:type="dxa" w:w="1728"/>
          </w:tcPr>
          <w:p>
            <w:r>
              <w:rPr>
                <w:sz w:val="18"/>
              </w:rPr>
              <w:t>pocket</w:t>
            </w:r>
          </w:p>
        </w:tc>
        <w:tc>
          <w:tcPr>
            <w:tcW w:type="dxa" w:w="1728"/>
          </w:tcPr>
          <w:p>
            <w:r>
              <w:rPr>
                <w:sz w:val="18"/>
              </w:rPr>
              <w:t>-57.4</w:t>
            </w:r>
          </w:p>
        </w:tc>
        <w:tc>
          <w:tcPr>
            <w:tcW w:type="dxa" w:w="1728"/>
          </w:tcPr>
          <w:p>
            <w:r>
              <w:rPr>
                <w:sz w:val="18"/>
              </w:rPr>
              <w:t>179.24</w:t>
            </w:r>
          </w:p>
        </w:tc>
        <w:tc>
          <w:tcPr>
            <w:tcW w:type="dxa" w:w="1728"/>
          </w:tcPr>
          <w:p>
            <w:r>
              <w:rPr>
                <w:sz w:val="18"/>
              </w:rPr>
              <w:t>Estimate implausible: 121.8m</w:t>
            </w:r>
          </w:p>
        </w:tc>
      </w:tr>
      <w:tr>
        <w:tc>
          <w:tcPr>
            <w:tcW w:type="dxa" w:w="1728"/>
          </w:tcPr>
          <w:p>
            <w:r>
              <w:rPr>
                <w:sz w:val="18"/>
              </w:rPr>
              <w:t>33</w:t>
            </w:r>
          </w:p>
        </w:tc>
        <w:tc>
          <w:tcPr>
            <w:tcW w:type="dxa" w:w="1728"/>
          </w:tcPr>
          <w:p>
            <w:r>
              <w:rPr>
                <w:sz w:val="18"/>
              </w:rPr>
              <w:t>hand</w:t>
            </w:r>
          </w:p>
        </w:tc>
        <w:tc>
          <w:tcPr>
            <w:tcW w:type="dxa" w:w="1728"/>
          </w:tcPr>
          <w:p>
            <w:r>
              <w:rPr>
                <w:sz w:val="18"/>
              </w:rPr>
              <w:t>-57.4</w:t>
            </w:r>
          </w:p>
        </w:tc>
        <w:tc>
          <w:tcPr>
            <w:tcW w:type="dxa" w:w="1728"/>
          </w:tcPr>
          <w:p>
            <w:r>
              <w:rPr>
                <w:sz w:val="18"/>
              </w:rPr>
              <w:t>111.89</w:t>
            </w:r>
          </w:p>
        </w:tc>
        <w:tc>
          <w:tcPr>
            <w:tcW w:type="dxa" w:w="1728"/>
          </w:tcPr>
          <w:p>
            <w:r>
              <w:rPr>
                <w:sz w:val="18"/>
              </w:rPr>
              <w:t>High gravity drift during ride (17.2 deg)</w:t>
            </w:r>
          </w:p>
        </w:tc>
      </w:tr>
    </w:tbl>
    <w:p/>
    <w:p>
      <w:pPr>
        <w:pStyle w:val="Heading2"/>
      </w:pPr>
      <w:r>
        <w:t>6.13 Conformal Prediction Validation</w:t>
      </w:r>
    </w:p>
    <w:p>
      <w:pPr>
        <w:jc w:val="center"/>
      </w:pPr>
      <w:r>
        <w:drawing>
          <wp:inline xmlns:a="http://schemas.openxmlformats.org/drawingml/2006/main" xmlns:pic="http://schemas.openxmlformats.org/drawingml/2006/picture">
            <wp:extent cx="5486400" cy="2083981"/>
            <wp:docPr id="26" name="Picture 26"/>
            <wp:cNvGraphicFramePr>
              <a:graphicFrameLocks noChangeAspect="1"/>
            </wp:cNvGraphicFramePr>
            <a:graphic>
              <a:graphicData uri="http://schemas.openxmlformats.org/drawingml/2006/picture">
                <pic:pic>
                  <pic:nvPicPr>
                    <pic:cNvPr id="0" name="fig14_conformal_coverage.png"/>
                    <pic:cNvPicPr/>
                  </pic:nvPicPr>
                  <pic:blipFill>
                    <a:blip r:embed="rId21"/>
                    <a:stretch>
                      <a:fillRect/>
                    </a:stretch>
                  </pic:blipFill>
                  <pic:spPr>
                    <a:xfrm>
                      <a:off x="0" y="0"/>
                      <a:ext cx="5486400" cy="2083981"/>
                    </a:xfrm>
                    <a:prstGeom prst="rect"/>
                  </pic:spPr>
                </pic:pic>
              </a:graphicData>
            </a:graphic>
          </wp:inline>
        </w:drawing>
      </w:r>
    </w:p>
    <w:p>
      <w:pPr>
        <w:jc w:val="center"/>
      </w:pPr>
      <w:r>
        <w:rPr>
          <w:i/>
          <w:sz w:val="18"/>
        </w:rPr>
        <w:t>Figure 6.12: LOO conformal prediction — coverage bar and per-ride intervals</w:t>
      </w:r>
    </w:p>
    <w:p>
      <w:r>
        <w:rPr>
          <w:b w:val="0"/>
          <w:i w:val="0"/>
          <w:sz w:val="22"/>
        </w:rPr>
        <w:t>The LOO conformal prediction achieves 94.7% coverage (18/19 accepted rides within interval), exceeding the 90% target. The average LOO interval of ±3.98m reflects the influence of 3 accepted rides with 2–4m errors that the quality filter cannot distinguish from accurate rides using accelerometer features alone.</w:t>
      </w:r>
    </w:p>
    <w:p>
      <w:pPr>
        <w:pStyle w:val="Heading2"/>
      </w:pPr>
      <w:r>
        <w:t>6.14 Summary Dashboard</w:t>
      </w:r>
    </w:p>
    <w:p>
      <w:pPr>
        <w:jc w:val="center"/>
      </w:pPr>
      <w:r>
        <w:drawing>
          <wp:inline xmlns:a="http://schemas.openxmlformats.org/drawingml/2006/main" xmlns:pic="http://schemas.openxmlformats.org/drawingml/2006/picture">
            <wp:extent cx="5486400" cy="4080492"/>
            <wp:docPr id="27" name="Picture 27"/>
            <wp:cNvGraphicFramePr>
              <a:graphicFrameLocks noChangeAspect="1"/>
            </wp:cNvGraphicFramePr>
            <a:graphic>
              <a:graphicData uri="http://schemas.openxmlformats.org/drawingml/2006/picture">
                <pic:pic>
                  <pic:nvPicPr>
                    <pic:cNvPr id="0" name="fig17_summary_dashboard.png"/>
                    <pic:cNvPicPr/>
                  </pic:nvPicPr>
                  <pic:blipFill>
                    <a:blip r:embed="rId34"/>
                    <a:stretch>
                      <a:fillRect/>
                    </a:stretch>
                  </pic:blipFill>
                  <pic:spPr>
                    <a:xfrm>
                      <a:off x="0" y="0"/>
                      <a:ext cx="5486400" cy="4080492"/>
                    </a:xfrm>
                    <a:prstGeom prst="rect"/>
                  </pic:spPr>
                </pic:pic>
              </a:graphicData>
            </a:graphic>
          </wp:inline>
        </w:drawing>
      </w:r>
    </w:p>
    <w:p>
      <w:pPr>
        <w:jc w:val="center"/>
      </w:pPr>
      <w:r>
        <w:rPr>
          <w:i/>
          <w:sz w:val="18"/>
        </w:rPr>
        <w:t>Figure 6.13: Complete performance summary dashboard</w:t>
      </w:r>
    </w:p>
    <w:p>
      <w:r>
        <w:br w:type="page"/>
      </w:r>
    </w:p>
    <w:p>
      <w:pPr>
        <w:pStyle w:val="Heading1"/>
      </w:pPr>
      <w:r>
        <w:t>7. Usage Guide &amp; Deployment</w:t>
      </w:r>
    </w:p>
    <w:p>
      <w:pPr>
        <w:pStyle w:val="Heading2"/>
      </w:pPr>
      <w:r>
        <w:t>7.1 Installation</w:t>
      </w:r>
    </w:p>
    <w:p>
      <w:r>
        <w:rPr>
          <w:b/>
          <w:i w:val="0"/>
          <w:sz w:val="22"/>
        </w:rPr>
        <w:t>pip install -r requirements.txt</w:t>
      </w:r>
    </w:p>
    <w:p>
      <w:r>
        <w:rPr>
          <w:b w:val="0"/>
          <w:i w:val="0"/>
          <w:sz w:val="22"/>
        </w:rPr>
        <w:t>Dependencies: numpy, pandas, scipy, matplotlib, python-docx</w:t>
      </w:r>
    </w:p>
    <w:p>
      <w:pPr>
        <w:pStyle w:val="Heading2"/>
      </w:pPr>
      <w:r>
        <w:t>7.2 Quick Start (Python API)</w:t>
      </w:r>
    </w:p>
    <w:p>
      <w:r>
        <w:rPr>
          <w:b w:val="0"/>
          <w:i w:val="0"/>
          <w:sz w:val="18"/>
        </w:rPr>
        <w:t>from src.pipeline import ElevatorHeightPipeline</w:t>
        <w:br/>
        <w:br/>
        <w:t>pipeline = ElevatorHeightPipeline.load("model/")</w:t>
        <w:br/>
        <w:t>results = pipeline.process(acc_x, acc_y, acc_z, fs=100)</w:t>
        <w:br/>
        <w:br/>
        <w:t>for r in results:</w:t>
        <w:br/>
        <w:t xml:space="preserve">    if r["accepted"]:</w:t>
        <w:br/>
        <w:t xml:space="preserve">        print(f"  [{r['start_time']:.1f}s – {r['end_time']:.1f}s]  "</w:t>
        <w:br/>
        <w:t xml:space="preserve">              f"Height: {r['height_estimate']:+.2f}m ± {r['confidence_interval_90']:.2f}m")</w:t>
      </w:r>
    </w:p>
    <w:p>
      <w:r>
        <w:rPr>
          <w:b w:val="0"/>
          <w:i w:val="0"/>
          <w:sz w:val="22"/>
        </w:rPr>
        <w:t>Each result dictionary includes start_time and end_time (in seconds) identifying the detected elevator segment time frame, along with height_estimate, confidence_interval_90, method, accepted status, and reject_reason.</w:t>
      </w:r>
    </w:p>
    <w:p>
      <w:pPr>
        <w:pStyle w:val="Heading2"/>
      </w:pPr>
      <w:r>
        <w:t>7.3 Visual Output (process_plot)</w:t>
      </w:r>
    </w:p>
    <w:p>
      <w:r>
        <w:rPr>
          <w:b w:val="0"/>
          <w:i w:val="0"/>
          <w:sz w:val="22"/>
        </w:rPr>
        <w:t>The pipeline provides a built-in visualization method that generates a 2-panel figure showing all detected rides and their height estimates:</w:t>
      </w:r>
    </w:p>
    <w:p>
      <w:r>
        <w:rPr>
          <w:b w:val="0"/>
          <w:i w:val="0"/>
          <w:sz w:val="18"/>
        </w:rPr>
        <w:t>results, fig = pipeline.process_plot(acc_x, acc_y, acc_z, fs=100,</w:t>
        <w:br/>
        <w:t xml:space="preserve">                                         save_path="output.png")</w:t>
      </w:r>
    </w:p>
    <w:p>
      <w:r>
        <w:rPr>
          <w:b w:val="0"/>
          <w:i w:val="0"/>
          <w:sz w:val="22"/>
        </w:rPr>
        <w:t>The top panel shows the accelerometer magnitude time series with detected segments highlighted (green for accepted, red for rejected). The bottom panel shows a bar chart of height estimates with 90% conformal prediction interval whiskers.</w:t>
      </w:r>
    </w:p>
    <w:p>
      <w:pPr>
        <w:jc w:val="center"/>
      </w:pPr>
      <w:r>
        <w:drawing>
          <wp:inline xmlns:a="http://schemas.openxmlformats.org/drawingml/2006/main" xmlns:pic="http://schemas.openxmlformats.org/drawingml/2006/picture">
            <wp:extent cx="5486400" cy="2724789"/>
            <wp:docPr id="28" name="Picture 28"/>
            <wp:cNvGraphicFramePr>
              <a:graphicFrameLocks noChangeAspect="1"/>
            </wp:cNvGraphicFramePr>
            <a:graphic>
              <a:graphicData uri="http://schemas.openxmlformats.org/drawingml/2006/picture">
                <pic:pic>
                  <pic:nvPicPr>
                    <pic:cNvPr id="0" name="fig27_process_plot_demo.png"/>
                    <pic:cNvPicPr/>
                  </pic:nvPicPr>
                  <pic:blipFill>
                    <a:blip r:embed="rId35"/>
                    <a:stretch>
                      <a:fillRect/>
                    </a:stretch>
                  </pic:blipFill>
                  <pic:spPr>
                    <a:xfrm>
                      <a:off x="0" y="0"/>
                      <a:ext cx="5486400" cy="2724789"/>
                    </a:xfrm>
                    <a:prstGeom prst="rect"/>
                  </pic:spPr>
                </pic:pic>
              </a:graphicData>
            </a:graphic>
          </wp:inline>
        </w:drawing>
      </w:r>
    </w:p>
    <w:p>
      <w:pPr>
        <w:jc w:val="center"/>
      </w:pPr>
      <w:r>
        <w:rPr>
          <w:i/>
          <w:sz w:val="18"/>
        </w:rPr>
        <w:t>Figure 7.1: Example output of pipeline.process_plot() on the Bar-Ilan dataset</w:t>
      </w:r>
    </w:p>
    <w:p>
      <w:pPr>
        <w:pStyle w:val="Heading2"/>
      </w:pPr>
      <w:r>
        <w:t>7.4 Command-Line Interface</w:t>
      </w:r>
    </w:p>
    <w:p>
      <w:r>
        <w:rPr>
          <w:b/>
          <w:i w:val="0"/>
          <w:sz w:val="22"/>
        </w:rPr>
        <w:t>python run_inference.py --input data.csv --output results.json --verbose</w:t>
      </w:r>
    </w:p>
    <w:p>
      <w:r>
        <w:rPr>
          <w:b w:val="0"/>
          <w:i w:val="0"/>
          <w:sz w:val="22"/>
        </w:rPr>
        <w:t>Input: CSV with columns acc_x, acc_y, acc_z (m/s²), optional time column.</w:t>
        <w:br/>
        <w:t>Output: JSON array of detected rides with height estimates and confidence intervals.</w:t>
      </w:r>
    </w:p>
    <w:p>
      <w:pPr>
        <w:pStyle w:val="Heading2"/>
      </w:pPr>
      <w:r>
        <w:t>7.5 Re-Calibration</w:t>
      </w:r>
    </w:p>
    <w:p>
      <w:r>
        <w:rPr>
          <w:b w:val="0"/>
          <w:i w:val="0"/>
          <w:sz w:val="22"/>
        </w:rPr>
        <w:t>To calibrate conformal prediction on new labeled data:</w:t>
      </w:r>
    </w:p>
    <w:p>
      <w:r>
        <w:rPr>
          <w:b w:val="0"/>
          <w:i w:val="0"/>
          <w:sz w:val="18"/>
        </w:rPr>
        <w:t>pipeline.calibrate(rides_with_gt)</w:t>
        <w:br/>
        <w:t>pipeline.save("model/")</w:t>
      </w:r>
    </w:p>
    <w:p>
      <w:pPr>
        <w:pStyle w:val="Heading2"/>
      </w:pPr>
      <w:r>
        <w:t>7.6 Limitations</w:t>
      </w:r>
    </w:p>
    <w:p>
      <w:pPr>
        <w:pStyle w:val="ListBullet"/>
      </w:pPr>
      <w:r>
        <w:t>Accelerometer-only: No fusion with barometer or gyroscope. Orientation changes during ride cannot be tracked.</w:t>
      </w:r>
    </w:p>
    <w:p>
      <w:pPr>
        <w:pStyle w:val="ListBullet"/>
      </w:pPr>
      <w:r>
        <w:t>Pocket mode: Accuracy degrades in pocket due to walking-induced vibrations and orientation uncertainty.</w:t>
      </w:r>
    </w:p>
    <w:p>
      <w:pPr>
        <w:pStyle w:val="ListBullet"/>
      </w:pPr>
      <w:r>
        <w:t>Very long rides: For rides &gt; 50m, double integration drift becomes significant.</w:t>
      </w:r>
    </w:p>
    <w:p>
      <w:pPr>
        <w:pStyle w:val="ListBullet"/>
      </w:pPr>
      <w:r>
        <w:t>Sign determination: The direction (up/down) relies on gravity projection. If calibration fails, magnitude is unsigned.</w:t>
      </w:r>
    </w:p>
    <w:p>
      <w:pPr>
        <w:pStyle w:val="ListBullet"/>
      </w:pPr>
      <w:r>
        <w:t>Single building validation: The pipeline was calibrated on data from one building. Generalization to other elevator types needs validation.</w:t>
      </w:r>
    </w:p>
    <w:p>
      <w:r>
        <w:br w:type="page"/>
      </w:r>
    </w:p>
    <w:p>
      <w:pPr>
        <w:pStyle w:val="Heading1"/>
      </w:pPr>
      <w:r>
        <w:t>8. Conclusions &amp; Future Work</w:t>
      </w:r>
    </w:p>
    <w:p>
      <w:pPr>
        <w:pStyle w:val="Heading2"/>
      </w:pPr>
      <w:r>
        <w:t>8.1 Summary of Achievements</w:t>
      </w:r>
    </w:p>
    <w:p>
      <w:r>
        <w:rPr>
          <w:b w:val="0"/>
          <w:i w:val="0"/>
          <w:sz w:val="22"/>
        </w:rPr>
        <w:t>This project developed a three-stage pipeline for accelerometer-only elevator height estimation that achieves:</w:t>
      </w:r>
    </w:p>
    <w:p>
      <w:pPr>
        <w:pStyle w:val="ListBullet"/>
      </w:pPr>
      <w:r>
        <w:t>Detection: 85% recall (28/33 GT rides matched) using magnitude variance and zero-crossing segmentation</w:t>
      </w:r>
    </w:p>
    <w:p>
      <w:pPr>
        <w:pStyle w:val="ListBullet"/>
      </w:pPr>
      <w:r>
        <w:t>Rejection: 93% correct rejection rate. The quality filter successfully prevents catastrophic errors from rides with orientation changes, impacts, or unstable calibration.</w:t>
      </w:r>
    </w:p>
    <w:p>
      <w:pPr>
        <w:pStyle w:val="ListBullet"/>
      </w:pPr>
      <w:r>
        <w:t>Estimation: MAE = 1.16m, Median = 0.80m on accepted rides. Over 50% of accepted rides have &lt; 1m error.</w:t>
      </w:r>
    </w:p>
    <w:p>
      <w:pPr>
        <w:pStyle w:val="ListBullet"/>
      </w:pPr>
      <w:r>
        <w:t>Conformal Coverage: 94.7% LOO coverage (≥90% target achieved), providing honest uncertainty quantification.</w:t>
      </w:r>
    </w:p>
    <w:p>
      <w:pPr>
        <w:pStyle w:val="Heading2"/>
      </w:pPr>
      <w:r>
        <w:t>8.2 Key Innovations</w:t>
      </w:r>
    </w:p>
    <w:p>
      <w:r>
        <w:rPr>
          <w:b w:val="0"/>
          <w:i w:val="0"/>
          <w:sz w:val="22"/>
        </w:rPr>
        <w:t>1. Gravity-projected ZUPT: Recovers vertical acceleration from arbitrary phone orientations.</w:t>
        <w:br/>
        <w:t>2. Post-ride gravity fallback: Handles pocket-mode initialization.</w:t>
        <w:br/>
        <w:t>3. Drift-corrected magnitude: Automatically detects and corrects for gravity projection failures.</w:t>
        <w:br/>
        <w:t>4. Multi-level quality filter: Combines pre-estimation and post-estimation rejection criteria.</w:t>
      </w:r>
    </w:p>
    <w:p>
      <w:pPr>
        <w:pStyle w:val="Heading2"/>
      </w:pPr>
      <w:r>
        <w:t>8.3 Remaining Challenges</w:t>
      </w:r>
    </w:p>
    <w:p>
      <w:r>
        <w:rPr>
          <w:b w:val="0"/>
          <w:i w:val="0"/>
          <w:sz w:val="22"/>
        </w:rPr>
        <w:t>The ±1m conformal interval target was not achieved. Three accepted rides with 2–4m errors cannot be distinguished from accurate rides using accelerometer-only features. This is a fundamental limitation of the sensor modality.</w:t>
      </w:r>
    </w:p>
    <w:p>
      <w:pPr>
        <w:pStyle w:val="Heading2"/>
      </w:pPr>
      <w:r>
        <w:t>8.4 Future Directions</w:t>
      </w:r>
    </w:p>
    <w:p>
      <w:pPr>
        <w:pStyle w:val="ListBullet"/>
      </w:pPr>
      <w:r>
        <w:t>Gyroscope integration: Track orientation changes during the ride for more accurate gravity projection.</w:t>
      </w:r>
    </w:p>
    <w:p>
      <w:pPr>
        <w:pStyle w:val="ListBullet"/>
      </w:pPr>
      <w:r>
        <w:t>Barometer fusion: Use barometer for absolute height validation and sign determination.</w:t>
      </w:r>
    </w:p>
    <w:p>
      <w:pPr>
        <w:pStyle w:val="ListBullet"/>
      </w:pPr>
      <w:r>
        <w:t>Learned quality model: Train a classifier on labeled accept/reject data to improve filtration.</w:t>
      </w:r>
    </w:p>
    <w:p>
      <w:pPr>
        <w:pStyle w:val="ListBullet"/>
      </w:pPr>
      <w:r>
        <w:t>Multi-building validation: Test on diverse building types and elevator systems.</w:t>
      </w:r>
    </w:p>
    <w:p>
      <w:pPr>
        <w:pStyle w:val="ListBullet"/>
      </w:pPr>
      <w:r>
        <w:t>Real-time processing: Optimize for streaming inference on mobile devices.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