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FF5D3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44"/>
          <w:szCs w:val="44"/>
        </w:rPr>
      </w:pPr>
      <w:r>
        <w:rPr>
          <w:rFonts w:ascii="Arial" w:hAnsi="Arial" w:eastAsia="等线" w:cs="Arial"/>
          <w:b/>
          <w:sz w:val="44"/>
          <w:szCs w:val="44"/>
        </w:rPr>
        <w:t>点击选项文字即贴代码 by.黑洞猫</w:t>
      </w:r>
    </w:p>
    <w:p w14:paraId="5B777533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一、关于点击选项直接粘贴到输入栏的代码</w:t>
      </w:r>
      <w:bookmarkEnd w:id="0"/>
    </w:p>
    <w:p w14:paraId="06C38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  我个人很喜欢点击就可以直接粘贴到输入栏的那种引导选项，很有玩游戏的感觉。类似这种效果：</w:t>
      </w:r>
    </w:p>
    <w:p w14:paraId="780AA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2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44450</wp:posOffset>
            </wp:positionV>
            <wp:extent cx="6120130" cy="1423670"/>
            <wp:effectExtent l="0" t="0" r="635" b="1270"/>
            <wp:wrapSquare wrapText="bothSides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09C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>但是，曾经牢魅上的这些选项的代码存在两个问题，一是，点击选项后直接发送，剥夺了玩家修改输入内容或者是附加指令的机会，白白浪费电量；二是，这些代码过于冗余，浪费玩家的tokens，挤占正文的内容。</w:t>
      </w:r>
    </w:p>
    <w:p w14:paraId="56135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>于是，我稍微研究了一下这些代码，精简到我认为在保证视觉效果和功能前提下，已经不能再精简的地步</w:t>
      </w:r>
    </w:p>
    <w:p w14:paraId="7C4DF4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2" w:firstLineChars="200"/>
        <w:textAlignment w:val="auto"/>
        <w:rPr>
          <w:rFonts w:asciiTheme="minorHAnsi" w:hAnsiTheme="minorHAnsi" w:eastAsiaTheme="minorEastAsia" w:cstheme="minorBidi"/>
          <w:b/>
          <w:bCs/>
          <w:sz w:val="24"/>
          <w:szCs w:val="24"/>
          <w:shd w:val="clear" w:color="FFFFFF" w:fill="D9D9D9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4"/>
          <w:shd w:val="clear" w:color="FFFFFF" w:fill="D9D9D9"/>
        </w:rPr>
        <w:t xml:space="preserve">  同时，感谢柑硕分享了多选项生成时，点击事件代码重复生成的解决方案（6.16）。</w:t>
      </w:r>
    </w:p>
    <w:p w14:paraId="0EF95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2" w:firstLineChars="200"/>
        <w:textAlignment w:val="auto"/>
        <w:rPr>
          <w:rFonts w:asciiTheme="minorHAnsi" w:hAnsiTheme="minorHAnsi" w:eastAsiaTheme="minorEastAsia" w:cstheme="minorBidi"/>
          <w:b/>
          <w:bCs/>
          <w:sz w:val="24"/>
          <w:szCs w:val="24"/>
          <w:shd w:val="clear" w:color="FFFFFF" w:fill="D9D9D9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4"/>
          <w:shd w:val="clear" w:color="FFFFFF" w:fill="D9D9D9"/>
        </w:rPr>
        <w:t xml:space="preserve">  感谢锐分享新的思路，交给ai生成的代码可以继续精简（6.22）</w:t>
      </w:r>
    </w:p>
    <w:p w14:paraId="2B8C1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  现分享如下——</w:t>
      </w:r>
    </w:p>
    <w:p w14:paraId="09CF112A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t>点击选项自动输入文字框：</w:t>
      </w:r>
      <w:bookmarkEnd w:id="1"/>
    </w:p>
    <w:p w14:paraId="4F7A947C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color w:val="3370FF"/>
          <w:sz w:val="28"/>
        </w:rPr>
        <w:t xml:space="preserve">1. </w:t>
      </w:r>
      <w:r>
        <w:rPr>
          <w:rFonts w:ascii="Arial" w:hAnsi="Arial" w:eastAsia="等线" w:cs="Arial"/>
          <w:b/>
          <w:sz w:val="28"/>
        </w:rPr>
        <w:t>生成单一选项最简：</w:t>
      </w:r>
      <w:bookmarkEnd w:id="2"/>
    </w:p>
    <w:tbl>
      <w:tblPr>
        <w:tblStyle w:val="2"/>
        <w:tblW w:w="10079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79"/>
      </w:tblGrid>
      <w:tr w14:paraId="378022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79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27FC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onclick="event.stopPropagation(),(a=document.querySelector('textarea')).value=innerText,a.dispatchEvent(new Event('input'))"&gt;（132字符，占26tokens）&lt;/p&gt;</w:t>
            </w:r>
          </w:p>
        </w:tc>
      </w:tr>
    </w:tbl>
    <w:p w14:paraId="29B4D115">
      <w:pPr>
        <w:spacing w:before="260" w:after="120" w:line="288" w:lineRule="auto"/>
        <w:ind w:left="0"/>
        <w:jc w:val="left"/>
        <w:outlineLvl w:val="3"/>
      </w:pPr>
      <w:bookmarkStart w:id="3" w:name="heading_3"/>
      <w:r>
        <w:rPr>
          <w:rFonts w:ascii="Arial" w:hAnsi="Arial" w:eastAsia="等线" w:cs="Arial"/>
          <w:color w:val="3370FF"/>
          <w:sz w:val="28"/>
        </w:rPr>
        <w:t xml:space="preserve">2. </w:t>
      </w:r>
      <w:r>
        <w:rPr>
          <w:rFonts w:ascii="Arial" w:hAnsi="Arial" w:eastAsia="等线" w:cs="Arial"/>
          <w:b/>
          <w:sz w:val="28"/>
        </w:rPr>
        <w:t>隐藏选项内容：</w:t>
      </w:r>
      <w:bookmarkEnd w:id="3"/>
    </w:p>
    <w:tbl>
      <w:tblPr>
        <w:tblStyle w:val="2"/>
        <w:tblW w:w="1008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5"/>
      </w:tblGrid>
      <w:tr w14:paraId="17CFC4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CDC4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style="background:#F7F;padding:5px"onclick="event.stopPropagation(),(a=document.querySelector('textarea')).value='{50字以内色情的语言和行动}',a.dispatchEvent(new Event('input'))"&gt;[♥]色情选项&lt;/p&gt;</w:t>
            </w:r>
          </w:p>
        </w:tc>
      </w:tr>
    </w:tbl>
    <w:p w14:paraId="0CA0A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>小功能，将value=innerText换为为ai生成的文本，达到隐藏选项实际内容的效果</w:t>
      </w:r>
    </w:p>
    <w:p w14:paraId="2F4AB4F1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color w:val="3370FF"/>
          <w:sz w:val="28"/>
        </w:rPr>
        <w:t xml:space="preserve">3. </w:t>
      </w:r>
      <w:r>
        <w:rPr>
          <w:rFonts w:ascii="Arial" w:hAnsi="Arial" w:eastAsia="等线" w:cs="Arial"/>
          <w:b/>
          <w:sz w:val="28"/>
        </w:rPr>
        <w:t>多选项生成</w:t>
      </w:r>
      <w:r>
        <w:rPr>
          <w:rFonts w:hint="eastAsia" w:ascii="Arial" w:hAnsi="Arial" w:eastAsia="等线" w:cs="Arial"/>
          <w:b/>
          <w:sz w:val="28"/>
          <w:lang w:val="en-US" w:eastAsia="zh-CN"/>
        </w:rPr>
        <w:t>极</w:t>
      </w:r>
      <w:r>
        <w:rPr>
          <w:rFonts w:ascii="Arial" w:hAnsi="Arial" w:eastAsia="等线" w:cs="Arial"/>
          <w:b/>
          <w:sz w:val="28"/>
        </w:rPr>
        <w:t>简：</w:t>
      </w:r>
      <w:bookmarkEnd w:id="4"/>
    </w:p>
    <w:p w14:paraId="09F040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>当我们需要生成多个选项时，无论如何精简代码，重复出现的点击事件代码都会占用大量token，如下图：</w:t>
      </w:r>
    </w:p>
    <w:p w14:paraId="56A5C25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6480175" cy="504825"/>
            <wp:effectExtent l="0" t="0" r="7620" b="254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1F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>新的代码可以解决这个问题</w:t>
      </w:r>
      <w:r>
        <w:rPr>
          <w:rFonts w:hint="eastAsia" w:asciiTheme="minorHAnsi" w:hAnsiTheme="minorHAnsi" w:eastAsiaTheme="minorEastAsia" w:cstheme="minorBidi"/>
          <w:sz w:val="24"/>
          <w:szCs w:val="24"/>
          <w:lang w:eastAsia="zh-CN"/>
        </w:rPr>
        <w:t>（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6.24修复了新旧点击代码混用带来的bug</w:t>
      </w:r>
      <w:r>
        <w:rPr>
          <w:rFonts w:hint="eastAsia" w:asciiTheme="minorHAnsi" w:hAnsiTheme="minorHAnsi" w:eastAsiaTheme="minorEastAsia" w:cstheme="minorBidi"/>
          <w:sz w:val="24"/>
          <w:szCs w:val="24"/>
          <w:lang w:eastAsia="zh-CN"/>
        </w:rPr>
        <w:t>）</w:t>
      </w:r>
      <w:r>
        <w:rPr>
          <w:rFonts w:asciiTheme="minorHAnsi" w:hAnsiTheme="minorHAnsi" w:eastAsiaTheme="minorEastAsia" w:cstheme="minorBidi"/>
          <w:sz w:val="24"/>
          <w:szCs w:val="24"/>
        </w:rPr>
        <w:t>：</w:t>
      </w:r>
    </w:p>
    <w:tbl>
      <w:tblPr>
        <w:tblStyle w:val="2"/>
        <w:tblW w:w="1009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4AC132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3D27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选项美化部分 嵌入式 CSS 规则集（301字符，占108tokens）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&lt;style&gt;.f{background:#EDF;padding:8px 12px;border-radius:8px;color:#234;cursor:pointer;transition:.2s;box-shadow:0 1px 2px #002;flex:1;min-width:120px}.f:hover{background:#DDF;transform:translateY(-2px);box-shadow:0 3px 6px #004}.f:active{transform:none}.e{display:flex;flex-wrap:wrap;gap:9px}&lt;/style&gt;</w:t>
            </w:r>
          </w:p>
        </w:tc>
      </w:tr>
    </w:tbl>
    <w:p w14:paraId="7BD1ED72"/>
    <w:tbl>
      <w:tblPr>
        <w:tblStyle w:val="2"/>
        <w:tblW w:w="1008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5"/>
      </w:tblGrid>
      <w:tr w14:paraId="207161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5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AAD9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JavaScript 代码存储容器 （176字符，占37token）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&lt;div id=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c</w:t>
            </w:r>
            <w:r>
              <w:rPr>
                <w:rFonts w:ascii="Consolas" w:hAnsi="Consolas" w:eastAsia="Consolas" w:cs="Consolas"/>
                <w:sz w:val="22"/>
              </w:rPr>
              <w:t xml:space="preserve"> data-b="(f=event.target.closest('.f'))&amp;&amp;(event.stopPropagation(),(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a</w:t>
            </w:r>
            <w:r>
              <w:rPr>
                <w:rFonts w:ascii="Consolas" w:hAnsi="Consolas" w:eastAsia="Consolas" w:cs="Consolas"/>
                <w:sz w:val="22"/>
              </w:rPr>
              <w:t>=document.querySelector('textarea')).value=f.innerText,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a</w:t>
            </w:r>
            <w:r>
              <w:rPr>
                <w:rFonts w:ascii="Consolas" w:hAnsi="Consolas" w:eastAsia="Consolas" w:cs="Consolas"/>
                <w:sz w:val="22"/>
              </w:rPr>
              <w:t>.dispatchEvent(new Event('input')))"&gt;&lt;/div&gt;</w:t>
            </w:r>
          </w:p>
        </w:tc>
      </w:tr>
    </w:tbl>
    <w:p w14:paraId="1890984F"/>
    <w:tbl>
      <w:tblPr>
        <w:tblStyle w:val="2"/>
        <w:tblW w:w="1009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47AF66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402E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选项代码 （4选项时，纯代码部分110字符，占37token）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&lt;p&gt;{{user}}接下来的选项：&lt;/p&gt;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&lt;div class=e onclick="eval(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c</w:t>
            </w:r>
            <w:r>
              <w:rPr>
                <w:rFonts w:ascii="Consolas" w:hAnsi="Consolas" w:eastAsia="Consolas" w:cs="Consolas"/>
                <w:sz w:val="22"/>
              </w:rPr>
              <w:t>.dataset.b)"&gt;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class=f&gt;【选项一】&lt;/p&gt;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class=f&gt;【选项二】&lt;/p&gt;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class=f&gt;【选项三】&lt;/p&gt;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class=f&gt;【选项N】&lt;/p&gt;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&lt;/div&gt;</w:t>
            </w:r>
          </w:p>
        </w:tc>
      </w:tr>
    </w:tbl>
    <w:p w14:paraId="4A08BCA4"/>
    <w:tbl>
      <w:tblPr>
        <w:tblStyle w:val="2"/>
        <w:tblW w:w="10097" w:type="dxa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7"/>
      </w:tblGrid>
      <w:tr w14:paraId="4DCBBC12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7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7A7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嵌入式 CSS 规则集</w:t>
            </w:r>
            <w:r>
              <w:rPr>
                <w:rFonts w:ascii="Arial" w:hAnsi="Arial" w:eastAsia="等线" w:cs="Arial"/>
                <w:b/>
                <w:color w:val="D83931"/>
                <w:sz w:val="22"/>
              </w:rPr>
              <w:t>只需写在第一句话里</w:t>
            </w:r>
            <w:r>
              <w:rPr>
                <w:rFonts w:ascii="Arial" w:hAnsi="Arial" w:eastAsia="等线" w:cs="Arial"/>
                <w:sz w:val="22"/>
              </w:rPr>
              <w:t>，或让ai</w:t>
            </w:r>
            <w:r>
              <w:rPr>
                <w:rFonts w:ascii="Arial" w:hAnsi="Arial" w:eastAsia="等线" w:cs="Arial"/>
                <w:b/>
                <w:color w:val="D83931"/>
                <w:sz w:val="22"/>
              </w:rPr>
              <w:t>只生成一次</w:t>
            </w:r>
            <w:r>
              <w:rPr>
                <w:rFonts w:ascii="Arial" w:hAnsi="Arial" w:eastAsia="等线" w:cs="Arial"/>
                <w:sz w:val="22"/>
              </w:rPr>
              <w:t>即可保证全页面生效！！！</w:t>
            </w:r>
          </w:p>
        </w:tc>
      </w:tr>
      <w:tr w14:paraId="3F483BB3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7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02EA4">
            <w:pPr>
              <w:spacing w:before="120" w:after="120" w:line="288" w:lineRule="auto"/>
              <w:ind w:left="0" w:firstLine="220" w:firstLineChars="10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  <w:lang w:val="en-US" w:eastAsia="zh-CN"/>
              </w:rPr>
              <w:t>JavaScript 代码存储容器</w:t>
            </w:r>
            <w:r>
              <w:rPr>
                <w:rFonts w:ascii="Arial" w:hAnsi="Arial" w:eastAsia="等线" w:cs="Arial"/>
                <w:b/>
                <w:color w:val="D83931"/>
                <w:sz w:val="22"/>
                <w:lang w:val="en-US" w:eastAsia="zh-CN"/>
              </w:rPr>
              <w:t>整个界面只能出现一次，推荐写在第一句话里</w:t>
            </w:r>
          </w:p>
        </w:tc>
      </w:tr>
    </w:tbl>
    <w:p w14:paraId="108B6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eastAsia" w:asciiTheme="minorHAnsi" w:hAnsiTheme="minorHAnsi" w:eastAsiaTheme="minorEastAsia" w:cstheme="minorBidi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sz w:val="24"/>
          <w:szCs w:val="24"/>
        </w:rPr>
        <w:t>而选项代码中&lt;p class=f&gt;部分每次回复、每个选项都需要生成，且所有选项都需要被&lt;div class=e onclick="eval(c.dataset.b)"&gt;&lt;/div&gt;包裹。</w:t>
      </w:r>
    </w:p>
    <w:p w14:paraId="19A96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asciiTheme="minorHAnsi" w:hAnsiTheme="minorHAnsi" w:eastAsiaTheme="minorEastAsia" w:cstheme="minorBidi"/>
          <w:b/>
          <w:bCs/>
          <w:sz w:val="24"/>
          <w:szCs w:val="24"/>
        </w:rPr>
      </w:pPr>
      <w:r>
        <w:rPr>
          <w:rFonts w:asciiTheme="minorHAnsi" w:hAnsiTheme="minorHAnsi" w:eastAsiaTheme="minorEastAsia" w:cstheme="minorBidi"/>
          <w:b/>
          <w:bCs/>
          <w:sz w:val="24"/>
          <w:szCs w:val="24"/>
        </w:rPr>
        <w:t>设定规则示例：</w:t>
      </w:r>
    </w:p>
    <w:p w14:paraId="31E2EE04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6120130" cy="798195"/>
            <wp:effectExtent l="0" t="0" r="635" b="6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A99FD">
      <w:pPr>
        <w:spacing w:before="120" w:after="120" w:line="288" w:lineRule="auto"/>
        <w:ind w:left="0"/>
        <w:jc w:val="center"/>
      </w:pPr>
      <w:r>
        <w:drawing>
          <wp:inline distT="0" distB="0" distL="114300" distR="114300">
            <wp:extent cx="6120130" cy="762635"/>
            <wp:effectExtent l="0" t="0" r="635" b="381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5B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textAlignment w:val="auto"/>
        <w:rPr>
          <w:rFonts w:asciiTheme="minorHAnsi" w:hAnsiTheme="minorHAnsi" w:eastAsiaTheme="minorEastAsia" w:cstheme="minorBidi"/>
          <w:b/>
          <w:bCs/>
          <w:sz w:val="24"/>
          <w:szCs w:val="24"/>
        </w:rPr>
      </w:pPr>
      <w:r>
        <w:rPr>
          <w:b/>
          <w:bC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158115</wp:posOffset>
            </wp:positionH>
            <wp:positionV relativeFrom="paragraph">
              <wp:posOffset>367665</wp:posOffset>
            </wp:positionV>
            <wp:extent cx="5426075" cy="1896110"/>
            <wp:effectExtent l="0" t="0" r="3810" b="3810"/>
            <wp:wrapSquare wrapText="bothSides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t="19129" b="18742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eastAsiaTheme="minorEastAsia" w:cstheme="minorBidi"/>
          <w:b/>
          <w:bCs/>
          <w:sz w:val="24"/>
          <w:szCs w:val="24"/>
        </w:rPr>
        <w:t>具体效果如下：</w:t>
      </w:r>
    </w:p>
    <w:p w14:paraId="23A70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</w:p>
    <w:p w14:paraId="6C7AC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 xml:space="preserve">  </w:t>
      </w:r>
    </w:p>
    <w:p w14:paraId="00378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</w:p>
    <w:p w14:paraId="083BBF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</w:p>
    <w:p w14:paraId="5C6EE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</w:p>
    <w:p w14:paraId="54E0F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</w:p>
    <w:p w14:paraId="67E81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</w:p>
    <w:p w14:paraId="1340C6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</w:p>
    <w:p w14:paraId="6A78A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bookmarkStart w:id="12" w:name="_GoBack"/>
      <w:bookmarkEnd w:id="12"/>
      <w:r>
        <w:rPr>
          <w:rFonts w:asciiTheme="minorHAnsi" w:hAnsiTheme="minorHAnsi" w:eastAsiaTheme="minorEastAsia" w:cstheme="minorBidi"/>
          <w:sz w:val="24"/>
          <w:szCs w:val="24"/>
        </w:rPr>
        <w:t>选项美化代码可以自行在&lt;style&gt;里删减。不需要选项美化的情况下，完全删除&lt;style&gt;也是可行的</w:t>
      </w:r>
    </w:p>
    <w:p w14:paraId="75CF81C9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color w:val="3370FF"/>
          <w:sz w:val="28"/>
        </w:rPr>
        <w:t xml:space="preserve">4. </w:t>
      </w:r>
      <w:r>
        <w:rPr>
          <w:rFonts w:ascii="Arial" w:hAnsi="Arial" w:eastAsia="等线" w:cs="Arial"/>
          <w:b/>
          <w:sz w:val="28"/>
        </w:rPr>
        <w:t>多选项生成（选项文本和输入文本分离版）：</w:t>
      </w:r>
      <w:bookmarkEnd w:id="5"/>
    </w:p>
    <w:tbl>
      <w:tblPr>
        <w:tblStyle w:val="2"/>
        <w:tblW w:w="1009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7"/>
      </w:tblGrid>
      <w:tr w14:paraId="10843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262F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选项美化部分 自己根据需求改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&lt;style&gt;.f{background:#DEF;padding:8px 12px;border-radius:8px;color:#234;cursor:pointer;transition:.2s;box-shadow:0 1px 2px #002;flex:1;min-width:120px}.f:hover{background:#CEF;transform:translateY(-2px);box-shadow:0 3px 6px #004}.f:active{transform:none}.e{display:flex;flex-wrap:wrap;gap:9px}&lt;/style&gt;</w:t>
            </w:r>
          </w:p>
        </w:tc>
      </w:tr>
    </w:tbl>
    <w:p w14:paraId="610F624D"/>
    <w:tbl>
      <w:tblPr>
        <w:tblStyle w:val="2"/>
        <w:tblW w:w="1009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7"/>
      </w:tblGrid>
      <w:tr w14:paraId="5A9CEA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EB4B9">
            <w:pPr>
              <w:spacing w:before="120" w:after="120" w:line="288" w:lineRule="auto"/>
              <w:jc w:val="left"/>
              <w:rPr>
                <w:rFonts w:hint="eastAsia" w:ascii="Consolas" w:hAnsi="Consolas" w:eastAsia="Consolas" w:cs="Consolas"/>
                <w:color w:val="646A73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 xml:space="preserve">代码存储容器 </w:t>
            </w:r>
            <w:r>
              <w:rPr>
                <w:rFonts w:hint="eastAsia" w:ascii="Consolas" w:hAnsi="Consolas" w:eastAsia="Consolas" w:cs="Consolas"/>
                <w:color w:val="646A73"/>
                <w:sz w:val="22"/>
              </w:rPr>
              <w:t>（176字符，占38token）</w:t>
            </w:r>
          </w:p>
          <w:p w14:paraId="1FD6E86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&lt;div id=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c</w:t>
            </w:r>
            <w:r>
              <w:rPr>
                <w:rFonts w:ascii="Consolas" w:hAnsi="Consolas" w:eastAsia="Consolas" w:cs="Consolas"/>
                <w:sz w:val="22"/>
              </w:rPr>
              <w:t xml:space="preserve"> data-b="(f=event.target.closest('.f'))&amp;&amp;(event.stopPropagation(),(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a</w:t>
            </w:r>
            <w:r>
              <w:rPr>
                <w:rFonts w:ascii="Consolas" w:hAnsi="Consolas" w:eastAsia="Consolas" w:cs="Consolas"/>
                <w:sz w:val="22"/>
              </w:rPr>
              <w:t>=document.querySelector('textarea')).value=f.dataset.t,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a</w:t>
            </w:r>
            <w:r>
              <w:rPr>
                <w:rFonts w:ascii="Consolas" w:hAnsi="Consolas" w:eastAsia="Consolas" w:cs="Consolas"/>
                <w:sz w:val="22"/>
              </w:rPr>
              <w:t>.dispatchEvent(new Event('input')))"&gt;&lt;/div&gt;</w:t>
            </w:r>
          </w:p>
        </w:tc>
      </w:tr>
    </w:tbl>
    <w:p w14:paraId="6E909164"/>
    <w:tbl>
      <w:tblPr>
        <w:tblStyle w:val="2"/>
        <w:tblW w:w="1009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20569F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17A6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&lt;p&gt;{{user}}接下来的选项：&lt;/p&gt;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&lt;div class=e onclick="eval(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c</w:t>
            </w:r>
            <w:r>
              <w:rPr>
                <w:rFonts w:ascii="Consolas" w:hAnsi="Consolas" w:eastAsia="Consolas" w:cs="Consolas"/>
                <w:sz w:val="22"/>
              </w:rPr>
              <w:t>.dataset.b)"&gt;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 data-t="11111111111111111111111"&gt;【选项一】&lt;/p&gt;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 data-t="22222222222222222222222"&gt;【选项二】&lt;/p&gt;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 data-t="33333333333333333333333"&gt;【选项三】&lt;/p&gt;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 data-t="nnnnnnnnnnnnnnnnnnnnnnn"&gt;【选项N】&lt;/p&gt;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&lt;/div&gt;</w:t>
            </w:r>
          </w:p>
        </w:tc>
      </w:tr>
    </w:tbl>
    <w:p w14:paraId="01257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>效果如下：</w:t>
      </w:r>
    </w:p>
    <w:p w14:paraId="6DE3BA94">
      <w:pPr>
        <w:spacing w:before="260" w:after="120" w:line="288" w:lineRule="auto"/>
        <w:ind w:left="0"/>
        <w:jc w:val="left"/>
        <w:outlineLvl w:val="3"/>
        <w:rPr>
          <w:rFonts w:ascii="Arial" w:hAnsi="Arial" w:eastAsia="等线" w:cs="Arial"/>
          <w:color w:val="3370FF"/>
          <w:sz w:val="28"/>
        </w:rPr>
      </w:pPr>
      <w:bookmarkStart w:id="6" w:name="heading_6"/>
      <w:r>
        <w:drawing>
          <wp:inline distT="0" distB="0" distL="114300" distR="114300">
            <wp:extent cx="6120130" cy="1731010"/>
            <wp:effectExtent l="0" t="0" r="635" b="698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83B1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color w:val="3370FF"/>
          <w:sz w:val="28"/>
        </w:rPr>
        <w:t xml:space="preserve">5. </w:t>
      </w:r>
      <w:r>
        <w:rPr>
          <w:rFonts w:ascii="Arial" w:hAnsi="Arial" w:eastAsia="等线" w:cs="Arial"/>
          <w:b/>
          <w:sz w:val="28"/>
        </w:rPr>
        <w:t>旧版点击选项复制留档：</w:t>
      </w:r>
      <w:bookmarkEnd w:id="6"/>
    </w:p>
    <w:tbl>
      <w:tblPr>
        <w:tblStyle w:val="2"/>
        <w:tblW w:w="1009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59135B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F4ED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&lt;p&gt;{{user}}接下来的选项：&lt;/p&gt;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&lt;div class=e onclick="(f=event.target.closest('.f'))&amp;&amp;(event.stopPropagation(),(a=document.querySelector('textarea')).value=f.innerText,a.dispatchEvent(new Event('input')))"&gt;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class=f&gt;【选项一】&lt;/p&gt;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class=f&gt;【选项二】&lt;/p&gt;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class=f&gt;【选项三】&lt;/p&gt;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class=f&gt;【选项N】&lt;/p&gt;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&lt;/div&gt;</w:t>
            </w:r>
          </w:p>
        </w:tc>
      </w:tr>
    </w:tbl>
    <w:p w14:paraId="7C85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eastAsia" w:asciiTheme="minorHAnsi" w:hAnsiTheme="minorHAnsi" w:eastAsiaTheme="minorEastAsia" w:cstheme="minorBidi"/>
          <w:sz w:val="24"/>
          <w:szCs w:val="24"/>
        </w:rPr>
      </w:pPr>
      <w:bookmarkStart w:id="7" w:name="heading_7"/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当使</w:t>
      </w:r>
      <w:r>
        <w:rPr>
          <w:rFonts w:hint="eastAsia" w:asciiTheme="minorHAnsi" w:hAnsiTheme="minorHAnsi" w:eastAsiaTheme="minorEastAsia" w:cstheme="minorBidi"/>
          <w:sz w:val="24"/>
          <w:szCs w:val="24"/>
        </w:rPr>
        <w:t>用新版的极简代码遇到问题</w:t>
      </w:r>
      <w:r>
        <w:rPr>
          <w:rFonts w:hint="eastAsia" w:asciiTheme="minorHAnsi" w:hAnsiTheme="minorHAnsi" w:eastAsiaTheme="minorEastAsia" w:cstheme="minorBidi"/>
          <w:sz w:val="24"/>
          <w:szCs w:val="24"/>
          <w:lang w:eastAsia="zh-CN"/>
        </w:rPr>
        <w:t>，</w:t>
      </w:r>
      <w:r>
        <w:rPr>
          <w:rFonts w:hint="eastAsia" w:asciiTheme="minorHAnsi" w:hAnsiTheme="minorHAnsi" w:eastAsiaTheme="minorEastAsia" w:cstheme="minorBidi"/>
          <w:sz w:val="24"/>
          <w:szCs w:val="24"/>
        </w:rPr>
        <w:t>无法解决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时，</w:t>
      </w:r>
      <w:r>
        <w:rPr>
          <w:rFonts w:hint="eastAsia" w:asciiTheme="minorHAnsi" w:hAnsiTheme="minorHAnsi" w:eastAsiaTheme="minorEastAsia" w:cstheme="minorBidi"/>
          <w:sz w:val="24"/>
          <w:szCs w:val="24"/>
        </w:rPr>
        <w:t>可以用回旧版点击代码。</w:t>
      </w:r>
    </w:p>
    <w:p w14:paraId="5201C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eastAsia" w:asciiTheme="minorHAnsi" w:hAnsiTheme="minorHAnsi" w:eastAsiaTheme="minorEastAsia" w:cstheme="minorBidi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sz w:val="24"/>
          <w:szCs w:val="24"/>
        </w:rPr>
        <w:t>比起极简版的将JS代码存储在data-*属性中，并通过eval()动态执行存储的代码的方式。</w:t>
      </w:r>
    </w:p>
    <w:p w14:paraId="63F2D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hint="eastAsia" w:asciiTheme="minorHAnsi" w:hAnsiTheme="minorHAnsi" w:eastAsiaTheme="minorEastAsia" w:cstheme="minorBidi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sz w:val="24"/>
          <w:szCs w:val="24"/>
        </w:rPr>
        <w:t>旧版采取直接内联事件处理，虽然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每次都生成点击代码，</w:t>
      </w:r>
      <w:r>
        <w:rPr>
          <w:rFonts w:hint="eastAsia" w:asciiTheme="minorHAnsi" w:hAnsiTheme="minorHAnsi" w:eastAsiaTheme="minorEastAsia" w:cstheme="minorBidi"/>
          <w:sz w:val="24"/>
          <w:szCs w:val="24"/>
        </w:rPr>
        <w:t>多消耗了24token，但可靠性更高。</w:t>
      </w:r>
    </w:p>
    <w:p w14:paraId="7B1D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sz w:val="24"/>
          <w:szCs w:val="24"/>
        </w:rPr>
        <w:t xml:space="preserve">  请自行取舍。</w:t>
      </w:r>
    </w:p>
    <w:p w14:paraId="63C55EFB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color w:val="3370FF"/>
          <w:sz w:val="28"/>
        </w:rPr>
        <w:t xml:space="preserve">6. </w:t>
      </w:r>
      <w:r>
        <w:rPr>
          <w:rFonts w:ascii="Arial" w:hAnsi="Arial" w:eastAsia="等线" w:cs="Arial"/>
          <w:b/>
          <w:sz w:val="28"/>
        </w:rPr>
        <w:t>备选背景颜色：</w:t>
      </w:r>
      <w:bookmarkEnd w:id="7"/>
    </w:p>
    <w:p w14:paraId="64032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>background:#ABC、#F94、#F7F</w:t>
      </w:r>
    </w:p>
    <w:p w14:paraId="744493A0">
      <w:pPr>
        <w:spacing w:before="120" w:after="120" w:line="288" w:lineRule="auto"/>
        <w:ind w:left="0"/>
        <w:jc w:val="left"/>
      </w:pPr>
    </w:p>
    <w:p w14:paraId="481FA20A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二、点击选项文字即发送代码：</w:t>
      </w:r>
      <w:bookmarkEnd w:id="8"/>
    </w:p>
    <w:p w14:paraId="79107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若</w:t>
      </w:r>
      <w:r>
        <w:rPr>
          <w:rFonts w:asciiTheme="minorHAnsi" w:hAnsiTheme="minorHAnsi" w:eastAsiaTheme="minorEastAsia" w:cstheme="minorBidi"/>
          <w:sz w:val="24"/>
          <w:szCs w:val="24"/>
        </w:rPr>
        <w:t>点击选项后直接发送，会剥夺玩家修改输入内容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或</w:t>
      </w:r>
      <w:r>
        <w:rPr>
          <w:rFonts w:asciiTheme="minorHAnsi" w:hAnsiTheme="minorHAnsi" w:eastAsiaTheme="minorEastAsia" w:cstheme="minorBidi"/>
          <w:sz w:val="24"/>
          <w:szCs w:val="24"/>
        </w:rPr>
        <w:t>附加指令的机会</w:t>
      </w:r>
      <w:r>
        <w:rPr>
          <w:rFonts w:hint="eastAsia" w:asciiTheme="minorHAnsi" w:hAnsiTheme="minorHAnsi" w:eastAsiaTheme="minorEastAsia" w:cstheme="minorBidi"/>
          <w:sz w:val="24"/>
          <w:szCs w:val="24"/>
          <w:lang w:eastAsia="zh-CN"/>
        </w:rPr>
        <w:t>，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也经常被移动端玩家误触发送</w:t>
      </w:r>
      <w:r>
        <w:rPr>
          <w:rFonts w:asciiTheme="minorHAnsi" w:hAnsiTheme="minorHAnsi" w:eastAsiaTheme="minorEastAsia" w:cstheme="minorBidi"/>
          <w:sz w:val="24"/>
          <w:szCs w:val="24"/>
        </w:rPr>
        <w:t>，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造成</w:t>
      </w:r>
      <w:r>
        <w:rPr>
          <w:rFonts w:asciiTheme="minorHAnsi" w:hAnsiTheme="minorHAnsi" w:eastAsiaTheme="minorEastAsia" w:cstheme="minorBidi"/>
          <w:sz w:val="24"/>
          <w:szCs w:val="24"/>
        </w:rPr>
        <w:t>电量</w:t>
      </w:r>
      <w:r>
        <w:rPr>
          <w:rFonts w:hint="eastAsia" w:asciiTheme="minorHAnsi" w:hAnsiTheme="minorHAnsi" w:eastAsiaTheme="minorEastAsia" w:cstheme="minorBidi"/>
          <w:sz w:val="24"/>
          <w:szCs w:val="24"/>
          <w:lang w:eastAsia="zh-CN"/>
        </w:rPr>
        <w:t>的</w:t>
      </w:r>
      <w:r>
        <w:rPr>
          <w:rFonts w:hint="eastAsia" w:asciiTheme="minorHAnsi" w:hAnsiTheme="minorHAnsi" w:eastAsiaTheme="minorEastAsia" w:cstheme="minorBidi"/>
          <w:sz w:val="24"/>
          <w:szCs w:val="24"/>
          <w:lang w:val="en-US" w:eastAsia="zh-CN"/>
        </w:rPr>
        <w:t>浪费</w:t>
      </w:r>
      <w:r>
        <w:rPr>
          <w:rFonts w:asciiTheme="minorHAnsi" w:hAnsiTheme="minorHAnsi" w:eastAsiaTheme="minorEastAsia" w:cstheme="minorBidi"/>
          <w:sz w:val="24"/>
          <w:szCs w:val="24"/>
        </w:rPr>
        <w:t>，我将其称之为“骗电”。</w:t>
      </w:r>
    </w:p>
    <w:p w14:paraId="1B273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exact"/>
        <w:ind w:firstLine="480" w:firstLineChars="200"/>
        <w:textAlignment w:val="auto"/>
        <w:rPr>
          <w:rFonts w:asciiTheme="minorHAnsi" w:hAnsiTheme="minorHAnsi" w:eastAsiaTheme="minorEastAsia" w:cstheme="minorBidi"/>
          <w:sz w:val="24"/>
          <w:szCs w:val="24"/>
        </w:rPr>
      </w:pPr>
      <w:r>
        <w:rPr>
          <w:rFonts w:asciiTheme="minorHAnsi" w:hAnsiTheme="minorHAnsi" w:eastAsiaTheme="minorEastAsia" w:cstheme="minorBidi"/>
          <w:sz w:val="24"/>
          <w:szCs w:val="24"/>
        </w:rPr>
        <w:t>但是，即使是骗电也要给我省tokens啊！！！</w:t>
      </w:r>
    </w:p>
    <w:tbl>
      <w:tblPr>
        <w:tblStyle w:val="2"/>
        <w:tblW w:w="10091" w:type="dxa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11F4FF04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76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 不推荐任何人使用，请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在显眼的地方</w:t>
            </w:r>
            <w:r>
              <w:rPr>
                <w:rFonts w:ascii="Arial" w:hAnsi="Arial" w:eastAsia="等线" w:cs="Arial"/>
                <w:b/>
                <w:color w:val="D83931"/>
                <w:sz w:val="22"/>
              </w:rPr>
              <w:t>明确告知该引导选项</w:t>
            </w:r>
            <w:r>
              <w:rPr>
                <w:rFonts w:hint="eastAsia" w:ascii="Arial" w:hAnsi="Arial" w:eastAsia="等线" w:cs="Arial"/>
                <w:b/>
                <w:color w:val="D83931"/>
                <w:sz w:val="22"/>
                <w:lang w:val="en-US" w:eastAsia="zh-CN"/>
              </w:rPr>
              <w:t>点击</w:t>
            </w:r>
            <w:r>
              <w:rPr>
                <w:rFonts w:ascii="Arial" w:hAnsi="Arial" w:eastAsia="等线" w:cs="Arial"/>
                <w:b/>
                <w:color w:val="D83931"/>
                <w:sz w:val="22"/>
              </w:rPr>
              <w:t>之后会立即发送</w:t>
            </w:r>
            <w:r>
              <w:rPr>
                <w:rFonts w:ascii="Arial" w:hAnsi="Arial" w:eastAsia="等线" w:cs="Arial"/>
                <w:sz w:val="22"/>
              </w:rPr>
              <w:t>——用了被骂别找我啊~</w:t>
            </w:r>
          </w:p>
        </w:tc>
      </w:tr>
    </w:tbl>
    <w:p w14:paraId="14CA3579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点击选项直接发送（骗电版）：</w:t>
      </w:r>
      <w:bookmarkEnd w:id="9"/>
    </w:p>
    <w:tbl>
      <w:tblPr>
        <w:tblStyle w:val="2"/>
        <w:tblW w:w="1009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082D3B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2B83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选项美化部分 嵌入式 CSS 规则集（319字符，占用113tokens）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&lt;style&gt;.f{background:#EFF;padding:10px;margin:8px;border-radius:8px;color:#233;cursor:pointer;transition:.1s;box-shadow:0 2px 4px #002;flex:1;min-width:120px}.f:hover{background:#CFF;transform:translateY(-2px);box-shadow:0 4px 8px #004}.f:active{transform:translateY(2px)}.e{display:flex;flex-wrap:wrap;gap:1px}&lt;/style&gt;</w:t>
            </w:r>
          </w:p>
        </w:tc>
      </w:tr>
    </w:tbl>
    <w:p w14:paraId="24CA402A"/>
    <w:tbl>
      <w:tblPr>
        <w:tblStyle w:val="2"/>
        <w:tblW w:w="1009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1"/>
      </w:tblGrid>
      <w:tr w14:paraId="6B29A8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1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6398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t>代码存储容器 （230字符，占48token）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&lt;div id=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c</w:t>
            </w:r>
            <w:r>
              <w:rPr>
                <w:rFonts w:ascii="Consolas" w:hAnsi="Consolas" w:eastAsia="Consolas" w:cs="Consolas"/>
                <w:sz w:val="22"/>
              </w:rPr>
              <w:t xml:space="preserve"> data-b="(f=event.target.closest('.f'))&amp;&amp;(event.stopPropagation(),(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a</w:t>
            </w:r>
            <w:r>
              <w:rPr>
                <w:rFonts w:ascii="Consolas" w:hAnsi="Consolas" w:eastAsia="Consolas" w:cs="Consolas"/>
                <w:sz w:val="22"/>
              </w:rPr>
              <w:t>=document.querySelector('textarea')).value=f.innerText,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a</w:t>
            </w:r>
            <w:r>
              <w:rPr>
                <w:rFonts w:ascii="Consolas" w:hAnsi="Consolas" w:eastAsia="Consolas" w:cs="Consolas"/>
                <w:sz w:val="22"/>
              </w:rPr>
              <w:t>.dispatchEvent(new Event('input')),document.querySelector('.btn-icon').click(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a</w:t>
            </w:r>
            <w:r>
              <w:rPr>
                <w:rFonts w:ascii="Consolas" w:hAnsi="Consolas" w:eastAsia="Consolas" w:cs="Consolas"/>
                <w:sz w:val="22"/>
              </w:rPr>
              <w:t>.value=''))"&gt;&lt;/div&gt;</w:t>
            </w:r>
          </w:p>
        </w:tc>
      </w:tr>
    </w:tbl>
    <w:p w14:paraId="7971E9CF"/>
    <w:tbl>
      <w:tblPr>
        <w:tblStyle w:val="2"/>
        <w:tblW w:w="10097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97"/>
      </w:tblGrid>
      <w:tr w14:paraId="06187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9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67C4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HTML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&lt;div class=e onclick="eval(</w:t>
            </w:r>
            <w:r>
              <w:rPr>
                <w:rFonts w:hint="eastAsia" w:ascii="Consolas" w:hAnsi="Consolas" w:cs="Consolas"/>
                <w:sz w:val="22"/>
                <w:lang w:val="en-US" w:eastAsia="zh-CN"/>
              </w:rPr>
              <w:t>c</w:t>
            </w:r>
            <w:r>
              <w:rPr>
                <w:rFonts w:ascii="Consolas" w:hAnsi="Consolas" w:eastAsia="Consolas" w:cs="Consolas"/>
                <w:sz w:val="22"/>
              </w:rPr>
              <w:t>.dataset.b)"&gt;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class=f&gt;【快把电量给我！】&lt;/p&gt;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class=f&gt;【Hand over the power, NOW!】&lt;/p&gt;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class=f&gt;【電気、急いでよこせ！】&lt;/p&gt;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 class=f&gt;【选项N】&lt;/p&gt;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&lt;/div&gt;</w:t>
            </w:r>
          </w:p>
        </w:tc>
      </w:tr>
    </w:tbl>
    <w:p w14:paraId="0BE45A55">
      <w:pPr>
        <w:spacing w:before="260" w:after="120" w:line="288" w:lineRule="auto"/>
        <w:ind w:left="0"/>
        <w:jc w:val="left"/>
        <w:outlineLvl w:val="3"/>
      </w:pPr>
      <w:bookmarkStart w:id="10" w:name="heading_10"/>
      <w:bookmarkEnd w:id="10"/>
    </w:p>
    <w:p w14:paraId="37DF2908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欢迎各位大佬补充指正！！！</w:t>
      </w:r>
      <w:bookmarkEnd w:id="11"/>
    </w:p>
    <w:p w14:paraId="3596D95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pgMar w:top="1440" w:right="1134" w:bottom="567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E56C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4F1D6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A7421F7"/>
    <w:rsid w:val="1E1C2E7E"/>
    <w:rsid w:val="4EB74C84"/>
    <w:rsid w:val="52374C87"/>
    <w:rsid w:val="5684380C"/>
    <w:rsid w:val="5C6A34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1164</Words>
  <Characters>3765</Characters>
  <TotalTime>175</TotalTime>
  <ScaleCrop>false</ScaleCrop>
  <LinksUpToDate>false</LinksUpToDate>
  <CharactersWithSpaces>3871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2025-06-22T14:13:00Z</dcterms:created>
  <dc:creator>Apache POI</dc:creator>
  <cp:lastModifiedBy>██████████</cp:lastModifiedBy>
  <dcterms:modified xsi:type="dcterms:W3CDTF">2025-06-24T17:38:01Z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eyJoZGlkIjoiMDhiZDlhOTk1MGU3ODM1N2RjNTAwNjAxNjFkYmFlNTgiLCJ1c2VySWQiOiI0MDc0MDg2MTgifQ==</vt:lpwstr>
  </property>
  <property fmtid="{D5CDD505-2E9C-101B-9397-08002B2CF9AE}" pid="3" name="KSOProductBuildVer">
    <vt:lpwstr>2052-12.1.0.21541</vt:lpwstr>
  </property>
  <property fmtid="{D5CDD505-2E9C-101B-9397-08002B2CF9AE}" pid="4" name="ICV">
    <vt:lpwstr>2466C2D15870411DAEA3BFFA4CECDE7E_12</vt:lpwstr>
  </property>
</Properties>
</file>